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80"/>
        <w:jc w:val="center"/>
      </w:pPr>
      <w:r>
        <w:rPr>
          <w:b/>
          <w:bCs/>
          <w:color w:val="1F2A44"/>
          <w:sz w:val="32"/>
          <w:szCs w:val="32"/>
        </w:rPr>
        <w:t xml:space="preserve">Proyecto 1:</w:t>
      </w:r>
    </w:p>
    <w:p>
      <w:pPr>
        <w:spacing w:after="200"/>
        <w:jc w:val="center"/>
      </w:pPr>
      <w:r>
        <w:rPr>
          <w:b/>
          <w:bCs/>
          <w:color w:val="1F2A44"/>
          <w:sz w:val="32"/>
          <w:szCs w:val="32"/>
        </w:rPr>
        <w:t xml:space="preserve">Diseño e implementación de una solución de Inteligencia de Negocios</w:t>
      </w:r>
    </w:p>
    <w:p>
      <w:pPr>
        <w:spacing w:after="1000"/>
        <w:jc w:val="center"/>
      </w:pPr>
      <w:r>
        <w:rPr>
          <w:sz w:val="24"/>
          <w:szCs w:val="24"/>
        </w:rPr>
        <w:t xml:space="preserve">Tema 6: Cooperativa o entidad financiera — CoopeBI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Grupo 6:</w:t>
      </w:r>
    </w:p>
    <w:p>
      <w:pPr>
        <w:spacing w:after="80"/>
        <w:jc w:val="center"/>
      </w:pPr>
      <w:r>
        <w:rPr>
          <w:sz w:val="24"/>
          <w:szCs w:val="24"/>
        </w:rPr>
        <w:t xml:space="preserve">Allan Andrey Jiménez Badilla – 2024080466</w:t>
      </w:r>
    </w:p>
    <w:p>
      <w:pPr>
        <w:spacing w:after="80"/>
        <w:jc w:val="center"/>
      </w:pPr>
      <w:r>
        <w:rPr>
          <w:sz w:val="24"/>
          <w:szCs w:val="24"/>
        </w:rPr>
        <w:t xml:space="preserve">Sara María Segura González – 2023097391</w:t>
      </w:r>
    </w:p>
    <w:p>
      <w:pPr>
        <w:spacing w:after="80"/>
        <w:jc w:val="center"/>
      </w:pPr>
      <w:r>
        <w:rPr>
          <w:sz w:val="24"/>
          <w:szCs w:val="24"/>
        </w:rPr>
        <w:t xml:space="preserve">Eliam Vives Vallejos – 2023172541</w:t>
      </w:r>
    </w:p>
    <w:p>
      <w:pPr>
        <w:spacing w:after="1000"/>
        <w:jc w:val="center"/>
      </w:pPr>
      <w:r>
        <w:rPr>
          <w:sz w:val="24"/>
          <w:szCs w:val="24"/>
        </w:rPr>
        <w:t xml:space="preserve">Sergio Mena Campos – [carné]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TI6900 Inteligencia de Negocios</w:t>
      </w:r>
    </w:p>
    <w:p>
      <w:pPr>
        <w:spacing w:after="600"/>
        <w:jc w:val="center"/>
      </w:pPr>
      <w:r>
        <w:rPr>
          <w:sz w:val="24"/>
          <w:szCs w:val="24"/>
        </w:rPr>
        <w:t xml:space="preserve">Lic. Michael Sánchez Soto</w:t>
      </w:r>
    </w:p>
    <w:p>
      <w:pPr>
        <w:spacing w:after="1000"/>
        <w:jc w:val="center"/>
      </w:pPr>
      <w:r>
        <w:rPr>
          <w:b/>
          <w:bCs/>
          <w:sz w:val="24"/>
          <w:szCs w:val="24"/>
        </w:rPr>
        <w:t xml:space="preserve">II SEMESTRE 2026</w:t>
      </w:r>
    </w:p>
    <w:p>
      <w:pPr>
        <w:spacing w:after="80"/>
        <w:jc w:val="center"/>
      </w:pPr>
      <w:r>
        <w:rPr>
          <w:sz w:val="24"/>
          <w:szCs w:val="24"/>
        </w:rPr>
        <w:t xml:space="preserve">Escuela de Administración de Tecnología de la Información</w:t>
      </w:r>
    </w:p>
    <w:p>
      <w:pPr>
        <w:spacing w:after="600"/>
        <w:jc w:val="center"/>
      </w:pPr>
      <w:r>
        <w:rPr>
          <w:sz w:val="24"/>
          <w:szCs w:val="24"/>
        </w:rPr>
        <w:t xml:space="preserve">Tecnológico de Costa Rica - Campus Central Cartago</w:t>
      </w:r>
    </w:p>
    <w:p>
      <w:pPr>
        <w:spacing w:after="80"/>
        <w:jc w:val="center"/>
      </w:pPr>
      <w:r>
        <w:rPr>
          <w:sz w:val="24"/>
          <w:szCs w:val="24"/>
        </w:rPr>
        <w:t xml:space="preserve">05 de 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2A44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[Clic derecho sobre el índice → Actualizar campo → Actualizar toda la tabla, cuando el informe esté completo.]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[Contexto del proyecto, propósito del informe y breve descripción de su contenido. Redactar al final. Extensión sugerida: 1–2 párrafos.]</w:t>
      </w:r>
    </w:p>
    <w:p>
      <w:pPr>
        <w:pStyle w:val="Heading1"/>
      </w:pPr>
      <w:r>
        <w:t xml:space="preserve">Problema de Negocio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[Fase 1 · Persona 1. Describir la organización (CoopeBI), su situación actual y la necesidad analítica que justifica la solución de BI.]</w:t>
      </w:r>
    </w:p>
    <w:p>
      <w:pPr>
        <w:pStyle w:val="Heading1"/>
      </w:pPr>
      <w:r>
        <w:t xml:space="preserve">Identificación de Usuarios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[Fase 1 · Persona 1. Un punto por perfil: nivel (estratégico, táctico, operativo) y qué información necesita.]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i/>
          <w:iCs/>
          <w:color w:val="6B7280"/>
          <w:sz w:val="20"/>
          <w:szCs w:val="20"/>
        </w:rPr>
        <w:t xml:space="preserve">Gerencia General y Junta Directiva: [necesidades]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i/>
          <w:iCs/>
          <w:color w:val="6B7280"/>
          <w:sz w:val="20"/>
          <w:szCs w:val="20"/>
        </w:rPr>
        <w:t xml:space="preserve">Gerencia de Créditos y Cobros: [necesidades]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i/>
          <w:iCs/>
          <w:color w:val="6B7280"/>
          <w:sz w:val="20"/>
          <w:szCs w:val="20"/>
        </w:rPr>
        <w:t xml:space="preserve">Jefes de Agencia: [necesidades]</w:t>
      </w:r>
    </w:p>
    <w:p>
      <w:pPr>
        <w:pStyle w:val="Heading1"/>
      </w:pPr>
      <w:r>
        <w:t xml:space="preserve">Objetivos del Proyecto</w:t>
      </w:r>
    </w:p>
    <w:p>
      <w:pPr>
        <w:pStyle w:val="Heading2"/>
      </w:pPr>
      <w:r>
        <w:t xml:space="preserve">Objetivo general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[Un solo enunciado, iniciando con verbo en infinitivo.]</w:t>
      </w:r>
    </w:p>
    <w:p>
      <w:pPr>
        <w:pStyle w:val="Heading2"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i/>
          <w:iCs/>
          <w:color w:val="6B7280"/>
          <w:sz w:val="20"/>
          <w:szCs w:val="20"/>
        </w:rPr>
        <w:t xml:space="preserve">[Objetivo específico 1]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i/>
          <w:iCs/>
          <w:color w:val="6B7280"/>
          <w:sz w:val="20"/>
          <w:szCs w:val="20"/>
        </w:rPr>
        <w:t xml:space="preserve">[Objetivo específico 2]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i/>
          <w:iCs/>
          <w:color w:val="6B7280"/>
          <w:sz w:val="20"/>
          <w:szCs w:val="20"/>
        </w:rPr>
        <w:t xml:space="preserve">[Objetivo específico 3]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i/>
          <w:iCs/>
          <w:color w:val="6B7280"/>
          <w:sz w:val="20"/>
          <w:szCs w:val="20"/>
        </w:rPr>
        <w:t xml:space="preserve">[Objetivo específico 4]</w:t>
      </w:r>
    </w:p>
    <w:p>
      <w:pPr>
        <w:pStyle w:val="Heading1"/>
      </w:pPr>
      <w:r>
        <w:t xml:space="preserve">KPIs Generales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[Fase 1 · Persona 1. Nombre del indicador en negrita, seguido de su definición y, si aplica, su fórmula.]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i/>
          <w:iCs/>
          <w:color w:val="6B7280"/>
          <w:sz w:val="20"/>
          <w:szCs w:val="20"/>
        </w:rPr>
        <w:t xml:space="preserve">[KPI]: [definición]</w:t>
      </w:r>
    </w:p>
    <w:p>
      <w:pPr>
        <w:pStyle w:val="Heading1"/>
      </w:pPr>
      <w:r>
        <w:t xml:space="preserve">Preguntas de Negocio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[Fase 1 · Persona 2. Incluir las 4 preguntas obligatorias del Tema 6 y la pregunta adicional (BQ-05), con su justificación debajo de la tabla.]</w:t>
      </w:r>
    </w:p>
    <w:p>
      <w:pPr>
        <w:keepNext/>
        <w:spacing w:after="0" w:before="200"/>
      </w:pPr>
      <w:r>
        <w:rPr>
          <w:b/>
          <w:bCs/>
        </w:rPr>
        <w:t xml:space="preserve">Tabla 1</w:t>
      </w:r>
    </w:p>
    <w:p>
      <w:pPr>
        <w:keepNext/>
        <w:spacing w:after="120"/>
      </w:pPr>
      <w:r>
        <w:rPr>
          <w:i/>
          <w:iCs/>
        </w:rPr>
        <w:t xml:space="preserve">Matriz de preguntas de negocio, indicadores y variables de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60"/>
        <w:gridCol w:w="2300"/>
        <w:gridCol w:w="2300"/>
      </w:tblGrid>
      <w:tr>
        <w:trPr>
          <w:tblHeader/>
        </w:trPr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Medida requerida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 de análisis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BQ-01</w:t>
            </w:r>
          </w:p>
        </w:tc>
        <w:tc>
          <w:tcPr>
            <w:tcW w:type="dxa" w:w="3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[pregunta]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[medidas]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[variables]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BQ-02</w:t>
            </w:r>
          </w:p>
        </w:tc>
        <w:tc>
          <w:tcPr>
            <w:tcW w:type="dxa" w:w="3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[pregunta]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[medidas]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[variables]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BQ-03</w:t>
            </w:r>
          </w:p>
        </w:tc>
        <w:tc>
          <w:tcPr>
            <w:tcW w:type="dxa" w:w="3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[pregunta]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[medidas]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[variables]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BQ-04</w:t>
            </w:r>
          </w:p>
        </w:tc>
        <w:tc>
          <w:tcPr>
            <w:tcW w:type="dxa" w:w="3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[pregunta]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[medidas]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[variables]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BQ-05</w:t>
            </w:r>
          </w:p>
        </w:tc>
        <w:tc>
          <w:tcPr>
            <w:tcW w:type="dxa" w:w="3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[pregunta]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[medidas]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[variables]</w:t>
            </w:r>
          </w:p>
        </w:tc>
      </w:tr>
    </w:tbl>
    <w:p>
      <w:pPr>
        <w:spacing w:after="240" w:before="8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Elaboración propia.</w:t>
      </w:r>
    </w:p>
    <w:p>
      <w:pPr>
        <w:pStyle w:val="Heading2"/>
      </w:pPr>
      <w:r>
        <w:t xml:space="preserve">Justificación de la pregunta adicional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[Por qué BQ-05 complementa las preguntas obligatorias y qué decisión apoya.]</w:t>
      </w:r>
    </w:p>
    <w:p>
      <w:pPr>
        <w:pStyle w:val="Heading1"/>
      </w:pPr>
      <w:r>
        <w:t xml:space="preserve">Arquitectura de la Solución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[Fase 1 · Persona 3. Describir las etapas del flujo, de la fuente transaccional hasta los usuarios.]</w:t>
      </w:r>
    </w:p>
    <w:p>
      <w:pPr>
        <w:keepNext/>
        <w:spacing w:after="0" w:before="200"/>
      </w:pPr>
      <w:r>
        <w:rPr>
          <w:b/>
          <w:bCs/>
        </w:rPr>
        <w:t xml:space="preserve">Figura 1</w:t>
      </w:r>
    </w:p>
    <w:p>
      <w:pPr>
        <w:keepNext/>
        <w:spacing w:after="120"/>
      </w:pPr>
      <w:r>
        <w:rPr>
          <w:i/>
          <w:iCs/>
        </w:rPr>
        <w:t xml:space="preserve">Arquitectura general de la solución de Inteligencia de Negocios para CoopeBI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900"/>
              <w:bottom w:type="dxa" w:w="900"/>
            </w:tcMar>
          </w:tcPr>
          <w:p>
            <w:pPr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[Insertar diagrama de arquitectura — docs/img/arquitectura.png]</w:t>
            </w:r>
          </w:p>
        </w:tc>
      </w:tr>
    </w:tbl>
    <w:p>
      <w:pPr>
        <w:spacing w:after="240" w:before="8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Elaboración propia. OLTP: Online Transaction Processing; ETL: Extracción, Transformación y Carga.</w:t>
      </w:r>
    </w:p>
    <w:p>
      <w:pPr>
        <w:pStyle w:val="Heading2"/>
      </w:pPr>
      <w:r>
        <w:t xml:space="preserve">Justificación de las herramientas seleccionadas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i/>
          <w:iCs/>
          <w:color w:val="6B7280"/>
          <w:sz w:val="20"/>
          <w:szCs w:val="20"/>
        </w:rPr>
        <w:t xml:space="preserve">PostgreSQL (base transaccional y Data Warehouse): [justificación]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i/>
          <w:iCs/>
          <w:color w:val="6B7280"/>
          <w:sz w:val="20"/>
          <w:szCs w:val="20"/>
        </w:rPr>
        <w:t xml:space="preserve">Apache Hop (ETL): [justificación]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i/>
          <w:iCs/>
          <w:color w:val="6B7280"/>
          <w:sz w:val="20"/>
          <w:szCs w:val="20"/>
        </w:rPr>
        <w:t xml:space="preserve">Tableau (capa analítica): [justificación]</w:t>
      </w:r>
    </w:p>
    <w:p>
      <w:pPr>
        <w:pStyle w:val="Heading1"/>
      </w:pPr>
      <w:r>
        <w:t xml:space="preserve">Fuente de Datos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[Origen de los datos (generados, públicos o simulados), volumen, periodo que cubren y descripción de las tablas del OLTP.]</w:t>
      </w:r>
    </w:p>
    <w:p>
      <w:pPr>
        <w:keepNext/>
        <w:spacing w:after="0" w:before="200"/>
      </w:pPr>
      <w:r>
        <w:rPr>
          <w:b/>
          <w:bCs/>
        </w:rPr>
        <w:t xml:space="preserve">Tabla 2</w:t>
      </w:r>
    </w:p>
    <w:p>
      <w:pPr>
        <w:keepNext/>
        <w:spacing w:after="120"/>
      </w:pPr>
      <w:r>
        <w:rPr>
          <w:i/>
          <w:iCs/>
        </w:rPr>
        <w:t xml:space="preserve">Tablas de la base transaccional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60"/>
        <w:gridCol w:w="1500"/>
      </w:tblGrid>
      <w:tr>
        <w:trPr>
          <w:tblHeader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5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Registros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[tabla]</w:t>
            </w:r>
          </w:p>
        </w:tc>
        <w:tc>
          <w:tcPr>
            <w:tcW w:type="dxa" w:w="54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[n]</w:t>
            </w:r>
          </w:p>
        </w:tc>
      </w:tr>
    </w:tbl>
    <w:p>
      <w:pPr>
        <w:spacing w:after="240" w:before="8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Elaboración propia.</w:t>
      </w:r>
    </w:p>
    <w:p>
      <w:pPr>
        <w:pStyle w:val="Heading1"/>
      </w:pPr>
      <w:r>
        <w:t xml:space="preserve">Modelo Dimensional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[Tipo de esquema (estrella / copo de nieve), granularidad de cada tabla de hechos y relación con las preguntas de negocio.]</w:t>
      </w:r>
    </w:p>
    <w:p>
      <w:pPr>
        <w:keepNext/>
        <w:spacing w:after="0" w:before="200"/>
      </w:pPr>
      <w:r>
        <w:rPr>
          <w:b/>
          <w:bCs/>
        </w:rPr>
        <w:t xml:space="preserve">Figura 2</w:t>
      </w:r>
    </w:p>
    <w:p>
      <w:pPr>
        <w:keepNext/>
        <w:spacing w:after="120"/>
      </w:pPr>
      <w:r>
        <w:rPr>
          <w:i/>
          <w:iCs/>
        </w:rPr>
        <w:t xml:space="preserve">Modelo dimensional del Data Warehouse de CoopeBI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900"/>
              <w:bottom w:type="dxa" w:w="900"/>
            </w:tcMar>
          </w:tcPr>
          <w:p>
            <w:pPr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[Insertar diagrama del modelo dimensional]</w:t>
            </w:r>
          </w:p>
        </w:tc>
      </w:tr>
    </w:tbl>
    <w:p>
      <w:pPr>
        <w:spacing w:after="240" w:before="8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Elaboración propia.</w:t>
      </w:r>
    </w:p>
    <w:p>
      <w:pPr>
        <w:keepNext/>
        <w:spacing w:after="0" w:before="200"/>
      </w:pPr>
      <w:r>
        <w:rPr>
          <w:b/>
          <w:bCs/>
        </w:rPr>
        <w:t xml:space="preserve">Tabla 3</w:t>
      </w:r>
    </w:p>
    <w:p>
      <w:pPr>
        <w:keepNext/>
        <w:spacing w:after="120"/>
      </w:pPr>
      <w:r>
        <w:rPr>
          <w:i/>
          <w:iCs/>
        </w:rPr>
        <w:t xml:space="preserve">Dimensiones y tablas de hechos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36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Granularidad / descripción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Preguntas que atiende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[dim_ / fact_]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[Dimensión / Hecho]</w:t>
            </w:r>
          </w:p>
        </w:tc>
        <w:tc>
          <w:tcPr>
            <w:tcW w:type="dxa" w:w="36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[BQ-0X]</w:t>
            </w:r>
          </w:p>
        </w:tc>
      </w:tr>
    </w:tbl>
    <w:p>
      <w:pPr>
        <w:spacing w:after="240" w:before="8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Elaboración propia.</w:t>
      </w:r>
    </w:p>
    <w:p>
      <w:pPr>
        <w:pStyle w:val="Heading1"/>
      </w:pPr>
      <w:r>
        <w:t xml:space="preserve">Proceso ETL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[Flujo en Apache Hop: extracción, transformaciones aplicadas (limpieza, cálculos, claves sustitutas, rangos de atraso) y orden de carga. Incluir capturas de los pipelines y workflows.]</w:t>
      </w:r>
    </w:p>
    <w:p>
      <w:pPr>
        <w:keepNext/>
        <w:spacing w:after="0" w:before="200"/>
      </w:pPr>
      <w:r>
        <w:rPr>
          <w:b/>
          <w:bCs/>
        </w:rPr>
        <w:t xml:space="preserve">Figura 3</w:t>
      </w:r>
    </w:p>
    <w:p>
      <w:pPr>
        <w:keepNext/>
        <w:spacing w:after="120"/>
      </w:pPr>
      <w:r>
        <w:rPr>
          <w:i/>
          <w:iCs/>
        </w:rPr>
        <w:t xml:space="preserve">Workflow principal de carga en Apache 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900"/>
              <w:bottom w:type="dxa" w:w="900"/>
            </w:tcMar>
          </w:tcPr>
          <w:p>
            <w:pPr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[Insertar captura del workflow]</w:t>
            </w:r>
          </w:p>
        </w:tc>
      </w:tr>
    </w:tbl>
    <w:p>
      <w:pPr>
        <w:spacing w:after="240" w:before="8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Elaboración propia.</w:t>
      </w:r>
    </w:p>
    <w:p>
      <w:pPr>
        <w:pStyle w:val="Heading2"/>
      </w:pPr>
      <w:r>
        <w:t xml:space="preserve">Validación de la carga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[Conteos de registros fuente vs. destino y consultas de verificación (sql/consultas).]</w:t>
      </w:r>
    </w:p>
    <w:p>
      <w:pPr>
        <w:pStyle w:val="Heading1"/>
      </w:pPr>
      <w:r>
        <w:t xml:space="preserve">Capa Analítica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[Tableros en Tableau por perfil de usuario: qué muestra cada uno y qué filtros ofrece. Una figura por tablero.]</w:t>
      </w:r>
    </w:p>
    <w:p>
      <w:pPr>
        <w:pStyle w:val="Heading2"/>
      </w:pPr>
      <w:r>
        <w:t xml:space="preserve">Tablero de Gerencia General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[Captura y descripción.]</w:t>
      </w:r>
    </w:p>
    <w:p>
      <w:pPr>
        <w:pStyle w:val="Heading2"/>
      </w:pPr>
      <w:r>
        <w:t xml:space="preserve">Tablero de Créditos y Cobros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[Captura y descripción.]</w:t>
      </w:r>
    </w:p>
    <w:p>
      <w:pPr>
        <w:pStyle w:val="Heading2"/>
      </w:pPr>
      <w:r>
        <w:t xml:space="preserve">Tablero de Jefes de Agencia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[Captura y descripción.]</w:t>
      </w:r>
    </w:p>
    <w:p>
      <w:pPr>
        <w:pStyle w:val="Heading1"/>
      </w:pPr>
      <w:r>
        <w:t xml:space="preserve">Respuesta a las Preguntas de Negocio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[Por cada BQ: resultado obtenido, figura o tabla de apoyo e interpretación para la toma de decisiones.]</w:t>
      </w:r>
    </w:p>
    <w:p>
      <w:pPr>
        <w:pStyle w:val="Heading2"/>
      </w:pPr>
      <w:r>
        <w:t xml:space="preserve">BQ-01</w:t>
      </w:r>
    </w:p>
    <w:p>
      <w:pPr>
        <w:pStyle w:val="Heading2"/>
      </w:pPr>
      <w:r>
        <w:t xml:space="preserve">BQ-02</w:t>
      </w:r>
    </w:p>
    <w:p>
      <w:pPr>
        <w:pStyle w:val="Heading2"/>
      </w:pPr>
      <w:r>
        <w:t xml:space="preserve">BQ-03</w:t>
      </w:r>
    </w:p>
    <w:p>
      <w:pPr>
        <w:pStyle w:val="Heading2"/>
      </w:pPr>
      <w:r>
        <w:t xml:space="preserve">BQ-04</w:t>
      </w:r>
    </w:p>
    <w:p>
      <w:pPr>
        <w:pStyle w:val="Heading2"/>
      </w:pPr>
      <w:r>
        <w:t xml:space="preserve">BQ-05</w:t>
      </w:r>
    </w:p>
    <w:p>
      <w:pPr>
        <w:pStyle w:val="Heading1"/>
      </w:pPr>
      <w:r>
        <w:t xml:space="preserve">Conclusiones y Recomendaciones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[Conclusiones ligadas a cada objetivo específico y recomendaciones para CoopeBI.]</w:t>
      </w:r>
    </w:p>
    <w:p>
      <w:pPr>
        <w:pStyle w:val="Heading1"/>
      </w:pPr>
      <w:r>
        <w:t xml:space="preserve">Referencias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[Formato APA 7.ª edición, orden alfabético, sangría francesa.]</w:t>
      </w:r>
    </w:p>
    <w:p>
      <w:pPr>
        <w:pStyle w:val="Heading1"/>
      </w:pPr>
      <w:r>
        <w:t xml:space="preserve">Anexos</w:t>
      </w:r>
    </w:p>
    <w:p>
      <w:pPr>
        <w:spacing w:after="160" w:line="300"/>
      </w:pPr>
      <w:r>
        <w:rPr>
          <w:i/>
          <w:iCs/>
          <w:color w:val="6B7280"/>
          <w:sz w:val="20"/>
          <w:szCs w:val="20"/>
        </w:rPr>
        <w:t xml:space="preserve">[Diccionario de datos, scripts relevantes, enlace al repositorio de GitHub, bitácora de trabajo del grupo.]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8"/>
        <w:szCs w:val="18"/>
      </w:rPr>
      <w:t xml:space="preserve">pág.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/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A3AF" w:sz="4" w:space="4"/>
      </w:pBdr>
      <w:tabs>
        <w:tab w:val="right" w:pos="9360"/>
      </w:tabs>
    </w:pPr>
    <w:r>
      <w:rPr>
        <w:color w:val="6B7280"/>
        <w:sz w:val="18"/>
        <w:szCs w:val="18"/>
      </w:rPr>
      <w:t xml:space="preserve">TI6900 Inteligencia de Negocios</w:t>
    </w:r>
    <w:r>
      <w:rPr>
        <w:color w:val="6B7280"/>
        <w:sz w:val="18"/>
        <w:szCs w:val="18"/>
      </w:rPr>
      <w:t xml:space="preserve">	Proyecto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1 - Informe - Grupo 6</dc:title>
  <dc:creator>Grupo 6</dc:creator>
  <cp:lastModifiedBy>Un-named</cp:lastModifiedBy>
  <cp:revision>1</cp:revision>
  <dcterms:created xsi:type="dcterms:W3CDTF">2026-09-28T15:16:38.998Z</dcterms:created>
  <dcterms:modified xsi:type="dcterms:W3CDTF">2026-09-28T15:16:38.999Z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