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HORUS — Pre-Study for the Project Assignment Form (PAF)</w:t>
      </w:r>
    </w:p>
    <w:p>
      <w:pPr>
        <w:pStyle w:val="Subtitle"/>
      </w:pPr>
      <w:r>
        <w:t xml:space="preserve">COMP 4910/4920 Senior Design Project, Fall 2026 – Spring 2027 · Advisor: Assoc. Prof. Dr. Arman Savran</w:t>
      </w:r>
    </w:p>
    <w:p>
      <w:pPr>
        <w:pStyle w:val="Date"/>
      </w:pPr>
      <w:r>
        <w:t xml:space="preserve">29 September 2026</w:t>
      </w:r>
    </w:p>
    <w:p>
      <w:pPr>
        <w:pStyle w:val="FirstParagraph"/>
      </w:pPr>
      <w:r>
        <w:rPr>
          <w:b/>
          <w:bCs/>
        </w:rPr>
        <w:t xml:space="preserve">Purpose.</w:t>
      </w:r>
      <w:r>
        <w:t xml:space="preserve"> </w:t>
      </w:r>
      <w:r>
        <w:t xml:space="preserve">This document answers the advisor’s four pre-PAF questions. The one-page PAF (</w:t>
      </w:r>
      <w:r>
        <w:rPr>
          <w:rStyle w:val="VerbatimChar"/>
        </w:rPr>
        <w:t xml:space="preserve">HORUS-PAF.docx</w:t>
      </w:r>
      <w:r>
        <w:t xml:space="preserve">) is compiled from it. Numbers marked</w:t>
      </w:r>
      <w:r>
        <w:t xml:space="preserve"> </w:t>
      </w:r>
      <w:r>
        <w:rPr>
          <w:i/>
          <w:iCs/>
        </w:rPr>
        <w:t xml:space="preserve">measured</w:t>
      </w:r>
      <w:r>
        <w:t xml:space="preserve"> </w:t>
      </w:r>
      <w:r>
        <w:t xml:space="preserve">come from our simulation prototype’s logs (</w:t>
      </w:r>
      <w:r>
        <w:rPr>
          <w:rStyle w:val="VerbatimChar"/>
        </w:rPr>
        <w:t xml:space="preserve">sim/logs/</w:t>
      </w:r>
      <w:r>
        <w:t xml:space="preserve">,</w:t>
      </w:r>
      <w:r>
        <w:t xml:space="preserve"> </w:t>
      </w:r>
      <w:r>
        <w:rPr>
          <w:rStyle w:val="VerbatimChar"/>
        </w:rPr>
        <w:t xml:space="preserve">runs/</w:t>
      </w:r>
      <w:r>
        <w:t xml:space="preserve">). Numbers marked</w:t>
      </w:r>
      <w:r>
        <w:t xml:space="preserve"> </w:t>
      </w:r>
      <w:r>
        <w:rPr>
          <w:i/>
          <w:iCs/>
        </w:rPr>
        <w:t xml:space="preserve">plan</w:t>
      </w:r>
      <w:r>
        <w:t xml:space="preserve"> </w:t>
      </w:r>
      <w:r>
        <w:t xml:space="preserve">are targets.</w:t>
      </w:r>
    </w:p>
    <w:bookmarkStart w:id="12" w:name="why-is-this-problem-worth-solving"/>
    <w:p>
      <w:pPr>
        <w:pStyle w:val="Heading1"/>
      </w:pPr>
      <w:r>
        <w:t xml:space="preserve">1. Why is this problem worth solving?</w:t>
      </w:r>
    </w:p>
    <w:bookmarkStart w:id="9" w:name="problem"/>
    <w:p>
      <w:pPr>
        <w:pStyle w:val="Heading2"/>
      </w:pPr>
      <w:r>
        <w:t xml:space="preserve">1.1 Problem</w:t>
      </w:r>
    </w:p>
    <w:p>
      <w:pPr>
        <w:pStyle w:val="FirstParagraph"/>
      </w:pPr>
      <w:r>
        <w:t xml:space="preserve">Frontier vision-language models such as Claude and GPT can follow an open-ended instruction like</w:t>
      </w:r>
      <w:r>
        <w:t xml:space="preserve"> </w:t>
      </w:r>
      <w:r>
        <w:rPr>
          <w:i/>
          <w:iCs/>
        </w:rPr>
        <w:t xml:space="preserve">“find the person in the red shirt, check whether they are hurt, then come back”</w:t>
      </w:r>
      <w:r>
        <w:t xml:space="preserve">. No drone autopilot can do this today. Three things stop us from simply connecting the model to the drone:</w:t>
      </w:r>
    </w:p>
    <w:p>
      <w:pPr>
        <w:pStyle w:val="Compact"/>
        <w:numPr>
          <w:ilvl w:val="0"/>
          <w:numId w:val="1001"/>
        </w:numPr>
      </w:pPr>
      <w:r>
        <w:rPr>
          <w:b/>
          <w:bCs/>
        </w:rPr>
        <w:t xml:space="preserve">The model is too slow for flight control.</w:t>
      </w:r>
      <w:r>
        <w:t xml:space="preserve"> </w:t>
      </w:r>
      <w:r>
        <w:t xml:space="preserve">Frontier models run in the cloud and answer in seconds, while a drone has to react within tens of milliseconds.</w:t>
      </w:r>
      <w:r>
        <w:t xml:space="preserve"> </w:t>
      </w:r>
      <w:r>
        <w:rPr>
          <w:i/>
          <w:iCs/>
        </w:rPr>
        <w:t xml:space="preserve">Measured:</w:t>
      </w:r>
      <w:r>
        <w:t xml:space="preserve"> </w:t>
      </w:r>
      <w:r>
        <w:t xml:space="preserve">one S6</w:t>
      </w:r>
      <w:r>
        <w:t xml:space="preserve"> </w:t>
      </w:r>
      <w:r>
        <w:t xml:space="preserve">“find the red shirt”</w:t>
      </w:r>
      <w:r>
        <w:t xml:space="preserve"> </w:t>
      </w:r>
      <w:r>
        <w:t xml:space="preserve">mission with Claude as commander took 70–98 s of wall time and 8–13 tool calls, costing about US$0.50 per run.</w:t>
      </w:r>
    </w:p>
    <w:p>
      <w:pPr>
        <w:pStyle w:val="Compact"/>
        <w:numPr>
          <w:ilvl w:val="0"/>
          <w:numId w:val="1001"/>
        </w:numPr>
      </w:pPr>
      <w:r>
        <w:rPr>
          <w:b/>
          <w:bCs/>
        </w:rPr>
        <w:t xml:space="preserve">The link is unreliable.</w:t>
      </w:r>
      <w:r>
        <w:t xml:space="preserve"> </w:t>
      </w:r>
      <w:r>
        <w:t xml:space="preserve">Wi-Fi or cellular links add 0.5–3 s of delay, lose packets and drop out, especially indoors and in disaster areas. By the time an answer arrives, the image it refers to is out of date and the target has moved.</w:t>
      </w:r>
    </w:p>
    <w:p>
      <w:pPr>
        <w:pStyle w:val="Compact"/>
        <w:numPr>
          <w:ilvl w:val="0"/>
          <w:numId w:val="1001"/>
        </w:numPr>
      </w:pPr>
      <w:r>
        <w:rPr>
          <w:b/>
          <w:bCs/>
        </w:rPr>
        <w:t xml:space="preserve">Unsafe commands.</w:t>
      </w:r>
      <w:r>
        <w:t xml:space="preserve"> </w:t>
      </w:r>
      <w:r>
        <w:t xml:space="preserve">A model that sends velocity commands can fly into a wall.</w:t>
      </w:r>
      <w:r>
        <w:t xml:space="preserve"> </w:t>
      </w:r>
      <w:r>
        <w:rPr>
          <w:i/>
          <w:iCs/>
        </w:rPr>
        <w:t xml:space="preserve">Measured (S3):</w:t>
      </w:r>
      <w:r>
        <w:t xml:space="preserve"> </w:t>
      </w:r>
      <w:r>
        <w:t xml:space="preserve">with ArduPilot proximity avoidance off, an executor-issued</w:t>
      </w:r>
      <w:r>
        <w:t xml:space="preserve"> </w:t>
      </w:r>
      <w:r>
        <w:rPr>
          <w:rStyle w:val="VerbatimChar"/>
        </w:rPr>
        <w:t xml:space="preserve">goto</w:t>
      </w:r>
      <w:r>
        <w:t xml:space="preserve"> </w:t>
      </w:r>
      <w:r>
        <w:t xml:space="preserve">toward a wall crossed the drone’s body envelope and crash-disarmed. With avoidance on, the same command stopped at 1.29–1.44 m clearance.</w:t>
      </w:r>
    </w:p>
    <w:p>
      <w:pPr>
        <w:pStyle w:val="FirstParagraph"/>
      </w:pPr>
      <w:r>
        <w:rPr>
          <w:b/>
          <w:bCs/>
        </w:rPr>
        <w:t xml:space="preserve">Research question:</w:t>
      </w:r>
      <w:r>
        <w:t xml:space="preserve"> </w:t>
      </w:r>
      <w:r>
        <w:t xml:space="preserve">how can a slow, remote AI reliably direct a fast physical system over a delayed or intermittent link while staying general across tasks and safe?</w:t>
      </w:r>
    </w:p>
    <w:bookmarkEnd w:id="9"/>
    <w:bookmarkStart w:id="10" w:name="who-benefits"/>
    <w:p>
      <w:pPr>
        <w:pStyle w:val="Heading2"/>
      </w:pPr>
      <w:r>
        <w:t xml:space="preserve">1.2 Who benefits</w:t>
      </w:r>
    </w:p>
    <w:p>
      <w:pPr>
        <w:pStyle w:val="Compact"/>
        <w:numPr>
          <w:ilvl w:val="0"/>
          <w:numId w:val="1002"/>
        </w:numPr>
      </w:pPr>
      <w:r>
        <w:rPr>
          <w:b/>
          <w:bCs/>
        </w:rPr>
        <w:t xml:space="preserve">Search and rescue (SAR) in GPS-denied spaces.</w:t>
      </w:r>
      <w:r>
        <w:t xml:space="preserve"> </w:t>
      </w:r>
      <w:r>
        <w:t xml:space="preserve">Examples are collapsed or smoke-filled buildings, corridors and basements. After events such as the February 2023 Kahramanmaraş earthquakes, the bottleneck is trained pilots and their attention, not drones. An operator who says</w:t>
      </w:r>
      <w:r>
        <w:t xml:space="preserve"> </w:t>
      </w:r>
      <w:r>
        <w:rPr>
          <w:i/>
          <w:iCs/>
        </w:rPr>
        <w:t xml:space="preserve">what</w:t>
      </w:r>
      <w:r>
        <w:t xml:space="preserve"> </w:t>
      </w:r>
      <w:r>
        <w:t xml:space="preserve">to look for, instead of flying stick by stick, can supervise the search while doing other work.</w:t>
      </w:r>
    </w:p>
    <w:p>
      <w:pPr>
        <w:pStyle w:val="Compact"/>
        <w:numPr>
          <w:ilvl w:val="0"/>
          <w:numId w:val="1002"/>
        </w:numPr>
      </w:pPr>
      <w:r>
        <w:rPr>
          <w:b/>
          <w:bCs/>
        </w:rPr>
        <w:t xml:space="preserve">Other supervised inspection and monitoring tasks</w:t>
      </w:r>
      <w:r>
        <w:t xml:space="preserve"> </w:t>
      </w:r>
      <w:r>
        <w:t xml:space="preserve">with the same pattern: open-ended goals, specific targets and an unreliable link.</w:t>
      </w:r>
    </w:p>
    <w:p>
      <w:pPr>
        <w:pStyle w:val="Compact"/>
        <w:numPr>
          <w:ilvl w:val="0"/>
          <w:numId w:val="1002"/>
        </w:numPr>
      </w:pPr>
      <w:r>
        <w:rPr>
          <w:b/>
          <w:bCs/>
        </w:rPr>
        <w:t xml:space="preserve">Robotics research.</w:t>
      </w:r>
      <w:r>
        <w:t xml:space="preserve"> </w:t>
      </w:r>
      <w:r>
        <w:t xml:space="preserve">The same pattern — a slow model in the cloud and a fast executor onboard — applies to any robot controlled by a cloud model.</w:t>
      </w:r>
    </w:p>
    <w:bookmarkEnd w:id="10"/>
    <w:bookmarkStart w:id="11" w:name="why-now"/>
    <w:p>
      <w:pPr>
        <w:pStyle w:val="Heading2"/>
      </w:pPr>
      <w:r>
        <w:t xml:space="preserve">1.3 Why now</w:t>
      </w:r>
    </w:p>
    <w:p>
      <w:pPr>
        <w:pStyle w:val="FirstParagraph"/>
      </w:pPr>
      <w:r>
        <w:t xml:space="preserve">MCP (Model Context Protocol) gives language models a standard, authenticated tool interface. Small onboard accelerators (4 TOPS) can run a detector, tracker and re-identification network in real time. ArduPilot provides proven stabilisation, proximity avoidance, geofencing and return-to-home (RTH). Each piece exists; nobody has combined them into a system that is safe and tolerant of latency (Section 2).</w:t>
      </w:r>
    </w:p>
    <w:bookmarkEnd w:id="11"/>
    <w:bookmarkEnd w:id="12"/>
    <w:bookmarkStart w:id="39" w:name="X7df586e3cbc272670081a2dac57264754977f50"/>
    <w:p>
      <w:pPr>
        <w:pStyle w:val="Heading1"/>
      </w:pPr>
      <w:r>
        <w:t xml:space="preserve">2. Are there similar projects? What is our difference?</w:t>
      </w:r>
    </w:p>
    <w:bookmarkStart w:id="13" w:name="short-answer"/>
    <w:p>
      <w:pPr>
        <w:pStyle w:val="Heading2"/>
      </w:pPr>
      <w:r>
        <w:t xml:space="preserve">2.1 Short answer</w:t>
      </w:r>
    </w:p>
    <w:p>
      <w:pPr>
        <w:pStyle w:val="FirstParagraph"/>
      </w:pPr>
      <w:r>
        <w:t xml:space="preserve">Yes, many projects cover</w:t>
      </w:r>
      <w:r>
        <w:t xml:space="preserve"> </w:t>
      </w:r>
      <w:r>
        <w:rPr>
          <w:i/>
          <w:iCs/>
        </w:rPr>
        <w:t xml:space="preserve">parts</w:t>
      </w:r>
      <w:r>
        <w:t xml:space="preserve"> </w:t>
      </w:r>
      <w:r>
        <w:t xml:space="preserve">of HORUS: language-controlled drones, aerial vision-language navigation, MCP flight tools, visual grounding and commercial follow-me drones. In the works we reviewed, these parts are split across different projects. None documents the full HORUS combination:</w:t>
      </w:r>
    </w:p>
    <w:p>
      <w:pPr>
        <w:pStyle w:val="Compact"/>
        <w:numPr>
          <w:ilvl w:val="0"/>
          <w:numId w:val="1003"/>
        </w:numPr>
      </w:pPr>
      <w:r>
        <w:t xml:space="preserve">The cloud model picks a</w:t>
      </w:r>
      <w:r>
        <w:t xml:space="preserve"> </w:t>
      </w:r>
      <w:r>
        <w:rPr>
          <w:b/>
          <w:bCs/>
        </w:rPr>
        <w:t xml:space="preserve">persistent onboard tracker ID</w:t>
      </w:r>
      <w:r>
        <w:t xml:space="preserve"> </w:t>
      </w:r>
      <w:r>
        <w:t xml:space="preserve">drawn on the frame (set-of-mark), not pixel coordinates.</w:t>
      </w:r>
    </w:p>
    <w:p>
      <w:pPr>
        <w:pStyle w:val="Compact"/>
        <w:numPr>
          <w:ilvl w:val="0"/>
          <w:numId w:val="1003"/>
        </w:numPr>
      </w:pPr>
      <w:r>
        <w:t xml:space="preserve">An</w:t>
      </w:r>
      <w:r>
        <w:t xml:space="preserve"> </w:t>
      </w:r>
      <w:r>
        <w:rPr>
          <w:b/>
          <w:bCs/>
        </w:rPr>
        <w:t xml:space="preserve">onboard executor compensates for 0–3 s of stale observations</w:t>
      </w:r>
      <w:r>
        <w:t xml:space="preserve"> </w:t>
      </w:r>
      <w:r>
        <w:t xml:space="preserve">and runs only bounded skills.</w:t>
      </w:r>
    </w:p>
    <w:p>
      <w:pPr>
        <w:pStyle w:val="Compact"/>
        <w:numPr>
          <w:ilvl w:val="0"/>
          <w:numId w:val="1003"/>
        </w:numPr>
      </w:pPr>
      <w:r>
        <w:t xml:space="preserve">ArduPilot remains an</w:t>
      </w:r>
      <w:r>
        <w:t xml:space="preserve"> </w:t>
      </w:r>
      <w:r>
        <w:rPr>
          <w:b/>
          <w:bCs/>
        </w:rPr>
        <w:t xml:space="preserve">independent safety layer</w:t>
      </w:r>
      <w:r>
        <w:t xml:space="preserve"> </w:t>
      </w:r>
      <w:r>
        <w:t xml:space="preserve">for avoidance, geofence and RTH.</w:t>
      </w:r>
    </w:p>
    <w:p>
      <w:pPr>
        <w:pStyle w:val="Compact"/>
        <w:numPr>
          <w:ilvl w:val="0"/>
          <w:numId w:val="1003"/>
        </w:numPr>
      </w:pPr>
      <w:r>
        <w:t xml:space="preserve">We</w:t>
      </w:r>
      <w:r>
        <w:t xml:space="preserve"> </w:t>
      </w:r>
      <w:r>
        <w:rPr>
          <w:b/>
          <w:bCs/>
        </w:rPr>
        <w:t xml:space="preserve">evaluate</w:t>
      </w:r>
      <w:r>
        <w:t xml:space="preserve"> </w:t>
      </w:r>
      <w:r>
        <w:t xml:space="preserve">latency tolerance and safety directly: a latency sweep and a cloud-only baseline.</w:t>
      </w:r>
    </w:p>
    <w:p>
      <w:pPr>
        <w:pStyle w:val="FirstParagraph"/>
      </w:pPr>
      <w:r>
        <w:t xml:space="preserve">We claim the</w:t>
      </w:r>
      <w:r>
        <w:t xml:space="preserve"> </w:t>
      </w:r>
      <w:r>
        <w:rPr>
          <w:b/>
          <w:bCs/>
        </w:rPr>
        <w:t xml:space="preserve">integration and its latency/safety evaluation</w:t>
      </w:r>
      <w:r>
        <w:t xml:space="preserve"> </w:t>
      </w:r>
      <w:r>
        <w:t xml:space="preserve">as new, not any single component.</w:t>
      </w:r>
    </w:p>
    <w:bookmarkEnd w:id="13"/>
    <w:bookmarkStart w:id="31" w:name="closest-prior-work-verified-sources"/>
    <w:p>
      <w:pPr>
        <w:pStyle w:val="Heading2"/>
      </w:pPr>
      <w:r>
        <w:t xml:space="preserve">2.2 Closest prior work (verified sources)</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320"/>
        <w:gridCol w:w="1320"/>
        <w:gridCol w:w="1320"/>
        <w:gridCol w:w="1320"/>
        <w:gridCol w:w="1320"/>
        <w:gridCol w:w="1320"/>
      </w:tblGrid>
      <w:tr>
        <w:trPr>
          <w:tblHeader w:val="on"/>
        </w:trPr>
        <w:tc>
          <w:tcPr>
            <w:shd w:val="clear" w:fill="D9E2F3"/>
          </w:tcPr>
          <w:p>
            <w:pPr>
              <w:pStyle w:val="Compact"/>
              <w:spacing w:after="20" w:before="20"/>
            </w:pPr>
            <w:r>
              <w:rPr>
                <w:b/>
                <w:sz w:val="17"/>
              </w:rPr>
              <w:t xml:space="preserve">Work</w:t>
            </w:r>
          </w:p>
        </w:tc>
        <w:tc>
          <w:tcPr>
            <w:shd w:val="clear" w:fill="D9E2F3"/>
          </w:tcPr>
          <w:p>
            <w:pPr>
              <w:pStyle w:val="Compact"/>
              <w:spacing w:after="20" w:before="20"/>
            </w:pPr>
            <w:r>
              <w:rPr>
                <w:b/>
                <w:sz w:val="17"/>
              </w:rPr>
              <w:t xml:space="preserve">What it does</w:t>
            </w:r>
          </w:p>
        </w:tc>
        <w:tc>
          <w:tcPr>
            <w:shd w:val="clear" w:fill="D9E2F3"/>
          </w:tcPr>
          <w:p>
            <w:pPr>
              <w:pStyle w:val="Compact"/>
              <w:spacing w:after="20" w:before="20"/>
            </w:pPr>
            <w:r>
              <w:rPr>
                <w:b/>
                <w:sz w:val="17"/>
              </w:rPr>
              <w:t xml:space="preserve">Real drone?</w:t>
            </w:r>
          </w:p>
        </w:tc>
        <w:tc>
          <w:tcPr>
            <w:shd w:val="clear" w:fill="D9E2F3"/>
          </w:tcPr>
          <w:p>
            <w:pPr>
              <w:pStyle w:val="Compact"/>
              <w:spacing w:after="20" w:before="20"/>
            </w:pPr>
            <w:r>
              <w:rPr>
                <w:b/>
                <w:sz w:val="17"/>
              </w:rPr>
              <w:t xml:space="preserve">Latency handling</w:t>
            </w:r>
          </w:p>
        </w:tc>
        <w:tc>
          <w:tcPr>
            <w:shd w:val="clear" w:fill="D9E2F3"/>
          </w:tcPr>
          <w:p>
            <w:pPr>
              <w:pStyle w:val="Compact"/>
              <w:spacing w:after="20" w:before="20"/>
            </w:pPr>
            <w:r>
              <w:rPr>
                <w:b/>
                <w:sz w:val="17"/>
              </w:rPr>
              <w:t xml:space="preserve">Independent safety layer</w:t>
            </w:r>
          </w:p>
        </w:tc>
        <w:tc>
          <w:tcPr>
            <w:shd w:val="clear" w:fill="D9E2F3"/>
          </w:tcPr>
          <w:p>
            <w:pPr>
              <w:pStyle w:val="Compact"/>
              <w:spacing w:after="20" w:before="20"/>
            </w:pPr>
            <w:r>
              <w:rPr>
                <w:b/>
                <w:sz w:val="17"/>
              </w:rPr>
              <w:t xml:space="preserve">Gap HORUS addresses</w:t>
            </w:r>
          </w:p>
        </w:tc>
      </w:tr>
      <w:tr>
        <w:tc>
          <w:tcPr/>
          <w:p>
            <w:pPr>
              <w:pStyle w:val="Compact"/>
              <w:spacing w:after="20" w:before="20"/>
            </w:pPr>
            <w:hyperlink r:id="rId14">
              <w:r>
                <w:rPr>
                  <w:rStyle w:val="Hyperlink"/>
                </w:rPr>
                <w:t xml:space="preserve">TypeFly</w:t>
              </w:r>
            </w:hyperlink>
            <w:r>
              <w:rPr>
                <w:sz w:val="17"/>
              </w:rPr>
              <w:t xml:space="preserve"> </w:t>
            </w:r>
            <w:r>
              <w:rPr>
                <w:sz w:val="17"/>
              </w:rPr>
              <w:t xml:space="preserve">(Yale, 2023–24)</w:t>
            </w:r>
          </w:p>
        </w:tc>
        <w:tc>
          <w:tcPr/>
          <w:p>
            <w:pPr>
              <w:pStyle w:val="Compact"/>
              <w:spacing w:after="20" w:before="20"/>
            </w:pPr>
            <w:r>
              <w:rPr>
                <w:sz w:val="17"/>
              </w:rPr>
              <w:t xml:space="preserve">GPT-4 writes a program in a small task language (MiniSpec); a local interpreter plus YOLOv8 executes it on a DJI Tello</w:t>
            </w:r>
          </w:p>
        </w:tc>
        <w:tc>
          <w:tcPr/>
          <w:p>
            <w:pPr>
              <w:pStyle w:val="Compact"/>
              <w:spacing w:after="20" w:before="20"/>
            </w:pPr>
            <w:r>
              <w:rPr>
                <w:sz w:val="17"/>
              </w:rPr>
              <w:t xml:space="preserve">Yes (Tello)</w:t>
            </w:r>
          </w:p>
        </w:tc>
        <w:tc>
          <w:tcPr/>
          <w:p>
            <w:pPr>
              <w:pStyle w:val="Compact"/>
              <w:spacing w:after="20" w:before="20"/>
            </w:pPr>
            <w:r>
              <w:rPr>
                <w:sz w:val="17"/>
              </w:rPr>
              <w:t xml:space="preserve">Shortens time to first action; no compensation for stale frames</w:t>
            </w:r>
          </w:p>
        </w:tc>
        <w:tc>
          <w:tcPr/>
          <w:p>
            <w:pPr>
              <w:pStyle w:val="Compact"/>
              <w:spacing w:after="20" w:before="20"/>
            </w:pPr>
            <w:r>
              <w:rPr>
                <w:sz w:val="17"/>
              </w:rPr>
              <w:t xml:space="preserve">Restricted language; no geofence or autopilot layer</w:t>
            </w:r>
          </w:p>
        </w:tc>
        <w:tc>
          <w:tcPr/>
          <w:p>
            <w:pPr>
              <w:pStyle w:val="Compact"/>
              <w:spacing w:after="20" w:before="20"/>
            </w:pPr>
            <w:r>
              <w:rPr>
                <w:sz w:val="17"/>
              </w:rPr>
              <w:t xml:space="preserve">Closest prior art. Plans once; no persistent IDs, no delay recovery, no safety stack</w:t>
            </w:r>
          </w:p>
        </w:tc>
      </w:tr>
      <w:tr>
        <w:tc>
          <w:tcPr/>
          <w:p>
            <w:pPr>
              <w:pStyle w:val="Compact"/>
              <w:spacing w:after="20" w:before="20"/>
            </w:pPr>
            <w:hyperlink r:id="rId15">
              <w:r>
                <w:rPr>
                  <w:rStyle w:val="Hyperlink"/>
                </w:rPr>
                <w:t xml:space="preserve">ChatGPT for Robotics</w:t>
              </w:r>
            </w:hyperlink>
            <w:r>
              <w:rPr>
                <w:sz w:val="17"/>
              </w:rPr>
              <w:t xml:space="preserve"> </w:t>
            </w:r>
            <w:r>
              <w:rPr>
                <w:sz w:val="17"/>
              </w:rPr>
              <w:t xml:space="preserve">(Microsoft, 2023)</w:t>
            </w:r>
          </w:p>
        </w:tc>
        <w:tc>
          <w:tcPr/>
          <w:p>
            <w:pPr>
              <w:pStyle w:val="Compact"/>
              <w:spacing w:after="20" w:before="20"/>
            </w:pPr>
            <w:r>
              <w:rPr>
                <w:sz w:val="17"/>
              </w:rPr>
              <w:t xml:space="preserve">ChatGPT generates code that calls robot functions; Tello and AirSim demos</w:t>
            </w:r>
          </w:p>
        </w:tc>
        <w:tc>
          <w:tcPr/>
          <w:p>
            <w:pPr>
              <w:pStyle w:val="Compact"/>
              <w:spacing w:after="20" w:before="20"/>
            </w:pPr>
            <w:r>
              <w:rPr>
                <w:sz w:val="17"/>
              </w:rPr>
              <w:t xml:space="preserve">Yes (Tello) + sim</w:t>
            </w:r>
          </w:p>
        </w:tc>
        <w:tc>
          <w:tcPr/>
          <w:p>
            <w:pPr>
              <w:pStyle w:val="Compact"/>
              <w:spacing w:after="20" w:before="20"/>
            </w:pPr>
            <w:r>
              <w:rPr>
                <w:sz w:val="17"/>
              </w:rPr>
              <w:t xml:space="preserve">None</w:t>
            </w:r>
          </w:p>
        </w:tc>
        <w:tc>
          <w:tcPr/>
          <w:p>
            <w:pPr>
              <w:pStyle w:val="Compact"/>
              <w:spacing w:after="20" w:before="20"/>
            </w:pPr>
            <w:r>
              <w:rPr>
                <w:sz w:val="17"/>
              </w:rPr>
              <w:t xml:space="preserve">A human reviews the code</w:t>
            </w:r>
          </w:p>
        </w:tc>
        <w:tc>
          <w:tcPr/>
          <w:p>
            <w:pPr>
              <w:pStyle w:val="Compact"/>
              <w:spacing w:after="20" w:before="20"/>
            </w:pPr>
            <w:r>
              <w:rPr>
                <w:sz w:val="17"/>
              </w:rPr>
              <w:t xml:space="preserve">No visual identity, no executor, no latency handling</w:t>
            </w:r>
          </w:p>
        </w:tc>
      </w:tr>
      <w:tr>
        <w:tc>
          <w:tcPr/>
          <w:p>
            <w:pPr>
              <w:pStyle w:val="Compact"/>
              <w:spacing w:after="20" w:before="20"/>
            </w:pPr>
            <w:hyperlink r:id="rId16">
              <w:r>
                <w:rPr>
                  <w:rStyle w:val="Hyperlink"/>
                </w:rPr>
                <w:t xml:space="preserve">CognitiveDrone / -R1</w:t>
              </w:r>
            </w:hyperlink>
            <w:r>
              <w:rPr>
                <w:sz w:val="17"/>
              </w:rPr>
              <w:t xml:space="preserve"> </w:t>
            </w:r>
            <w:r>
              <w:rPr>
                <w:sz w:val="17"/>
              </w:rPr>
              <w:t xml:space="preserve">(Skoltech, 2025)</w:t>
            </w:r>
          </w:p>
        </w:tc>
        <w:tc>
          <w:tcPr/>
          <w:p>
            <w:pPr>
              <w:pStyle w:val="Compact"/>
              <w:spacing w:after="20" w:before="20"/>
            </w:pPr>
            <w:r>
              <w:rPr>
                <w:sz w:val="17"/>
              </w:rPr>
              <w:t xml:space="preserve">Vision-language-action (VLA) model maps FPV image + text to actions; slow reasoning module</w:t>
            </w:r>
          </w:p>
        </w:tc>
        <w:tc>
          <w:tcPr/>
          <w:p>
            <w:pPr>
              <w:pStyle w:val="Compact"/>
              <w:spacing w:after="20" w:before="20"/>
            </w:pPr>
            <w:r>
              <w:rPr>
                <w:sz w:val="17"/>
              </w:rPr>
              <w:t xml:space="preserve">No (Gazebo, SITL)</w:t>
            </w:r>
          </w:p>
        </w:tc>
        <w:tc>
          <w:tcPr/>
          <w:p>
            <w:pPr>
              <w:pStyle w:val="Compact"/>
              <w:spacing w:after="20" w:before="20"/>
            </w:pPr>
            <w:r>
              <w:rPr>
                <w:sz w:val="17"/>
              </w:rPr>
              <w:t xml:space="preserve">Two model rates; no network delay</w:t>
            </w:r>
          </w:p>
        </w:tc>
        <w:tc>
          <w:tcPr/>
          <w:p>
            <w:pPr>
              <w:pStyle w:val="Compact"/>
              <w:spacing w:after="20" w:before="20"/>
            </w:pPr>
            <w:r>
              <w:rPr>
                <w:sz w:val="17"/>
              </w:rPr>
              <w:t xml:space="preserve">None reported</w:t>
            </w:r>
          </w:p>
        </w:tc>
        <w:tc>
          <w:tcPr/>
          <w:p>
            <w:pPr>
              <w:pStyle w:val="Compact"/>
              <w:spacing w:after="20" w:before="20"/>
            </w:pPr>
            <w:r>
              <w:rPr>
                <w:sz w:val="17"/>
              </w:rPr>
              <w:t xml:space="preserve">Simulation only; model too heavy to run on the drone</w:t>
            </w:r>
          </w:p>
        </w:tc>
      </w:tr>
      <w:tr>
        <w:tc>
          <w:tcPr/>
          <w:p>
            <w:pPr>
              <w:pStyle w:val="Compact"/>
              <w:spacing w:after="20" w:before="20"/>
            </w:pPr>
            <w:hyperlink r:id="rId17">
              <w:r>
                <w:rPr>
                  <w:rStyle w:val="Hyperlink"/>
                </w:rPr>
                <w:t xml:space="preserve">SPINE</w:t>
              </w:r>
            </w:hyperlink>
            <w:r>
              <w:rPr>
                <w:sz w:val="17"/>
              </w:rPr>
              <w:t xml:space="preserve"> </w:t>
            </w:r>
            <w:r>
              <w:rPr>
                <w:sz w:val="17"/>
              </w:rPr>
              <w:t xml:space="preserve">(UPenn, 2025)</w:t>
            </w:r>
          </w:p>
        </w:tc>
        <w:tc>
          <w:tcPr/>
          <w:p>
            <w:pPr>
              <w:pStyle w:val="Compact"/>
              <w:spacing w:after="20" w:before="20"/>
            </w:pPr>
            <w:r>
              <w:rPr>
                <w:sz w:val="17"/>
              </w:rPr>
              <w:t xml:space="preserve">Language missions grounded in a semantic map; plans validated before execution</w:t>
            </w:r>
          </w:p>
        </w:tc>
        <w:tc>
          <w:tcPr/>
          <w:p>
            <w:pPr>
              <w:pStyle w:val="Compact"/>
              <w:spacing w:after="20" w:before="20"/>
            </w:pPr>
            <w:r>
              <w:rPr>
                <w:sz w:val="17"/>
              </w:rPr>
              <w:t xml:space="preserve">Yes (mostly ground vehicles, one UAV demo)</w:t>
            </w:r>
          </w:p>
        </w:tc>
        <w:tc>
          <w:tcPr/>
          <w:p>
            <w:pPr>
              <w:pStyle w:val="Compact"/>
              <w:spacing w:after="20" w:before="20"/>
            </w:pPr>
            <w:r>
              <w:rPr>
                <w:sz w:val="17"/>
              </w:rPr>
              <w:t xml:space="preserve">Tests a distilled onboard LLM for availability</w:t>
            </w:r>
          </w:p>
        </w:tc>
        <w:tc>
          <w:tcPr/>
          <w:p>
            <w:pPr>
              <w:pStyle w:val="Compact"/>
              <w:spacing w:after="20" w:before="20"/>
            </w:pPr>
            <w:r>
              <w:rPr>
                <w:sz w:val="17"/>
              </w:rPr>
              <w:t xml:space="preserve">Plan validator</w:t>
            </w:r>
          </w:p>
        </w:tc>
        <w:tc>
          <w:tcPr/>
          <w:p>
            <w:pPr>
              <w:pStyle w:val="Compact"/>
              <w:spacing w:after="20" w:before="20"/>
            </w:pPr>
            <w:r>
              <w:rPr>
                <w:sz w:val="17"/>
              </w:rPr>
              <w:t xml:space="preserve">Map and waypoint level; no target track IDs or delay compensation</w:t>
            </w:r>
          </w:p>
        </w:tc>
      </w:tr>
      <w:tr>
        <w:tc>
          <w:tcPr/>
          <w:p>
            <w:pPr>
              <w:pStyle w:val="Compact"/>
              <w:spacing w:after="20" w:before="20"/>
            </w:pPr>
            <w:hyperlink r:id="rId18">
              <w:r>
                <w:rPr>
                  <w:rStyle w:val="Hyperlink"/>
                </w:rPr>
                <w:t xml:space="preserve">Say-REAPEx</w:t>
              </w:r>
            </w:hyperlink>
            <w:r>
              <w:rPr>
                <w:sz w:val="17"/>
              </w:rPr>
              <w:t xml:space="preserve"> </w:t>
            </w:r>
            <w:r>
              <w:rPr>
                <w:sz w:val="17"/>
              </w:rPr>
              <w:t xml:space="preserve">(UniBw Munich, 2024)</w:t>
            </w:r>
          </w:p>
        </w:tc>
        <w:tc>
          <w:tcPr/>
          <w:p>
            <w:pPr>
              <w:pStyle w:val="Compact"/>
              <w:spacing w:after="20" w:before="20"/>
            </w:pPr>
            <w:r>
              <w:rPr>
                <w:sz w:val="17"/>
              </w:rPr>
              <w:t xml:space="preserve">LLM + POMDP online SAR planner with YOLOv8</w:t>
            </w:r>
          </w:p>
        </w:tc>
        <w:tc>
          <w:tcPr/>
          <w:p>
            <w:pPr>
              <w:pStyle w:val="Compact"/>
              <w:spacing w:after="20" w:before="20"/>
            </w:pPr>
            <w:r>
              <w:rPr>
                <w:sz w:val="17"/>
              </w:rPr>
              <w:t xml:space="preserve">No (UE5/AirSim)</w:t>
            </w:r>
          </w:p>
        </w:tc>
        <w:tc>
          <w:tcPr/>
          <w:p>
            <w:pPr>
              <w:pStyle w:val="Compact"/>
              <w:spacing w:after="20" w:before="20"/>
            </w:pPr>
            <w:r>
              <w:rPr>
                <w:sz w:val="17"/>
              </w:rPr>
              <w:t xml:space="preserve">Fewer LLM calls</w:t>
            </w:r>
          </w:p>
        </w:tc>
        <w:tc>
          <w:tcPr/>
          <w:p>
            <w:pPr>
              <w:pStyle w:val="Compact"/>
              <w:spacing w:after="20" w:before="20"/>
            </w:pPr>
            <w:r>
              <w:rPr>
                <w:sz w:val="17"/>
              </w:rPr>
              <w:t xml:space="preserve">Feasibility checks</w:t>
            </w:r>
          </w:p>
        </w:tc>
        <w:tc>
          <w:tcPr/>
          <w:p>
            <w:pPr>
              <w:pStyle w:val="Compact"/>
              <w:spacing w:after="20" w:before="20"/>
            </w:pPr>
            <w:r>
              <w:rPr>
                <w:sz w:val="17"/>
              </w:rPr>
              <w:t xml:space="preserve">Simulation-only SAR planning; no re-ID, no real flight</w:t>
            </w:r>
          </w:p>
        </w:tc>
      </w:tr>
      <w:tr>
        <w:tc>
          <w:tcPr/>
          <w:p>
            <w:pPr>
              <w:pStyle w:val="Compact"/>
              <w:spacing w:after="20" w:before="20"/>
            </w:pPr>
            <w:hyperlink r:id="rId19">
              <w:r>
                <w:rPr>
                  <w:rStyle w:val="Hyperlink"/>
                </w:rPr>
                <w:t xml:space="preserve">UAV-VLA</w:t>
              </w:r>
            </w:hyperlink>
            <w:r>
              <w:rPr>
                <w:sz w:val="17"/>
              </w:rPr>
              <w:t xml:space="preserve"> </w:t>
            </w:r>
            <w:r>
              <w:rPr>
                <w:sz w:val="17"/>
              </w:rPr>
              <w:t xml:space="preserve">(Skoltech, 2025)</w:t>
            </w:r>
          </w:p>
        </w:tc>
        <w:tc>
          <w:tcPr/>
          <w:p>
            <w:pPr>
              <w:pStyle w:val="Compact"/>
              <w:spacing w:after="20" w:before="20"/>
            </w:pPr>
            <w:r>
              <w:rPr>
                <w:sz w:val="17"/>
              </w:rPr>
              <w:t xml:space="preserve">GPT + Molmo generate waypoint plans from satellite images</w:t>
            </w:r>
          </w:p>
        </w:tc>
        <w:tc>
          <w:tcPr/>
          <w:p>
            <w:pPr>
              <w:pStyle w:val="Compact"/>
              <w:spacing w:after="20" w:before="20"/>
            </w:pPr>
            <w:r>
              <w:rPr>
                <w:sz w:val="17"/>
              </w:rPr>
              <w:t xml:space="preserve">No</w:t>
            </w:r>
          </w:p>
        </w:tc>
        <w:tc>
          <w:tcPr/>
          <w:p>
            <w:pPr>
              <w:pStyle w:val="Compact"/>
              <w:spacing w:after="20" w:before="20"/>
            </w:pPr>
            <w:r>
              <w:rPr>
                <w:sz w:val="17"/>
              </w:rPr>
              <w:t xml:space="preserve">Offline</w:t>
            </w:r>
          </w:p>
        </w:tc>
        <w:tc>
          <w:tcPr/>
          <w:p>
            <w:pPr>
              <w:pStyle w:val="Compact"/>
              <w:spacing w:after="20" w:before="20"/>
            </w:pPr>
            <w:r>
              <w:rPr>
                <w:sz w:val="17"/>
              </w:rPr>
              <w:t xml:space="preserve">None</w:t>
            </w:r>
          </w:p>
        </w:tc>
        <w:tc>
          <w:tcPr/>
          <w:p>
            <w:pPr>
              <w:pStyle w:val="Compact"/>
              <w:spacing w:after="20" w:before="20"/>
            </w:pPr>
            <w:r>
              <w:rPr>
                <w:sz w:val="17"/>
              </w:rPr>
              <w:t xml:space="preserve">Static plan generation, not closed-loop tracking</w:t>
            </w:r>
          </w:p>
        </w:tc>
      </w:tr>
      <w:tr>
        <w:tc>
          <w:tcPr/>
          <w:p>
            <w:pPr>
              <w:pStyle w:val="Compact"/>
              <w:spacing w:after="20" w:before="20"/>
            </w:pPr>
            <w:hyperlink r:id="rId20">
              <w:r>
                <w:rPr>
                  <w:rStyle w:val="Hyperlink"/>
                </w:rPr>
                <w:t xml:space="preserve">EchoPilot</w:t>
              </w:r>
            </w:hyperlink>
            <w:r>
              <w:rPr>
                <w:sz w:val="17"/>
              </w:rPr>
              <w:t xml:space="preserve"> </w:t>
            </w:r>
            <w:r>
              <w:rPr>
                <w:sz w:val="17"/>
              </w:rPr>
              <w:t xml:space="preserve">(GitHub, 2025)</w:t>
            </w:r>
          </w:p>
        </w:tc>
        <w:tc>
          <w:tcPr/>
          <w:p>
            <w:pPr>
              <w:pStyle w:val="Compact"/>
              <w:spacing w:after="20" w:before="20"/>
            </w:pPr>
            <w:r>
              <w:rPr>
                <w:sz w:val="17"/>
              </w:rPr>
              <w:t xml:space="preserve">Voice → local LLM → MCP tools → MAVSDK/PX4</w:t>
            </w:r>
          </w:p>
        </w:tc>
        <w:tc>
          <w:tcPr/>
          <w:p>
            <w:pPr>
              <w:pStyle w:val="Compact"/>
              <w:spacing w:after="20" w:before="20"/>
            </w:pPr>
            <w:r>
              <w:rPr>
                <w:sz w:val="17"/>
              </w:rPr>
              <w:t xml:space="preserve">No (SITL)</w:t>
            </w:r>
          </w:p>
        </w:tc>
        <w:tc>
          <w:tcPr/>
          <w:p>
            <w:pPr>
              <w:pStyle w:val="Compact"/>
              <w:spacing w:after="20" w:before="20"/>
            </w:pPr>
            <w:r>
              <w:rPr>
                <w:sz w:val="17"/>
              </w:rPr>
              <w:t xml:space="preserve">Local model</w:t>
            </w:r>
          </w:p>
        </w:tc>
        <w:tc>
          <w:tcPr/>
          <w:p>
            <w:pPr>
              <w:pStyle w:val="Compact"/>
              <w:spacing w:after="20" w:before="20"/>
            </w:pPr>
            <w:r>
              <w:rPr>
                <w:sz w:val="17"/>
              </w:rPr>
              <w:t xml:space="preserve">Plan review before takeoff</w:t>
            </w:r>
          </w:p>
        </w:tc>
        <w:tc>
          <w:tcPr/>
          <w:p>
            <w:pPr>
              <w:pStyle w:val="Compact"/>
              <w:spacing w:after="20" w:before="20"/>
            </w:pPr>
            <w:r>
              <w:rPr>
                <w:sz w:val="17"/>
              </w:rPr>
              <w:t xml:space="preserve">No vision loop, no tracking</w:t>
            </w:r>
          </w:p>
        </w:tc>
      </w:tr>
      <w:tr>
        <w:tc>
          <w:tcPr/>
          <w:p>
            <w:pPr>
              <w:pStyle w:val="Compact"/>
              <w:spacing w:after="20" w:before="20"/>
            </w:pPr>
            <w:hyperlink r:id="rId21">
              <w:r>
                <w:rPr>
                  <w:rStyle w:val="Hyperlink"/>
                </w:rPr>
                <w:t xml:space="preserve">ardupilot-mcp</w:t>
              </w:r>
            </w:hyperlink>
            <w:r>
              <w:rPr>
                <w:sz w:val="17"/>
              </w:rPr>
              <w:t xml:space="preserve"> </w:t>
            </w:r>
            <w:r>
              <w:rPr>
                <w:sz w:val="17"/>
              </w:rPr>
              <w:t xml:space="preserve">(GitHub, 2026)</w:t>
            </w:r>
          </w:p>
        </w:tc>
        <w:tc>
          <w:tcPr/>
          <w:p>
            <w:pPr>
              <w:pStyle w:val="Compact"/>
              <w:spacing w:after="20" w:before="20"/>
            </w:pPr>
            <w:r>
              <w:rPr>
                <w:sz w:val="17"/>
              </w:rPr>
              <w:t xml:space="preserve">Safety-gated ArduPilot MCP server; actuation off by default</w:t>
            </w:r>
          </w:p>
        </w:tc>
        <w:tc>
          <w:tcPr/>
          <w:p>
            <w:pPr>
              <w:pStyle w:val="Compact"/>
              <w:spacing w:after="20" w:before="20"/>
            </w:pPr>
            <w:r>
              <w:rPr>
                <w:sz w:val="17"/>
              </w:rPr>
              <w:t xml:space="preserve">No (SITL)</w:t>
            </w:r>
          </w:p>
        </w:tc>
        <w:tc>
          <w:tcPr/>
          <w:p>
            <w:pPr>
              <w:pStyle w:val="Compact"/>
              <w:spacing w:after="20" w:before="20"/>
            </w:pPr>
            <w:r>
              <w:rPr>
                <w:sz w:val="17"/>
              </w:rPr>
              <w:t xml:space="preserve">—</w:t>
            </w:r>
          </w:p>
        </w:tc>
        <w:tc>
          <w:tcPr/>
          <w:p>
            <w:pPr>
              <w:pStyle w:val="Compact"/>
              <w:spacing w:after="20" w:before="20"/>
            </w:pPr>
            <w:r>
              <w:rPr>
                <w:sz w:val="17"/>
              </w:rPr>
              <w:t xml:space="preserve">Yes: gating</w:t>
            </w:r>
          </w:p>
        </w:tc>
        <w:tc>
          <w:tcPr/>
          <w:p>
            <w:pPr>
              <w:pStyle w:val="Compact"/>
              <w:spacing w:after="20" w:before="20"/>
            </w:pPr>
            <w:r>
              <w:rPr>
                <w:sz w:val="17"/>
              </w:rPr>
              <w:t xml:space="preserve">Good safety reference; no perception or executor</w:t>
            </w:r>
          </w:p>
        </w:tc>
      </w:tr>
      <w:tr>
        <w:tc>
          <w:tcPr/>
          <w:p>
            <w:pPr>
              <w:pStyle w:val="Compact"/>
              <w:spacing w:after="20" w:before="20"/>
            </w:pPr>
            <w:hyperlink r:id="rId22">
              <w:r>
                <w:rPr>
                  <w:rStyle w:val="Hyperlink"/>
                </w:rPr>
                <w:t xml:space="preserve">LLM-controlled-drone</w:t>
              </w:r>
            </w:hyperlink>
            <w:r>
              <w:rPr>
                <w:sz w:val="17"/>
              </w:rPr>
              <w:t xml:space="preserve"> </w:t>
            </w:r>
            <w:r>
              <w:rPr>
                <w:sz w:val="17"/>
              </w:rPr>
              <w:t xml:space="preserve">(GitHub, 2026)</w:t>
            </w:r>
          </w:p>
        </w:tc>
        <w:tc>
          <w:tcPr/>
          <w:p>
            <w:pPr>
              <w:pStyle w:val="Compact"/>
              <w:spacing w:after="20" w:before="20"/>
            </w:pPr>
            <w:r>
              <w:rPr>
                <w:sz w:val="17"/>
              </w:rPr>
              <w:t xml:space="preserve">Local LLM + YOLOv8 → PX4 setpoints via ROS 2</w:t>
            </w:r>
          </w:p>
        </w:tc>
        <w:tc>
          <w:tcPr/>
          <w:p>
            <w:pPr>
              <w:pStyle w:val="Compact"/>
              <w:spacing w:after="20" w:before="20"/>
            </w:pPr>
            <w:r>
              <w:rPr>
                <w:sz w:val="17"/>
              </w:rPr>
              <w:t xml:space="preserve">No (Gazebo)</w:t>
            </w:r>
          </w:p>
        </w:tc>
        <w:tc>
          <w:tcPr/>
          <w:p>
            <w:pPr>
              <w:pStyle w:val="Compact"/>
              <w:spacing w:after="20" w:before="20"/>
            </w:pPr>
            <w:r>
              <w:rPr>
                <w:sz w:val="17"/>
              </w:rPr>
              <w:t xml:space="preserve">README reports 5–15 s CPU inference</w:t>
            </w:r>
          </w:p>
        </w:tc>
        <w:tc>
          <w:tcPr/>
          <w:p>
            <w:pPr>
              <w:pStyle w:val="Compact"/>
              <w:spacing w:after="20" w:before="20"/>
            </w:pPr>
            <w:r>
              <w:rPr>
                <w:sz w:val="17"/>
              </w:rPr>
              <w:t xml:space="preserve">Limits only in the prompt</w:t>
            </w:r>
          </w:p>
        </w:tc>
        <w:tc>
          <w:tcPr/>
          <w:p>
            <w:pPr>
              <w:pStyle w:val="Compact"/>
              <w:spacing w:after="20" w:before="20"/>
            </w:pPr>
            <w:r>
              <w:rPr>
                <w:sz w:val="17"/>
              </w:rPr>
              <w:t xml:space="preserve">No stable IDs, no latency recovery, no deterministic safety</w:t>
            </w:r>
          </w:p>
        </w:tc>
      </w:tr>
    </w:tbl>
    <w:p>
      <w:pPr>
        <w:pStyle w:val="BodyText"/>
      </w:pPr>
      <w:r>
        <w:t xml:space="preserve">Techniques we build on (not competitors):</w:t>
      </w:r>
      <w:r>
        <w:t xml:space="preserve"> </w:t>
      </w:r>
      <w:hyperlink r:id="rId23">
        <w:r>
          <w:rPr>
            <w:rStyle w:val="Hyperlink"/>
          </w:rPr>
          <w:t xml:space="preserve">Set-of-Mark prompting</w:t>
        </w:r>
      </w:hyperlink>
      <w:r>
        <w:t xml:space="preserve">,</w:t>
      </w:r>
      <w:r>
        <w:t xml:space="preserve"> </w:t>
      </w:r>
      <w:hyperlink r:id="rId24">
        <w:r>
          <w:rPr>
            <w:rStyle w:val="Hyperlink"/>
          </w:rPr>
          <w:t xml:space="preserve">Grounding DINO</w:t>
        </w:r>
      </w:hyperlink>
      <w:r>
        <w:t xml:space="preserve">, the dual-system control idea from</w:t>
      </w:r>
      <w:r>
        <w:t xml:space="preserve"> </w:t>
      </w:r>
      <w:hyperlink r:id="rId25">
        <w:r>
          <w:rPr>
            <w:rStyle w:val="Hyperlink"/>
          </w:rPr>
          <w:t xml:space="preserve">Figure Helix</w:t>
        </w:r>
      </w:hyperlink>
      <w:r>
        <w:t xml:space="preserve"> </w:t>
      </w:r>
      <w:r>
        <w:t xml:space="preserve">and</w:t>
      </w:r>
      <w:r>
        <w:t xml:space="preserve"> </w:t>
      </w:r>
      <w:hyperlink r:id="rId26">
        <w:r>
          <w:rPr>
            <w:rStyle w:val="Hyperlink"/>
          </w:rPr>
          <w:t xml:space="preserve">NVIDIA GR00T N1</w:t>
        </w:r>
      </w:hyperlink>
      <w:r>
        <w:t xml:space="preserve">, and aerial person re-ID (</w:t>
      </w:r>
      <w:hyperlink r:id="rId27">
        <w:r>
          <w:rPr>
            <w:rStyle w:val="Hyperlink"/>
          </w:rPr>
          <w:t xml:space="preserve">AG-VPReID, CVPR 2025</w:t>
        </w:r>
      </w:hyperlink>
      <w:r>
        <w:t xml:space="preserve">). Aerial navigation benchmarks such as</w:t>
      </w:r>
      <w:r>
        <w:t xml:space="preserve"> </w:t>
      </w:r>
      <w:hyperlink r:id="rId28">
        <w:r>
          <w:rPr>
            <w:rStyle w:val="Hyperlink"/>
          </w:rPr>
          <w:t xml:space="preserve">OpenFly</w:t>
        </w:r>
      </w:hyperlink>
      <w:r>
        <w:t xml:space="preserve">,</w:t>
      </w:r>
      <w:r>
        <w:t xml:space="preserve"> </w:t>
      </w:r>
      <w:hyperlink r:id="rId29">
        <w:r>
          <w:rPr>
            <w:rStyle w:val="Hyperlink"/>
          </w:rPr>
          <w:t xml:space="preserve">CityNav</w:t>
        </w:r>
      </w:hyperlink>
      <w:r>
        <w:t xml:space="preserve"> </w:t>
      </w:r>
      <w:r>
        <w:t xml:space="preserve">and</w:t>
      </w:r>
      <w:r>
        <w:t xml:space="preserve"> </w:t>
      </w:r>
      <w:hyperlink r:id="rId30">
        <w:r>
          <w:rPr>
            <w:rStyle w:val="Hyperlink"/>
          </w:rPr>
          <w:t xml:space="preserve">OpenUAV</w:t>
        </w:r>
      </w:hyperlink>
      <w:r>
        <w:t xml:space="preserve"> </w:t>
      </w:r>
      <w:r>
        <w:t xml:space="preserve">are simulation datasets, not deployed control systems.</w:t>
      </w:r>
    </w:p>
    <w:bookmarkEnd w:id="31"/>
    <w:bookmarkStart w:id="34" w:name="commercial-products"/>
    <w:p>
      <w:pPr>
        <w:pStyle w:val="Heading2"/>
      </w:pPr>
      <w:r>
        <w:t xml:space="preserve">2.3 Commercial products</w:t>
      </w:r>
    </w:p>
    <w:p>
      <w:pPr>
        <w:pStyle w:val="FirstParagraph"/>
      </w:pPr>
      <w:hyperlink r:id="rId32">
        <w:r>
          <w:rPr>
            <w:rStyle w:val="Hyperlink"/>
          </w:rPr>
          <w:t xml:space="preserve">Skydio Autonomy</w:t>
        </w:r>
      </w:hyperlink>
      <w:r>
        <w:t xml:space="preserve"> </w:t>
      </w:r>
      <w:r>
        <w:t xml:space="preserve">and</w:t>
      </w:r>
      <w:r>
        <w:t xml:space="preserve"> </w:t>
      </w:r>
      <w:hyperlink r:id="rId33">
        <w:r>
          <w:rPr>
            <w:rStyle w:val="Hyperlink"/>
          </w:rPr>
          <w:t xml:space="preserve">DJI ActiveTrack 360°</w:t>
        </w:r>
      </w:hyperlink>
      <w:r>
        <w:t xml:space="preserve"> </w:t>
      </w:r>
      <w:r>
        <w:t xml:space="preserve">offer excellent onboard avoidance and subject following. However, the task is fixed (</w:t>
      </w:r>
      <w:r>
        <w:t xml:space="preserve">“follow this subject”</w:t>
      </w:r>
      <w:r>
        <w:t xml:space="preserve">), there is no open-ended language goal, and there is no way for an external AI to direct them. HORUS is complementary: it adds a task-general supervisory layer on an open autopilot.</w:t>
      </w:r>
    </w:p>
    <w:bookmarkEnd w:id="34"/>
    <w:bookmarkStart w:id="37" w:name="earlier-yaşar-comp-senior-projects"/>
    <w:p>
      <w:pPr>
        <w:pStyle w:val="Heading2"/>
      </w:pPr>
      <w:r>
        <w:t xml:space="preserve">2.4 Earlier Yaşar COMP senior projects</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shd w:val="clear" w:fill="D9E2F3"/>
          </w:tcPr>
          <w:p>
            <w:pPr>
              <w:pStyle w:val="Compact"/>
              <w:spacing w:after="20" w:before="20"/>
            </w:pPr>
            <w:r>
              <w:rPr>
                <w:b/>
                <w:sz w:val="17"/>
              </w:rPr>
              <w:t xml:space="preserve">Project (2025–26)</w:t>
            </w:r>
          </w:p>
        </w:tc>
        <w:tc>
          <w:tcPr>
            <w:shd w:val="clear" w:fill="D9E2F3"/>
          </w:tcPr>
          <w:p>
            <w:pPr>
              <w:pStyle w:val="Compact"/>
              <w:spacing w:after="20" w:before="20"/>
            </w:pPr>
            <w:r>
              <w:rPr>
                <w:b/>
                <w:sz w:val="17"/>
              </w:rPr>
              <w:t xml:space="preserve">Summary</w:t>
            </w:r>
          </w:p>
        </w:tc>
        <w:tc>
          <w:tcPr>
            <w:shd w:val="clear" w:fill="D9E2F3"/>
          </w:tcPr>
          <w:p>
            <w:pPr>
              <w:pStyle w:val="Compact"/>
              <w:spacing w:after="20" w:before="20"/>
            </w:pPr>
            <w:r>
              <w:rPr>
                <w:b/>
                <w:sz w:val="17"/>
              </w:rPr>
              <w:t xml:space="preserve">Difference from HORUS</w:t>
            </w:r>
          </w:p>
        </w:tc>
      </w:tr>
      <w:tr>
        <w:tc>
          <w:tcPr/>
          <w:p>
            <w:pPr>
              <w:pStyle w:val="Compact"/>
              <w:spacing w:after="20" w:before="20"/>
            </w:pPr>
            <w:hyperlink r:id="rId35">
              <w:r>
                <w:rPr>
                  <w:rStyle w:val="Hyperlink"/>
                </w:rPr>
                <w:t xml:space="preserve">IUAV – Intelligent UAV</w:t>
              </w:r>
            </w:hyperlink>
            <w:r>
              <w:rPr>
                <w:sz w:val="17"/>
              </w:rPr>
              <w:t xml:space="preserve"> </w:t>
            </w:r>
            <w:r>
              <w:rPr>
                <w:sz w:val="17"/>
              </w:rPr>
              <w:t xml:space="preserve">(GBYF finalist)</w:t>
            </w:r>
          </w:p>
        </w:tc>
        <w:tc>
          <w:tcPr/>
          <w:p>
            <w:pPr>
              <w:pStyle w:val="Compact"/>
              <w:spacing w:after="20" w:before="20"/>
            </w:pPr>
            <w:r>
              <w:rPr>
                <w:sz w:val="17"/>
              </w:rPr>
              <w:t xml:space="preserve">Fully autonomous air-to-air mission: YOLOv11 + DeepStream target locking, QR dive, no-fly-zone avoidance, SITL + Gazebo</w:t>
            </w:r>
          </w:p>
        </w:tc>
        <w:tc>
          <w:tcPr/>
          <w:p>
            <w:pPr>
              <w:pStyle w:val="Compact"/>
              <w:spacing w:after="20" w:before="20"/>
            </w:pPr>
            <w:r>
              <w:rPr>
                <w:sz w:val="17"/>
              </w:rPr>
              <w:t xml:space="preserve">One fixed, pre-programmed mission; simulation only; no language or AI commander; military-style task</w:t>
            </w:r>
          </w:p>
        </w:tc>
      </w:tr>
      <w:tr>
        <w:tc>
          <w:tcPr/>
          <w:p>
            <w:pPr>
              <w:pStyle w:val="Compact"/>
              <w:spacing w:after="20" w:before="20"/>
            </w:pPr>
            <w:hyperlink r:id="rId36">
              <w:r>
                <w:rPr>
                  <w:rStyle w:val="Hyperlink"/>
                </w:rPr>
                <w:t xml:space="preserve">HAWKEYE</w:t>
              </w:r>
            </w:hyperlink>
          </w:p>
        </w:tc>
        <w:tc>
          <w:tcPr/>
          <w:p>
            <w:pPr>
              <w:pStyle w:val="Compact"/>
              <w:spacing w:after="20" w:before="20"/>
            </w:pPr>
            <w:r>
              <w:rPr>
                <w:sz w:val="17"/>
              </w:rPr>
              <w:t xml:space="preserve">YOLOv11 + visual servoing to chase another drone</w:t>
            </w:r>
          </w:p>
        </w:tc>
        <w:tc>
          <w:tcPr/>
          <w:p>
            <w:pPr>
              <w:pStyle w:val="Compact"/>
              <w:spacing w:after="20" w:before="20"/>
            </w:pPr>
            <w:r>
              <w:rPr>
                <w:sz w:val="17"/>
              </w:rPr>
              <w:t xml:space="preserve">One fixed task (</w:t>
            </w:r>
            <w:r>
              <w:rPr>
                <w:sz w:val="17"/>
              </w:rPr>
              <w:t xml:space="preserve">“follow the target drone”</w:t>
            </w:r>
            <w:r>
              <w:rPr>
                <w:sz w:val="17"/>
              </w:rPr>
              <w:t xml:space="preserve">); no semantic target choice, no latency or supervisory layer</w:t>
            </w:r>
          </w:p>
        </w:tc>
      </w:tr>
    </w:tbl>
    <w:p>
      <w:pPr>
        <w:pStyle w:val="BodyText"/>
      </w:pPr>
      <w:r>
        <w:t xml:space="preserve">Both confirm that the department’s ArduPilot + Gazebo tooling works. HORUS reuses that toolchain but answers a different question:</w:t>
      </w:r>
      <w:r>
        <w:t xml:space="preserve"> </w:t>
      </w:r>
      <w:r>
        <w:rPr>
          <w:b/>
          <w:bCs/>
        </w:rPr>
        <w:t xml:space="preserve">task-general, AI-directed, delay-tolerant, civilian SAR</w:t>
      </w:r>
      <w:r>
        <w:t xml:space="preserve">, validated on real hardware.</w:t>
      </w:r>
    </w:p>
    <w:bookmarkEnd w:id="37"/>
    <w:bookmarkStart w:id="38" w:name="our-difference-in-one-table"/>
    <w:p>
      <w:pPr>
        <w:pStyle w:val="Heading2"/>
      </w:pPr>
      <w:r>
        <w:t xml:space="preserve">2.5 Our difference in one table</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1980"/>
        <w:gridCol w:w="1980"/>
        <w:gridCol w:w="1980"/>
        <w:gridCol w:w="1980"/>
      </w:tblGrid>
      <w:tr>
        <w:trPr>
          <w:tblHeader w:val="on"/>
        </w:trPr>
        <w:tc>
          <w:tcPr>
            <w:shd w:val="clear" w:fill="D9E2F3"/>
          </w:tcPr>
          <w:p>
            <w:pPr>
              <w:pStyle w:val="Compact"/>
              <w:spacing w:after="20" w:before="20"/>
            </w:pPr>
            <w:r>
              <w:rPr>
                <w:b/>
                <w:sz w:val="17"/>
              </w:rPr>
              <w:t xml:space="preserve">Property</w:t>
            </w:r>
          </w:p>
        </w:tc>
        <w:tc>
          <w:tcPr>
            <w:shd w:val="clear" w:fill="D9E2F3"/>
          </w:tcPr>
          <w:p>
            <w:pPr>
              <w:pStyle w:val="Compact"/>
              <w:spacing w:after="20" w:before="20"/>
            </w:pPr>
            <w:r>
              <w:rPr>
                <w:b/>
                <w:sz w:val="17"/>
              </w:rPr>
              <w:t xml:space="preserve">Typical LLM-drone work</w:t>
            </w:r>
          </w:p>
        </w:tc>
        <w:tc>
          <w:tcPr>
            <w:shd w:val="clear" w:fill="D9E2F3"/>
          </w:tcPr>
          <w:p>
            <w:pPr>
              <w:pStyle w:val="Compact"/>
              <w:spacing w:after="20" w:before="20"/>
            </w:pPr>
            <w:r>
              <w:rPr>
                <w:b/>
                <w:sz w:val="17"/>
              </w:rPr>
              <w:t xml:space="preserve">Fixed-task drones (DJI, Skydio, HAWKEYE, IUAV)</w:t>
            </w:r>
          </w:p>
        </w:tc>
        <w:tc>
          <w:tcPr>
            <w:shd w:val="clear" w:fill="D9E2F3"/>
          </w:tcPr>
          <w:p>
            <w:pPr>
              <w:pStyle w:val="Compact"/>
              <w:spacing w:after="20" w:before="20"/>
            </w:pPr>
            <w:r>
              <w:rPr>
                <w:b/>
                <w:bCs/>
                <w:sz w:val="17"/>
              </w:rPr>
              <w:t xml:space="preserve">HORUS</w:t>
            </w:r>
          </w:p>
        </w:tc>
      </w:tr>
      <w:tr>
        <w:tc>
          <w:tcPr/>
          <w:p>
            <w:pPr>
              <w:pStyle w:val="Compact"/>
              <w:spacing w:after="20" w:before="20"/>
            </w:pPr>
            <w:r>
              <w:rPr>
                <w:sz w:val="17"/>
              </w:rPr>
              <w:t xml:space="preserve">Task generality</w:t>
            </w:r>
          </w:p>
        </w:tc>
        <w:tc>
          <w:tcPr/>
          <w:p>
            <w:pPr>
              <w:pStyle w:val="Compact"/>
              <w:spacing w:after="20" w:before="20"/>
            </w:pPr>
            <w:r>
              <w:rPr>
                <w:sz w:val="17"/>
              </w:rPr>
              <w:t xml:space="preserve">High, but unsafe or offline</w:t>
            </w:r>
          </w:p>
        </w:tc>
        <w:tc>
          <w:tcPr/>
          <w:p>
            <w:pPr>
              <w:pStyle w:val="Compact"/>
              <w:spacing w:after="20" w:before="20"/>
            </w:pPr>
            <w:r>
              <w:rPr>
                <w:sz w:val="17"/>
              </w:rPr>
              <w:t xml:space="preserve">Low, one task</w:t>
            </w:r>
          </w:p>
        </w:tc>
        <w:tc>
          <w:tcPr/>
          <w:p>
            <w:pPr>
              <w:pStyle w:val="Compact"/>
              <w:spacing w:after="20" w:before="20"/>
            </w:pPr>
            <w:r>
              <w:rPr>
                <w:b/>
                <w:bCs/>
                <w:sz w:val="17"/>
              </w:rPr>
              <w:t xml:space="preserve">High, through bounded skills</w:t>
            </w:r>
          </w:p>
        </w:tc>
      </w:tr>
      <w:tr>
        <w:tc>
          <w:tcPr/>
          <w:p>
            <w:pPr>
              <w:pStyle w:val="Compact"/>
              <w:spacing w:after="20" w:before="20"/>
            </w:pPr>
            <w:r>
              <w:rPr>
                <w:sz w:val="17"/>
              </w:rPr>
              <w:t xml:space="preserve">Grounding</w:t>
            </w:r>
          </w:p>
        </w:tc>
        <w:tc>
          <w:tcPr/>
          <w:p>
            <w:pPr>
              <w:pStyle w:val="Compact"/>
              <w:spacing w:after="20" w:before="20"/>
            </w:pPr>
            <w:r>
              <w:rPr>
                <w:sz w:val="17"/>
              </w:rPr>
              <w:t xml:space="preserve">Pixels, code, waypoints</w:t>
            </w:r>
          </w:p>
        </w:tc>
        <w:tc>
          <w:tcPr/>
          <w:p>
            <w:pPr>
              <w:pStyle w:val="Compact"/>
              <w:spacing w:after="20" w:before="20"/>
            </w:pPr>
            <w:r>
              <w:rPr>
                <w:sz w:val="17"/>
              </w:rPr>
              <w:t xml:space="preserve">Built-in class</w:t>
            </w:r>
          </w:p>
        </w:tc>
        <w:tc>
          <w:tcPr/>
          <w:p>
            <w:pPr>
              <w:pStyle w:val="Compact"/>
              <w:spacing w:after="20" w:before="20"/>
            </w:pPr>
            <w:r>
              <w:rPr>
                <w:b/>
                <w:bCs/>
                <w:sz w:val="17"/>
              </w:rPr>
              <w:t xml:space="preserve">Onboard tracker ID picked by the cloud model (set-of-mark)</w:t>
            </w:r>
          </w:p>
        </w:tc>
      </w:tr>
      <w:tr>
        <w:tc>
          <w:tcPr/>
          <w:p>
            <w:pPr>
              <w:pStyle w:val="Compact"/>
              <w:spacing w:after="20" w:before="20"/>
            </w:pPr>
            <w:r>
              <w:rPr>
                <w:sz w:val="17"/>
              </w:rPr>
              <w:t xml:space="preserve">Delayed or lost link</w:t>
            </w:r>
          </w:p>
        </w:tc>
        <w:tc>
          <w:tcPr/>
          <w:p>
            <w:pPr>
              <w:pStyle w:val="Compact"/>
              <w:spacing w:after="20" w:before="20"/>
            </w:pPr>
            <w:r>
              <w:rPr>
                <w:sz w:val="17"/>
              </w:rPr>
              <w:t xml:space="preserve">Not handled</w:t>
            </w:r>
          </w:p>
        </w:tc>
        <w:tc>
          <w:tcPr/>
          <w:p>
            <w:pPr>
              <w:pStyle w:val="Compact"/>
              <w:spacing w:after="20" w:before="20"/>
            </w:pPr>
            <w:r>
              <w:rPr>
                <w:sz w:val="17"/>
              </w:rPr>
              <w:t xml:space="preserve">Not needed</w:t>
            </w:r>
          </w:p>
        </w:tc>
        <w:tc>
          <w:tcPr/>
          <w:p>
            <w:pPr>
              <w:pStyle w:val="Compact"/>
              <w:spacing w:after="20" w:before="20"/>
            </w:pPr>
            <w:r>
              <w:rPr>
                <w:b/>
                <w:bCs/>
                <w:sz w:val="17"/>
              </w:rPr>
              <w:t xml:space="preserve">Compensated (frame buffer, fast-forward, re-ID); hold/RTH on expiry</w:t>
            </w:r>
          </w:p>
        </w:tc>
      </w:tr>
      <w:tr>
        <w:tc>
          <w:tcPr/>
          <w:p>
            <w:pPr>
              <w:pStyle w:val="Compact"/>
              <w:spacing w:after="20" w:before="20"/>
            </w:pPr>
            <w:r>
              <w:rPr>
                <w:sz w:val="17"/>
              </w:rPr>
              <w:t xml:space="preserve">Safety</w:t>
            </w:r>
          </w:p>
        </w:tc>
        <w:tc>
          <w:tcPr/>
          <w:p>
            <w:pPr>
              <w:pStyle w:val="Compact"/>
              <w:spacing w:after="20" w:before="20"/>
            </w:pPr>
            <w:r>
              <w:rPr>
                <w:sz w:val="17"/>
              </w:rPr>
              <w:t xml:space="preserve">In the prompt or none</w:t>
            </w:r>
          </w:p>
        </w:tc>
        <w:tc>
          <w:tcPr/>
          <w:p>
            <w:pPr>
              <w:pStyle w:val="Compact"/>
              <w:spacing w:after="20" w:before="20"/>
            </w:pPr>
            <w:r>
              <w:rPr>
                <w:sz w:val="17"/>
              </w:rPr>
              <w:t xml:space="preserve">Onboard</w:t>
            </w:r>
          </w:p>
        </w:tc>
        <w:tc>
          <w:tcPr/>
          <w:p>
            <w:pPr>
              <w:pStyle w:val="Compact"/>
              <w:spacing w:after="20" w:before="20"/>
            </w:pPr>
            <w:r>
              <w:rPr>
                <w:b/>
                <w:bCs/>
                <w:sz w:val="17"/>
              </w:rPr>
              <w:t xml:space="preserve">Deterministic: clamps + ArduPilot avoidance/geofence/RTH, independent of the AI</w:t>
            </w:r>
          </w:p>
        </w:tc>
      </w:tr>
      <w:tr>
        <w:tc>
          <w:tcPr/>
          <w:p>
            <w:pPr>
              <w:pStyle w:val="Compact"/>
              <w:spacing w:after="20" w:before="20"/>
            </w:pPr>
            <w:r>
              <w:rPr>
                <w:sz w:val="17"/>
              </w:rPr>
              <w:t xml:space="preserve">Evaluation</w:t>
            </w:r>
          </w:p>
        </w:tc>
        <w:tc>
          <w:tcPr/>
          <w:p>
            <w:pPr>
              <w:pStyle w:val="Compact"/>
              <w:spacing w:after="20" w:before="20"/>
            </w:pPr>
            <w:r>
              <w:rPr>
                <w:sz w:val="17"/>
              </w:rPr>
              <w:t xml:space="preserve">Demo</w:t>
            </w:r>
          </w:p>
        </w:tc>
        <w:tc>
          <w:tcPr/>
          <w:p>
            <w:pPr>
              <w:pStyle w:val="Compact"/>
              <w:spacing w:after="20" w:before="20"/>
            </w:pPr>
            <w:r>
              <w:rPr>
                <w:sz w:val="17"/>
              </w:rPr>
              <w:t xml:space="preserve">Demo</w:t>
            </w:r>
          </w:p>
        </w:tc>
        <w:tc>
          <w:tcPr/>
          <w:p>
            <w:pPr>
              <w:pStyle w:val="Compact"/>
              <w:spacing w:after="20" w:before="20"/>
            </w:pPr>
            <w:r>
              <w:rPr>
                <w:b/>
                <w:bCs/>
                <w:sz w:val="17"/>
              </w:rPr>
              <w:t xml:space="preserve">Latency sweep 0–3 s and cloud-only baseline, N ≥ 20 trials per condition</w:t>
            </w:r>
          </w:p>
        </w:tc>
      </w:tr>
    </w:tbl>
    <w:bookmarkEnd w:id="38"/>
    <w:bookmarkEnd w:id="39"/>
    <w:bookmarkStart w:id="43" w:name="X4b0cdb16ce36792b0487e0c1ce0c1bd2752b68a"/>
    <w:p>
      <w:pPr>
        <w:pStyle w:val="Heading1"/>
      </w:pPr>
      <w:r>
        <w:t xml:space="preserve">3. Are all concrete goals defined? What are they?</w:t>
      </w:r>
    </w:p>
    <w:p>
      <w:pPr>
        <w:pStyle w:val="FirstParagraph"/>
      </w:pPr>
      <w:r>
        <w:t xml:space="preserve">Yes. Scope has three tiers.</w:t>
      </w:r>
      <w:r>
        <w:t xml:space="preserve"> </w:t>
      </w:r>
      <w:r>
        <w:rPr>
          <w:b/>
          <w:bCs/>
        </w:rPr>
        <w:t xml:space="preserve">The must-have core alone answers the research question</w:t>
      </w:r>
      <w:r>
        <w:t xml:space="preserve">; stretch goals are added only once the core flies reliably.</w:t>
      </w:r>
    </w:p>
    <w:bookmarkStart w:id="40" w:name="X74fb7f0f3403beefbe7b9dadd0132648d70a0d4"/>
    <w:p>
      <w:pPr>
        <w:pStyle w:val="Heading2"/>
      </w:pPr>
      <w:r>
        <w:t xml:space="preserve">3.1 Must-have goals and measurable success criteria</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shd w:val="clear" w:fill="D9E2F3"/>
          </w:tcPr>
          <w:p>
            <w:pPr>
              <w:pStyle w:val="Compact"/>
              <w:spacing w:after="20" w:before="20"/>
            </w:pPr>
            <w:r>
              <w:rPr>
                <w:b/>
                <w:sz w:val="17"/>
              </w:rPr>
              <w:t xml:space="preserve">#</w:t>
            </w:r>
          </w:p>
        </w:tc>
        <w:tc>
          <w:tcPr>
            <w:shd w:val="clear" w:fill="D9E2F3"/>
          </w:tcPr>
          <w:p>
            <w:pPr>
              <w:pStyle w:val="Compact"/>
              <w:spacing w:after="20" w:before="20"/>
            </w:pPr>
            <w:r>
              <w:rPr>
                <w:b/>
                <w:sz w:val="17"/>
              </w:rPr>
              <w:t xml:space="preserve">Goal</w:t>
            </w:r>
          </w:p>
        </w:tc>
        <w:tc>
          <w:tcPr>
            <w:shd w:val="clear" w:fill="D9E2F3"/>
          </w:tcPr>
          <w:p>
            <w:pPr>
              <w:pStyle w:val="Compact"/>
              <w:spacing w:after="20" w:before="20"/>
            </w:pPr>
            <w:r>
              <w:rPr>
                <w:b/>
                <w:sz w:val="17"/>
              </w:rPr>
              <w:t xml:space="preserve">Success criterion (plan)</w:t>
            </w:r>
          </w:p>
        </w:tc>
      </w:tr>
      <w:tr>
        <w:tc>
          <w:tcPr/>
          <w:p>
            <w:pPr>
              <w:pStyle w:val="Compact"/>
              <w:spacing w:after="20" w:before="20"/>
            </w:pPr>
            <w:r>
              <w:rPr>
                <w:sz w:val="17"/>
              </w:rPr>
              <w:t xml:space="preserve">G1</w:t>
            </w:r>
          </w:p>
        </w:tc>
        <w:tc>
          <w:tcPr/>
          <w:p>
            <w:pPr>
              <w:pStyle w:val="Compact"/>
              <w:spacing w:after="20" w:before="20"/>
            </w:pPr>
            <w:r>
              <w:rPr>
                <w:b/>
                <w:bCs/>
                <w:sz w:val="17"/>
              </w:rPr>
              <w:t xml:space="preserve">Three-tier loop</w:t>
            </w:r>
            <w:r>
              <w:rPr>
                <w:sz w:val="17"/>
              </w:rPr>
              <w:t xml:space="preserve">: cloud commander → authenticated MCP tool server → onboard executor → ArduPilot</w:t>
            </w:r>
          </w:p>
        </w:tc>
        <w:tc>
          <w:tcPr/>
          <w:p>
            <w:pPr>
              <w:pStyle w:val="Compact"/>
              <w:spacing w:after="20" w:before="20"/>
            </w:pPr>
            <w:r>
              <w:rPr>
                <w:sz w:val="17"/>
              </w:rPr>
              <w:t xml:space="preserve">All skills return task IDs; commander observes progress through events, without polling</w:t>
            </w:r>
          </w:p>
        </w:tc>
      </w:tr>
      <w:tr>
        <w:tc>
          <w:tcPr/>
          <w:p>
            <w:pPr>
              <w:pStyle w:val="Compact"/>
              <w:spacing w:after="20" w:before="20"/>
            </w:pPr>
            <w:r>
              <w:rPr>
                <w:sz w:val="17"/>
              </w:rPr>
              <w:t xml:space="preserve">G2</w:t>
            </w:r>
          </w:p>
        </w:tc>
        <w:tc>
          <w:tcPr/>
          <w:p>
            <w:pPr>
              <w:pStyle w:val="Compact"/>
              <w:spacing w:after="20" w:before="20"/>
            </w:pPr>
            <w:r>
              <w:rPr>
                <w:b/>
                <w:bCs/>
                <w:sz w:val="17"/>
              </w:rPr>
              <w:t xml:space="preserve">Set-of-mark grounding</w:t>
            </w:r>
            <w:r>
              <w:rPr>
                <w:sz w:val="17"/>
              </w:rPr>
              <w:t xml:space="preserve">: detector + tracker with persistent IDs; numbered frame and candidate table sent to the commander</w:t>
            </w:r>
          </w:p>
        </w:tc>
        <w:tc>
          <w:tcPr/>
          <w:p>
            <w:pPr>
              <w:pStyle w:val="Compact"/>
              <w:spacing w:after="20" w:before="20"/>
            </w:pPr>
            <w:r>
              <w:rPr>
                <w:sz w:val="17"/>
              </w:rPr>
              <w:t xml:space="preserve">“Find the person in the red shirt”</w:t>
            </w:r>
            <w:r>
              <w:rPr>
                <w:sz w:val="17"/>
              </w:rPr>
              <w:t xml:space="preserve">: correct target in</w:t>
            </w:r>
            <w:r>
              <w:rPr>
                <w:sz w:val="17"/>
              </w:rPr>
              <w:t xml:space="preserve"> </w:t>
            </w:r>
            <w:r>
              <w:rPr>
                <w:b/>
                <w:bCs/>
                <w:sz w:val="17"/>
              </w:rPr>
              <w:t xml:space="preserve">≥ 80 % of 20 sim trials</w:t>
            </w:r>
            <w:r>
              <w:rPr>
                <w:sz w:val="17"/>
              </w:rPr>
              <w:t xml:space="preserve">; the report names the right location</w:t>
            </w:r>
          </w:p>
        </w:tc>
      </w:tr>
      <w:tr>
        <w:tc>
          <w:tcPr/>
          <w:p>
            <w:pPr>
              <w:pStyle w:val="Compact"/>
              <w:spacing w:after="20" w:before="20"/>
            </w:pPr>
            <w:r>
              <w:rPr>
                <w:sz w:val="17"/>
              </w:rPr>
              <w:t xml:space="preserve">G3</w:t>
            </w:r>
          </w:p>
        </w:tc>
        <w:tc>
          <w:tcPr/>
          <w:p>
            <w:pPr>
              <w:pStyle w:val="Compact"/>
              <w:spacing w:after="20" w:before="20"/>
            </w:pPr>
            <w:r>
              <w:rPr>
                <w:b/>
                <w:bCs/>
                <w:sz w:val="17"/>
              </w:rPr>
              <w:t xml:space="preserve">Tracking and re-identification</w:t>
            </w:r>
            <w:r>
              <w:rPr>
                <w:sz w:val="17"/>
              </w:rPr>
              <w:t xml:space="preserve"> </w:t>
            </w:r>
            <w:r>
              <w:rPr>
                <w:sz w:val="17"/>
              </w:rPr>
              <w:t xml:space="preserve">through occlusion</w:t>
            </w:r>
          </w:p>
        </w:tc>
        <w:tc>
          <w:tcPr/>
          <w:p>
            <w:pPr>
              <w:pStyle w:val="Compact"/>
              <w:spacing w:after="20" w:before="20"/>
            </w:pPr>
            <w:r>
              <w:rPr>
                <w:sz w:val="17"/>
              </w:rPr>
              <w:t xml:space="preserve">“Follow that person”</w:t>
            </w:r>
            <w:r>
              <w:rPr>
                <w:sz w:val="17"/>
              </w:rPr>
              <w:t xml:space="preserve">: re-acquires after a 2 s occlusion in</w:t>
            </w:r>
            <w:r>
              <w:rPr>
                <w:sz w:val="17"/>
              </w:rPr>
              <w:t xml:space="preserve"> </w:t>
            </w:r>
            <w:r>
              <w:rPr>
                <w:b/>
                <w:bCs/>
                <w:sz w:val="17"/>
              </w:rPr>
              <w:t xml:space="preserve">≥ 80 %</w:t>
            </w:r>
            <w:r>
              <w:rPr>
                <w:sz w:val="17"/>
              </w:rPr>
              <w:t xml:space="preserve"> </w:t>
            </w:r>
            <w:r>
              <w:rPr>
                <w:sz w:val="17"/>
              </w:rPr>
              <w:t xml:space="preserve">of trials</w:t>
            </w:r>
          </w:p>
        </w:tc>
      </w:tr>
      <w:tr>
        <w:tc>
          <w:tcPr/>
          <w:p>
            <w:pPr>
              <w:pStyle w:val="Compact"/>
              <w:spacing w:after="20" w:before="20"/>
            </w:pPr>
            <w:r>
              <w:rPr>
                <w:sz w:val="17"/>
              </w:rPr>
              <w:t xml:space="preserve">G4</w:t>
            </w:r>
          </w:p>
        </w:tc>
        <w:tc>
          <w:tcPr/>
          <w:p>
            <w:pPr>
              <w:pStyle w:val="Compact"/>
              <w:spacing w:after="20" w:before="20"/>
            </w:pPr>
            <w:r>
              <w:rPr>
                <w:b/>
                <w:bCs/>
                <w:sz w:val="17"/>
              </w:rPr>
              <w:t xml:space="preserve">Latency compensation</w:t>
            </w:r>
            <w:r>
              <w:rPr>
                <w:sz w:val="17"/>
              </w:rPr>
              <w:t xml:space="preserve"> </w:t>
            </w:r>
            <w:r>
              <w:rPr>
                <w:sz w:val="17"/>
              </w:rPr>
              <w:t xml:space="preserve">(frame ring buffer, fast-forward tracking, embedding re-match, slow-down while waiting)</w:t>
            </w:r>
          </w:p>
        </w:tc>
        <w:tc>
          <w:tcPr/>
          <w:p>
            <w:pPr>
              <w:pStyle w:val="Compact"/>
              <w:spacing w:after="20" w:before="20"/>
            </w:pPr>
            <w:r>
              <w:rPr>
                <w:sz w:val="17"/>
              </w:rPr>
              <w:t xml:space="preserve">Compensation beats no compensation in success rate and wrong-target rate at</w:t>
            </w:r>
            <w:r>
              <w:rPr>
                <w:sz w:val="17"/>
              </w:rPr>
              <w:t xml:space="preserve"> </w:t>
            </w:r>
            <w:r>
              <w:rPr>
                <w:b/>
                <w:bCs/>
                <w:sz w:val="17"/>
              </w:rPr>
              <w:t xml:space="preserve">≤ 2 s</w:t>
            </w:r>
            <w:r>
              <w:rPr>
                <w:sz w:val="17"/>
              </w:rPr>
              <w:t xml:space="preserve"> </w:t>
            </w:r>
            <w:r>
              <w:rPr>
                <w:sz w:val="17"/>
              </w:rPr>
              <w:t xml:space="preserve">added delay</w:t>
            </w:r>
          </w:p>
        </w:tc>
      </w:tr>
      <w:tr>
        <w:tc>
          <w:tcPr/>
          <w:p>
            <w:pPr>
              <w:pStyle w:val="Compact"/>
              <w:spacing w:after="20" w:before="20"/>
            </w:pPr>
            <w:r>
              <w:rPr>
                <w:sz w:val="17"/>
              </w:rPr>
              <w:t xml:space="preserve">G5</w:t>
            </w:r>
          </w:p>
        </w:tc>
        <w:tc>
          <w:tcPr/>
          <w:p>
            <w:pPr>
              <w:pStyle w:val="Compact"/>
              <w:spacing w:after="20" w:before="20"/>
            </w:pPr>
            <w:r>
              <w:rPr>
                <w:b/>
                <w:bCs/>
                <w:sz w:val="17"/>
              </w:rPr>
              <w:t xml:space="preserve">Deterministic safety</w:t>
            </w:r>
            <w:r>
              <w:rPr>
                <w:sz w:val="17"/>
              </w:rPr>
              <w:t xml:space="preserve">: speed, distance, altitude and geofence clamps; command TTL; hold-by-default; ArduPilot proximity avoidance</w:t>
            </w:r>
          </w:p>
        </w:tc>
        <w:tc>
          <w:tcPr/>
          <w:p>
            <w:pPr>
              <w:pStyle w:val="Compact"/>
              <w:spacing w:after="20" w:before="20"/>
            </w:pPr>
            <w:r>
              <w:rPr>
                <w:sz w:val="17"/>
              </w:rPr>
              <w:t xml:space="preserve">Injected unsafe commands blocked or clamped in</w:t>
            </w:r>
            <w:r>
              <w:rPr>
                <w:sz w:val="17"/>
              </w:rPr>
              <w:t xml:space="preserve"> </w:t>
            </w:r>
            <w:r>
              <w:rPr>
                <w:b/>
                <w:bCs/>
                <w:sz w:val="17"/>
              </w:rPr>
              <w:t xml:space="preserve">100 %</w:t>
            </w:r>
            <w:r>
              <w:rPr>
                <w:sz w:val="17"/>
              </w:rPr>
              <w:t xml:space="preserve"> </w:t>
            </w:r>
            <w:r>
              <w:rPr>
                <w:sz w:val="17"/>
              </w:rPr>
              <w:t xml:space="preserve">of trials;</w:t>
            </w:r>
            <w:r>
              <w:rPr>
                <w:sz w:val="17"/>
              </w:rPr>
              <w:t xml:space="preserve"> </w:t>
            </w:r>
            <w:r>
              <w:rPr>
                <w:b/>
                <w:bCs/>
                <w:sz w:val="17"/>
              </w:rPr>
              <w:t xml:space="preserve">zero</w:t>
            </w:r>
            <w:r>
              <w:rPr>
                <w:sz w:val="17"/>
              </w:rPr>
              <w:t xml:space="preserve"> </w:t>
            </w:r>
            <w:r>
              <w:rPr>
                <w:sz w:val="17"/>
              </w:rPr>
              <w:t xml:space="preserve">AI-caused collisions</w:t>
            </w:r>
          </w:p>
        </w:tc>
      </w:tr>
      <w:tr>
        <w:tc>
          <w:tcPr/>
          <w:p>
            <w:pPr>
              <w:pStyle w:val="Compact"/>
              <w:spacing w:after="20" w:before="20"/>
            </w:pPr>
            <w:r>
              <w:rPr>
                <w:sz w:val="17"/>
              </w:rPr>
              <w:t xml:space="preserve">G6</w:t>
            </w:r>
          </w:p>
        </w:tc>
        <w:tc>
          <w:tcPr/>
          <w:p>
            <w:pPr>
              <w:pStyle w:val="Compact"/>
              <w:spacing w:after="20" w:before="20"/>
            </w:pPr>
            <w:r>
              <w:rPr>
                <w:b/>
                <w:bCs/>
                <w:sz w:val="17"/>
              </w:rPr>
              <w:t xml:space="preserve">GPS-free indoor flight and return home</w:t>
            </w:r>
            <w:r>
              <w:rPr>
                <w:sz w:val="17"/>
              </w:rPr>
              <w:t xml:space="preserve">: optical flow + rangefinder into EKF3, AprilTag precision landing</w:t>
            </w:r>
          </w:p>
        </w:tc>
        <w:tc>
          <w:tcPr/>
          <w:p>
            <w:pPr>
              <w:pStyle w:val="Compact"/>
              <w:spacing w:after="20" w:before="20"/>
            </w:pPr>
            <w:r>
              <w:rPr>
                <w:sz w:val="17"/>
              </w:rPr>
              <w:t xml:space="preserve">Link cut → hold → RTH → lands within a set distance of the tag centre in</w:t>
            </w:r>
            <w:r>
              <w:rPr>
                <w:sz w:val="17"/>
              </w:rPr>
              <w:t xml:space="preserve"> </w:t>
            </w:r>
            <w:r>
              <w:rPr>
                <w:b/>
                <w:bCs/>
                <w:sz w:val="17"/>
              </w:rPr>
              <w:t xml:space="preserve">every</w:t>
            </w:r>
            <w:r>
              <w:rPr>
                <w:sz w:val="17"/>
              </w:rPr>
              <w:t xml:space="preserve"> </w:t>
            </w:r>
            <w:r>
              <w:rPr>
                <w:sz w:val="17"/>
              </w:rPr>
              <w:t xml:space="preserve">trial</w:t>
            </w:r>
          </w:p>
        </w:tc>
      </w:tr>
      <w:tr>
        <w:tc>
          <w:tcPr/>
          <w:p>
            <w:pPr>
              <w:pStyle w:val="Compact"/>
              <w:spacing w:after="20" w:before="20"/>
            </w:pPr>
            <w:r>
              <w:rPr>
                <w:sz w:val="17"/>
              </w:rPr>
              <w:t xml:space="preserve">G7</w:t>
            </w:r>
          </w:p>
        </w:tc>
        <w:tc>
          <w:tcPr/>
          <w:p>
            <w:pPr>
              <w:pStyle w:val="Compact"/>
              <w:spacing w:after="20" w:before="20"/>
            </w:pPr>
            <w:r>
              <w:rPr>
                <w:b/>
                <w:bCs/>
                <w:sz w:val="17"/>
              </w:rPr>
              <w:t xml:space="preserve">Operator console</w:t>
            </w:r>
            <w:r>
              <w:rPr>
                <w:sz w:val="17"/>
              </w:rPr>
              <w:t xml:space="preserve"> </w:t>
            </w:r>
            <w:r>
              <w:rPr>
                <w:sz w:val="17"/>
              </w:rPr>
              <w:t xml:space="preserve">(web): live marked video, candidate table, mission chat, event log, HOLD/LAND/RTH buttons</w:t>
            </w:r>
          </w:p>
        </w:tc>
        <w:tc>
          <w:tcPr/>
          <w:p>
            <w:pPr>
              <w:pStyle w:val="Compact"/>
              <w:spacing w:after="20" w:before="20"/>
            </w:pPr>
            <w:r>
              <w:rPr>
                <w:sz w:val="17"/>
              </w:rPr>
              <w:t xml:space="preserve">Operator can run all core scenarios and emergency actions from the browser</w:t>
            </w:r>
          </w:p>
        </w:tc>
      </w:tr>
      <w:tr>
        <w:tc>
          <w:tcPr/>
          <w:p>
            <w:pPr>
              <w:pStyle w:val="Compact"/>
              <w:spacing w:after="20" w:before="20"/>
            </w:pPr>
            <w:r>
              <w:rPr>
                <w:sz w:val="17"/>
              </w:rPr>
              <w:t xml:space="preserve">G8</w:t>
            </w:r>
          </w:p>
        </w:tc>
        <w:tc>
          <w:tcPr/>
          <w:p>
            <w:pPr>
              <w:pStyle w:val="Compact"/>
              <w:spacing w:after="20" w:before="20"/>
            </w:pPr>
            <w:r>
              <w:rPr>
                <w:b/>
                <w:bCs/>
                <w:sz w:val="17"/>
              </w:rPr>
              <w:t xml:space="preserve">Real hardware</w:t>
            </w:r>
            <w:r>
              <w:rPr>
                <w:sz w:val="17"/>
              </w:rPr>
              <w:t xml:space="preserve">: quadcopter with prop guards, onboard computer, ToF ring, optical flow, camera</w:t>
            </w:r>
          </w:p>
        </w:tc>
        <w:tc>
          <w:tcPr/>
          <w:p>
            <w:pPr>
              <w:pStyle w:val="Compact"/>
              <w:spacing w:after="20" w:before="20"/>
            </w:pPr>
            <w:r>
              <w:rPr>
                <w:sz w:val="17"/>
              </w:rPr>
              <w:t xml:space="preserve">Core scenarios G2, G3, G6 repeated on the real drone in a netted indoor area</w:t>
            </w:r>
          </w:p>
        </w:tc>
      </w:tr>
      <w:tr>
        <w:tc>
          <w:tcPr/>
          <w:p>
            <w:pPr>
              <w:pStyle w:val="Compact"/>
              <w:spacing w:after="20" w:before="20"/>
            </w:pPr>
            <w:r>
              <w:rPr>
                <w:sz w:val="17"/>
              </w:rPr>
              <w:t xml:space="preserve">G9</w:t>
            </w:r>
          </w:p>
        </w:tc>
        <w:tc>
          <w:tcPr/>
          <w:p>
            <w:pPr>
              <w:pStyle w:val="Compact"/>
              <w:spacing w:after="20" w:before="20"/>
            </w:pPr>
            <w:r>
              <w:rPr>
                <w:b/>
                <w:bCs/>
                <w:sz w:val="17"/>
              </w:rPr>
              <w:t xml:space="preserve">Experiments</w:t>
            </w:r>
            <w:r>
              <w:rPr>
                <w:sz w:val="17"/>
              </w:rPr>
              <w:t xml:space="preserve">: latency sweep (0/0.5/1/2/3 s × ID mode / box with and without compensation) and</w:t>
            </w:r>
            <w:r>
              <w:rPr>
                <w:sz w:val="17"/>
              </w:rPr>
              <w:t xml:space="preserve"> </w:t>
            </w:r>
            <w:r>
              <w:rPr>
                <w:b/>
                <w:bCs/>
                <w:sz w:val="17"/>
              </w:rPr>
              <w:t xml:space="preserve">cloud-only vs. HORUS</w:t>
            </w:r>
          </w:p>
        </w:tc>
        <w:tc>
          <w:tcPr/>
          <w:p>
            <w:pPr>
              <w:pStyle w:val="Compact"/>
              <w:spacing w:after="20" w:before="20"/>
            </w:pPr>
            <w:r>
              <w:rPr>
                <w:sz w:val="17"/>
              </w:rPr>
              <w:t xml:space="preserve">N ≥ 20 per condition in sim; smaller confirming set on hardware; results in the final report</w:t>
            </w:r>
          </w:p>
        </w:tc>
      </w:tr>
    </w:tbl>
    <w:bookmarkEnd w:id="40"/>
    <w:bookmarkStart w:id="41" w:name="stretch-goals"/>
    <w:p>
      <w:pPr>
        <w:pStyle w:val="Heading2"/>
      </w:pPr>
      <w:r>
        <w:t xml:space="preserve">3.2 Stretch goals</w:t>
      </w:r>
    </w:p>
    <w:p>
      <w:pPr>
        <w:pStyle w:val="Compact"/>
        <w:numPr>
          <w:ilvl w:val="0"/>
          <w:numId w:val="1004"/>
        </w:numPr>
      </w:pPr>
      <w:r>
        <w:rPr>
          <w:b/>
          <w:bCs/>
        </w:rPr>
        <w:t xml:space="preserve">Recognition ladder step 3:</w:t>
      </w:r>
      <w:r>
        <w:t xml:space="preserve"> </w:t>
      </w:r>
      <w:r>
        <w:t xml:space="preserve">the agent triggers YOLOv8n fine-tuning (</w:t>
      </w:r>
      <w:r>
        <w:rPr>
          <w:rStyle w:val="VerbatimChar"/>
        </w:rPr>
        <w:t xml:space="preserve">train_specialist</w:t>
      </w:r>
      <w:r>
        <w:t xml:space="preserve">), auto-labelled data, a quality gate, and loading in shadow mode.</w:t>
      </w:r>
    </w:p>
    <w:p>
      <w:pPr>
        <w:pStyle w:val="Compact"/>
        <w:numPr>
          <w:ilvl w:val="0"/>
          <w:numId w:val="1004"/>
        </w:numPr>
      </w:pPr>
      <w:r>
        <w:rPr>
          <w:b/>
          <w:bCs/>
        </w:rPr>
        <w:t xml:space="preserve">Disconnected autonomy:</w:t>
      </w:r>
      <w:r>
        <w:t xml:space="preserve"> </w:t>
      </w:r>
      <w:r>
        <w:t xml:space="preserve">signed mission package, store-and-forward, return to the last area with good link, sync on reconnect.</w:t>
      </w:r>
    </w:p>
    <w:p>
      <w:pPr>
        <w:pStyle w:val="Compact"/>
        <w:numPr>
          <w:ilvl w:val="0"/>
          <w:numId w:val="1004"/>
        </w:numPr>
      </w:pPr>
      <w:r>
        <w:rPr>
          <w:b/>
          <w:bCs/>
        </w:rPr>
        <w:t xml:space="preserve">Ground-station edge tier:</w:t>
      </w:r>
      <w:r>
        <w:t xml:space="preserve"> </w:t>
      </w:r>
      <w:r>
        <w:t xml:space="preserve">grounding model on a laptop GPU on the LAN.</w:t>
      </w:r>
    </w:p>
    <w:p>
      <w:pPr>
        <w:pStyle w:val="Compact"/>
        <w:numPr>
          <w:ilvl w:val="0"/>
          <w:numId w:val="1004"/>
        </w:numPr>
      </w:pPr>
      <w:r>
        <w:rPr>
          <w:b/>
          <w:bCs/>
        </w:rPr>
        <w:t xml:space="preserve">One thermal-camera module.</w:t>
      </w:r>
    </w:p>
    <w:bookmarkEnd w:id="41"/>
    <w:bookmarkStart w:id="42" w:name="explicitly-out-of-scope"/>
    <w:p>
      <w:pPr>
        <w:pStyle w:val="Heading2"/>
      </w:pPr>
      <w:r>
        <w:t xml:space="preserve">3.3 Explicitly out of scope</w:t>
      </w:r>
    </w:p>
    <w:p>
      <w:pPr>
        <w:pStyle w:val="Compact"/>
        <w:numPr>
          <w:ilvl w:val="0"/>
          <w:numId w:val="1005"/>
        </w:numPr>
      </w:pPr>
      <w:r>
        <w:t xml:space="preserve">DroneCAN module auto-discovery</w:t>
      </w:r>
    </w:p>
    <w:p>
      <w:pPr>
        <w:pStyle w:val="Compact"/>
        <w:numPr>
          <w:ilvl w:val="0"/>
          <w:numId w:val="1005"/>
        </w:numPr>
      </w:pPr>
      <w:r>
        <w:t xml:space="preserve">An onboard (local) LLM</w:t>
      </w:r>
    </w:p>
    <w:p>
      <w:pPr>
        <w:pStyle w:val="Compact"/>
        <w:numPr>
          <w:ilvl w:val="0"/>
          <w:numId w:val="1005"/>
        </w:numPr>
      </w:pPr>
      <w:r>
        <w:t xml:space="preserve">Visual-inertial odometry (VIO)</w:t>
      </w:r>
    </w:p>
    <w:p>
      <w:pPr>
        <w:pStyle w:val="Compact"/>
        <w:numPr>
          <w:ilvl w:val="0"/>
          <w:numId w:val="1005"/>
        </w:numPr>
      </w:pPr>
      <w:r>
        <w:t xml:space="preserve">Multi-drone operation</w:t>
      </w:r>
    </w:p>
    <w:p>
      <w:pPr>
        <w:pStyle w:val="Compact"/>
        <w:numPr>
          <w:ilvl w:val="0"/>
          <w:numId w:val="1005"/>
        </w:numPr>
      </w:pPr>
      <w:r>
        <w:t xml:space="preserve">Outdoor GPS flight on hardware (outdoor worlds exist in simulation only)</w:t>
      </w:r>
    </w:p>
    <w:p>
      <w:pPr>
        <w:pStyle w:val="Compact"/>
        <w:numPr>
          <w:ilvl w:val="0"/>
          <w:numId w:val="1005"/>
        </w:numPr>
      </w:pPr>
      <w:r>
        <w:t xml:space="preserve">Any weaponised or covert-surveillance use</w:t>
      </w:r>
    </w:p>
    <w:bookmarkEnd w:id="42"/>
    <w:bookmarkEnd w:id="43"/>
    <w:bookmarkStart w:id="47" w:name="X62f43f4e07d431568583d6f37808af8c12bd69b"/>
    <w:p>
      <w:pPr>
        <w:pStyle w:val="Heading1"/>
      </w:pPr>
      <w:r>
        <w:t xml:space="preserve">4. What will the Requirements Specification (RSD) roughly contain?</w:t>
      </w:r>
    </w:p>
    <w:p>
      <w:pPr>
        <w:pStyle w:val="FirstParagraph"/>
      </w:pPr>
      <w:r>
        <w:t xml:space="preserve">This follows the COMP 4910 RSD template: requirements list, actors and use cases, non-functional requirements, glossary. RSD v1.0 (textual) is due 30 Oct 2026; v2.0 (UML) is due 20 Nov 2026.</w:t>
      </w:r>
    </w:p>
    <w:bookmarkStart w:id="44" w:name="actors"/>
    <w:p>
      <w:pPr>
        <w:pStyle w:val="Heading2"/>
      </w:pPr>
      <w:r>
        <w:t xml:space="preserve">4.1 Actors</w:t>
      </w:r>
    </w:p>
    <w:p>
      <w:pPr>
        <w:pStyle w:val="Compact"/>
        <w:numPr>
          <w:ilvl w:val="0"/>
          <w:numId w:val="1006"/>
        </w:numPr>
      </w:pPr>
      <w:r>
        <w:rPr>
          <w:b/>
          <w:bCs/>
        </w:rPr>
        <w:t xml:space="preserve">Operator:</w:t>
      </w:r>
      <w:r>
        <w:t xml:space="preserve"> </w:t>
      </w:r>
      <w:r>
        <w:t xml:space="preserve">a human SAR team member.</w:t>
      </w:r>
    </w:p>
    <w:p>
      <w:pPr>
        <w:pStyle w:val="Compact"/>
        <w:numPr>
          <w:ilvl w:val="0"/>
          <w:numId w:val="1006"/>
        </w:numPr>
      </w:pPr>
      <w:r>
        <w:rPr>
          <w:b/>
          <w:bCs/>
        </w:rPr>
        <w:t xml:space="preserve">Cloud commander:</w:t>
      </w:r>
      <w:r>
        <w:t xml:space="preserve"> </w:t>
      </w:r>
      <w:r>
        <w:t xml:space="preserve">an AI agent, external system.</w:t>
      </w:r>
    </w:p>
    <w:p>
      <w:pPr>
        <w:pStyle w:val="Compact"/>
        <w:numPr>
          <w:ilvl w:val="0"/>
          <w:numId w:val="1006"/>
        </w:numPr>
      </w:pPr>
      <w:r>
        <w:rPr>
          <w:b/>
          <w:bCs/>
        </w:rPr>
        <w:t xml:space="preserve">Onboard executor.</w:t>
      </w:r>
    </w:p>
    <w:p>
      <w:pPr>
        <w:pStyle w:val="Compact"/>
        <w:numPr>
          <w:ilvl w:val="0"/>
          <w:numId w:val="1006"/>
        </w:numPr>
      </w:pPr>
      <w:r>
        <w:rPr>
          <w:b/>
          <w:bCs/>
        </w:rPr>
        <w:t xml:space="preserve">Flight controller:</w:t>
      </w:r>
      <w:r>
        <w:t xml:space="preserve"> </w:t>
      </w:r>
      <w:r>
        <w:t xml:space="preserve">ArduPilot, external system.</w:t>
      </w:r>
    </w:p>
    <w:p>
      <w:pPr>
        <w:pStyle w:val="Compact"/>
        <w:numPr>
          <w:ilvl w:val="0"/>
          <w:numId w:val="1006"/>
        </w:numPr>
      </w:pPr>
      <w:r>
        <w:rPr>
          <w:b/>
          <w:bCs/>
        </w:rPr>
        <w:t xml:space="preserve">Grounding service:</w:t>
      </w:r>
      <w:r>
        <w:t xml:space="preserve"> </w:t>
      </w:r>
      <w:r>
        <w:t xml:space="preserve">optional, external.</w:t>
      </w:r>
    </w:p>
    <w:p>
      <w:pPr>
        <w:pStyle w:val="Compact"/>
        <w:numPr>
          <w:ilvl w:val="0"/>
          <w:numId w:val="1006"/>
        </w:numPr>
      </w:pPr>
      <w:r>
        <w:rPr>
          <w:b/>
          <w:bCs/>
        </w:rPr>
        <w:t xml:space="preserve">Safety pilot:</w:t>
      </w:r>
      <w:r>
        <w:t xml:space="preserve"> </w:t>
      </w:r>
      <w:r>
        <w:t xml:space="preserve">holds the RC override.</w:t>
      </w:r>
    </w:p>
    <w:bookmarkEnd w:id="44"/>
    <w:bookmarkStart w:id="45" w:name="use-case-groups-draft"/>
    <w:p>
      <w:pPr>
        <w:pStyle w:val="Heading2"/>
      </w:pPr>
      <w:r>
        <w:t xml:space="preserve">4.2 Use-case groups (draft)</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on"/>
        </w:trPr>
        <w:tc>
          <w:tcPr>
            <w:shd w:val="clear" w:fill="D9E2F3"/>
          </w:tcPr>
          <w:p>
            <w:pPr>
              <w:pStyle w:val="Compact"/>
              <w:spacing w:after="20" w:before="20"/>
            </w:pPr>
            <w:r>
              <w:rPr>
                <w:b/>
                <w:sz w:val="17"/>
              </w:rPr>
              <w:t xml:space="preserve">Group</w:t>
            </w:r>
          </w:p>
        </w:tc>
        <w:tc>
          <w:tcPr>
            <w:shd w:val="clear" w:fill="D9E2F3"/>
          </w:tcPr>
          <w:p>
            <w:pPr>
              <w:pStyle w:val="Compact"/>
              <w:spacing w:after="20" w:before="20"/>
            </w:pPr>
            <w:r>
              <w:rPr>
                <w:b/>
                <w:sz w:val="17"/>
              </w:rPr>
              <w:t xml:space="preserve">Use cases</w:t>
            </w:r>
          </w:p>
        </w:tc>
      </w:tr>
      <w:tr>
        <w:tc>
          <w:tcPr/>
          <w:p>
            <w:pPr>
              <w:pStyle w:val="Compact"/>
              <w:spacing w:after="20" w:before="20"/>
            </w:pPr>
            <w:r>
              <w:rPr>
                <w:sz w:val="17"/>
              </w:rPr>
              <w:t xml:space="preserve">UC1 Mission management</w:t>
            </w:r>
          </w:p>
        </w:tc>
        <w:tc>
          <w:tcPr/>
          <w:p>
            <w:pPr>
              <w:pStyle w:val="Compact"/>
              <w:spacing w:after="20" w:before="20"/>
            </w:pPr>
            <w:r>
              <w:rPr>
                <w:sz w:val="17"/>
              </w:rPr>
              <w:t xml:space="preserve">Start mission from text · Ask operator on ambiguity · Report result · Reset mission · Replay scripted mission (YAML)</w:t>
            </w:r>
          </w:p>
        </w:tc>
      </w:tr>
      <w:tr>
        <w:tc>
          <w:tcPr/>
          <w:p>
            <w:pPr>
              <w:pStyle w:val="Compact"/>
              <w:spacing w:after="20" w:before="20"/>
            </w:pPr>
            <w:r>
              <w:rPr>
                <w:sz w:val="17"/>
              </w:rPr>
              <w:t xml:space="preserve">UC2 Perception and grounding</w:t>
            </w:r>
          </w:p>
        </w:tc>
        <w:tc>
          <w:tcPr/>
          <w:p>
            <w:pPr>
              <w:pStyle w:val="Compact"/>
              <w:spacing w:after="20" w:before="20"/>
            </w:pPr>
            <w:r>
              <w:rPr>
                <w:sz w:val="17"/>
              </w:rPr>
              <w:t xml:space="preserve">Get marked frame · List candidates · Set open vocabulary · Point by description (fallback) · Set target profile (reference crops)</w:t>
            </w:r>
          </w:p>
        </w:tc>
      </w:tr>
      <w:tr>
        <w:tc>
          <w:tcPr/>
          <w:p>
            <w:pPr>
              <w:pStyle w:val="Compact"/>
              <w:spacing w:after="20" w:before="20"/>
            </w:pPr>
            <w:r>
              <w:rPr>
                <w:sz w:val="17"/>
              </w:rPr>
              <w:t xml:space="preserve">UC3 Skills</w:t>
            </w:r>
          </w:p>
        </w:tc>
        <w:tc>
          <w:tcPr/>
          <w:p>
            <w:pPr>
              <w:pStyle w:val="Compact"/>
              <w:spacing w:after="20" w:before="20"/>
            </w:pPr>
            <w:r>
              <w:rPr>
                <w:sz w:val="17"/>
              </w:rPr>
              <w:t xml:space="preserve">Take off · Go to pose · Approach ID · Follow ID · Orbit ID · Scan area · Wait for task / events · Cancel task</w:t>
            </w:r>
          </w:p>
        </w:tc>
      </w:tr>
      <w:tr>
        <w:tc>
          <w:tcPr/>
          <w:p>
            <w:pPr>
              <w:pStyle w:val="Compact"/>
              <w:spacing w:after="20" w:before="20"/>
            </w:pPr>
            <w:r>
              <w:rPr>
                <w:sz w:val="17"/>
              </w:rPr>
              <w:t xml:space="preserve">UC4 Safety and emergency</w:t>
            </w:r>
          </w:p>
        </w:tc>
        <w:tc>
          <w:tcPr/>
          <w:p>
            <w:pPr>
              <w:pStyle w:val="Compact"/>
              <w:spacing w:after="20" w:before="20"/>
            </w:pPr>
            <w:r>
              <w:rPr>
                <w:sz w:val="17"/>
              </w:rPr>
              <w:t xml:space="preserve">Hold · Land · Return home · Command TTL expiry · Link-loss escalation · Geofence/speed clamp · Proximity stop · RC override</w:t>
            </w:r>
          </w:p>
        </w:tc>
      </w:tr>
      <w:tr>
        <w:tc>
          <w:tcPr/>
          <w:p>
            <w:pPr>
              <w:pStyle w:val="Compact"/>
              <w:spacing w:after="20" w:before="20"/>
            </w:pPr>
            <w:r>
              <w:rPr>
                <w:sz w:val="17"/>
              </w:rPr>
              <w:t xml:space="preserve">UC5 Navigation without GPS</w:t>
            </w:r>
          </w:p>
        </w:tc>
        <w:tc>
          <w:tcPr/>
          <w:p>
            <w:pPr>
              <w:pStyle w:val="Compact"/>
              <w:spacing w:after="20" w:before="20"/>
            </w:pPr>
            <w:r>
              <w:rPr>
                <w:sz w:val="17"/>
              </w:rPr>
              <w:t xml:space="preserve">Optical-flow/rangefinder state estimation · AprilTag precision landing</w:t>
            </w:r>
          </w:p>
        </w:tc>
      </w:tr>
      <w:tr>
        <w:tc>
          <w:tcPr/>
          <w:p>
            <w:pPr>
              <w:pStyle w:val="Compact"/>
              <w:spacing w:after="20" w:before="20"/>
            </w:pPr>
            <w:r>
              <w:rPr>
                <w:sz w:val="17"/>
              </w:rPr>
              <w:t xml:space="preserve">UC6 Latency handling</w:t>
            </w:r>
          </w:p>
        </w:tc>
        <w:tc>
          <w:tcPr/>
          <w:p>
            <w:pPr>
              <w:pStyle w:val="Compact"/>
              <w:spacing w:after="20" w:before="20"/>
            </w:pPr>
            <w:r>
              <w:rPr>
                <w:sz w:val="17"/>
              </w:rPr>
              <w:t xml:space="preserve">Buffer frames · Fast-forward a stale box · Re-match by embedding · Slow down while a query is pending</w:t>
            </w:r>
          </w:p>
        </w:tc>
      </w:tr>
      <w:tr>
        <w:tc>
          <w:tcPr/>
          <w:p>
            <w:pPr>
              <w:pStyle w:val="Compact"/>
              <w:spacing w:after="20" w:before="20"/>
            </w:pPr>
            <w:r>
              <w:rPr>
                <w:sz w:val="17"/>
              </w:rPr>
              <w:t xml:space="preserve">UC7 Evaluation</w:t>
            </w:r>
          </w:p>
        </w:tc>
        <w:tc>
          <w:tcPr/>
          <w:p>
            <w:pPr>
              <w:pStyle w:val="Compact"/>
              <w:spacing w:after="20" w:before="20"/>
            </w:pPr>
            <w:r>
              <w:rPr>
                <w:sz w:val="17"/>
              </w:rPr>
              <w:t xml:space="preserve">Run latency sweep · Run cloud-only baseline · Collect ground truth · Produce trial report</w:t>
            </w:r>
          </w:p>
        </w:tc>
      </w:tr>
      <w:tr>
        <w:tc>
          <w:tcPr/>
          <w:p>
            <w:pPr>
              <w:pStyle w:val="Compact"/>
              <w:spacing w:after="20" w:before="20"/>
            </w:pPr>
            <w:r>
              <w:rPr>
                <w:sz w:val="17"/>
              </w:rPr>
              <w:t xml:space="preserve">UC8 Administration and security</w:t>
            </w:r>
          </w:p>
        </w:tc>
        <w:tc>
          <w:tcPr/>
          <w:p>
            <w:pPr>
              <w:pStyle w:val="Compact"/>
              <w:spacing w:after="20" w:before="20"/>
            </w:pPr>
            <w:r>
              <w:rPr>
                <w:sz w:val="17"/>
              </w:rPr>
              <w:t xml:space="preserve">Configure limits (strict config) · Manage tokens · Encrypted logs · Privacy: delete mission profile</w:t>
            </w:r>
          </w:p>
        </w:tc>
      </w:tr>
    </w:tbl>
    <w:bookmarkEnd w:id="45"/>
    <w:bookmarkStart w:id="46" w:name="non-functional-requirements-draft"/>
    <w:p>
      <w:pPr>
        <w:pStyle w:val="Heading2"/>
      </w:pPr>
      <w:r>
        <w:t xml:space="preserve">4.3 Non-functional requirements (draft)</w:t>
      </w:r>
    </w:p>
    <w:p>
      <w:pPr>
        <w:pStyle w:val="Compact"/>
        <w:numPr>
          <w:ilvl w:val="0"/>
          <w:numId w:val="1007"/>
        </w:numPr>
      </w:pPr>
      <w:r>
        <w:rPr>
          <w:b/>
          <w:bCs/>
        </w:rPr>
        <w:t xml:space="preserve">Safety:</w:t>
      </w:r>
      <w:r>
        <w:t xml:space="preserve"> </w:t>
      </w:r>
      <w:r>
        <w:t xml:space="preserve">the AI never sends raw motor or velocity commands; every speed, distance and geofence is enforced onboard. Emergency tools bypass the task queue. The core must fly safely with zero cloud and zero optional modules. Priority order: safety &gt; failsafe/RTH &gt; executor &gt; cloud.</w:t>
      </w:r>
    </w:p>
    <w:p>
      <w:pPr>
        <w:pStyle w:val="Compact"/>
        <w:numPr>
          <w:ilvl w:val="0"/>
          <w:numId w:val="1007"/>
        </w:numPr>
      </w:pPr>
      <w:r>
        <w:rPr>
          <w:b/>
          <w:bCs/>
        </w:rPr>
        <w:t xml:space="preserve">Performance:</w:t>
      </w:r>
    </w:p>
    <w:p>
      <w:pPr>
        <w:pStyle w:val="Compact"/>
        <w:numPr>
          <w:ilvl w:val="1"/>
          <w:numId w:val="1008"/>
        </w:numPr>
      </w:pPr>
      <w:r>
        <w:t xml:space="preserve">Executor control loop 10–20 Hz.</w:t>
      </w:r>
    </w:p>
    <w:p>
      <w:pPr>
        <w:pStyle w:val="Compact"/>
        <w:numPr>
          <w:ilvl w:val="1"/>
          <w:numId w:val="1008"/>
        </w:numPr>
      </w:pPr>
      <w:r>
        <w:t xml:space="preserve">Perception frame rate capped to what the onboard accelerator can sustain.</w:t>
      </w:r>
    </w:p>
    <w:p>
      <w:pPr>
        <w:pStyle w:val="Compact"/>
        <w:numPr>
          <w:ilvl w:val="1"/>
          <w:numId w:val="1008"/>
        </w:numPr>
      </w:pPr>
      <w:r>
        <w:t xml:space="preserve">The commander is event-driven, at most about 1 Hz.</w:t>
      </w:r>
    </w:p>
    <w:p>
      <w:pPr>
        <w:pStyle w:val="Compact"/>
        <w:numPr>
          <w:ilvl w:val="1"/>
          <w:numId w:val="1008"/>
        </w:numPr>
      </w:pPr>
      <w:r>
        <w:t xml:space="preserve">Every observation carries a frame ID, timestamp and pose.</w:t>
      </w:r>
    </w:p>
    <w:p>
      <w:pPr>
        <w:pStyle w:val="Compact"/>
        <w:numPr>
          <w:ilvl w:val="0"/>
          <w:numId w:val="1007"/>
        </w:numPr>
      </w:pPr>
      <w:r>
        <w:rPr>
          <w:b/>
          <w:bCs/>
        </w:rPr>
        <w:t xml:space="preserve">Security:</w:t>
      </w:r>
    </w:p>
    <w:p>
      <w:pPr>
        <w:pStyle w:val="Compact"/>
        <w:numPr>
          <w:ilvl w:val="1"/>
          <w:numId w:val="1009"/>
        </w:numPr>
      </w:pPr>
      <w:r>
        <w:t xml:space="preserve">Bearer-token authentication on every MCP request.</w:t>
      </w:r>
    </w:p>
    <w:p>
      <w:pPr>
        <w:pStyle w:val="Compact"/>
        <w:numPr>
          <w:ilvl w:val="1"/>
          <w:numId w:val="1009"/>
        </w:numPr>
      </w:pPr>
      <w:r>
        <w:t xml:space="preserve">The listener binds to loopback only and is reached through an encrypted tunnel.</w:t>
      </w:r>
    </w:p>
    <w:p>
      <w:pPr>
        <w:pStyle w:val="Compact"/>
        <w:numPr>
          <w:ilvl w:val="1"/>
          <w:numId w:val="1009"/>
        </w:numPr>
      </w:pPr>
      <w:r>
        <w:t xml:space="preserve">Detector labels and autopilot text are passed to the model as quoted, untrusted data (prompt-injection defence).</w:t>
      </w:r>
    </w:p>
    <w:p>
      <w:pPr>
        <w:pStyle w:val="Compact"/>
        <w:numPr>
          <w:ilvl w:val="0"/>
          <w:numId w:val="1007"/>
        </w:numPr>
      </w:pPr>
      <w:r>
        <w:rPr>
          <w:b/>
          <w:bCs/>
        </w:rPr>
        <w:t xml:space="preserve">Privacy (KVKK/GDPR):</w:t>
      </w:r>
    </w:p>
    <w:p>
      <w:pPr>
        <w:pStyle w:val="Compact"/>
        <w:numPr>
          <w:ilvl w:val="1"/>
          <w:numId w:val="1010"/>
        </w:numPr>
      </w:pPr>
      <w:r>
        <w:t xml:space="preserve">Person profiles exist only for a lawful SAR purpose and are scoped to one mission.</w:t>
      </w:r>
    </w:p>
    <w:p>
      <w:pPr>
        <w:pStyle w:val="Compact"/>
        <w:numPr>
          <w:ilvl w:val="1"/>
          <w:numId w:val="1010"/>
        </w:numPr>
      </w:pPr>
      <w:r>
        <w:t xml:space="preserve">Profiles are deleted after the mission; logs are encrypted.</w:t>
      </w:r>
    </w:p>
    <w:p>
      <w:pPr>
        <w:pStyle w:val="Compact"/>
        <w:numPr>
          <w:ilvl w:val="1"/>
          <w:numId w:val="1010"/>
        </w:numPr>
      </w:pPr>
      <w:r>
        <w:t xml:space="preserve">A match is only a candidate until a human confirms it.</w:t>
      </w:r>
    </w:p>
    <w:p>
      <w:pPr>
        <w:pStyle w:val="Compact"/>
        <w:numPr>
          <w:ilvl w:val="0"/>
          <w:numId w:val="1007"/>
        </w:numPr>
      </w:pPr>
      <w:r>
        <w:rPr>
          <w:b/>
          <w:bCs/>
        </w:rPr>
        <w:t xml:space="preserve">Portability:</w:t>
      </w:r>
      <w:r>
        <w:t xml:space="preserve"> </w:t>
      </w:r>
      <w:r>
        <w:t xml:space="preserve">the same ArduPilot firmware and the same software run in SITL and on the drone; the commander backend is swappable (Claude Code / Anthropic / OpenAI-compatible).</w:t>
      </w:r>
    </w:p>
    <w:p>
      <w:pPr>
        <w:pStyle w:val="Compact"/>
        <w:numPr>
          <w:ilvl w:val="0"/>
          <w:numId w:val="1007"/>
        </w:numPr>
      </w:pPr>
      <w:r>
        <w:rPr>
          <w:b/>
          <w:bCs/>
        </w:rPr>
        <w:t xml:space="preserve">Reproducibility:</w:t>
      </w:r>
      <w:r>
        <w:t xml:space="preserve"> </w:t>
      </w:r>
      <w:r>
        <w:t xml:space="preserve">every experiment is a scripted mission with a JSON result; link delay is emulated with</w:t>
      </w:r>
      <w:r>
        <w:t xml:space="preserve"> </w:t>
      </w:r>
      <w:r>
        <w:rPr>
          <w:rStyle w:val="VerbatimChar"/>
        </w:rPr>
        <w:t xml:space="preserve">tc netem</w:t>
      </w:r>
      <w:r>
        <w:t xml:space="preserve"> </w:t>
      </w:r>
      <w:r>
        <w:t xml:space="preserve">on the commander link only, never on MAVLink.</w:t>
      </w:r>
    </w:p>
    <w:bookmarkEnd w:id="46"/>
    <w:bookmarkEnd w:id="47"/>
    <w:bookmarkStart w:id="56" w:name="X9f7ed24c5913acd2da75c787ff2e61938d73629"/>
    <w:p>
      <w:pPr>
        <w:pStyle w:val="Heading1"/>
      </w:pPr>
      <w:r>
        <w:t xml:space="preserve">5. Can we deliver this in two semesters with our team?</w:t>
      </w:r>
    </w:p>
    <w:bookmarkStart w:id="48" w:name="effort-budget"/>
    <w:p>
      <w:pPr>
        <w:pStyle w:val="Heading2"/>
      </w:pPr>
      <w:r>
        <w:t xml:space="preserve">5.1 Effort budget</w:t>
      </w:r>
    </w:p>
    <w:p>
      <w:pPr>
        <w:pStyle w:val="FirstParagraph"/>
      </w:pPr>
      <w:r>
        <w:t xml:space="preserve">Per the COMP 4910 rules, each student gives about 186 h per semester (23.25 man-days). A four-person team therefore has</w:t>
      </w:r>
      <w:r>
        <w:t xml:space="preserve"> </w:t>
      </w:r>
      <w:r>
        <w:rPr>
          <w:b/>
          <w:bCs/>
        </w:rPr>
        <w:t xml:space="preserve">≈ 744 man-hours per semester and ≈ 1 488 man-hours (186 man-days) across 4910 + 4920</w:t>
      </w:r>
      <w:r>
        <w:t xml:space="preserve">.</w:t>
      </w:r>
    </w:p>
    <w:bookmarkEnd w:id="48"/>
    <w:bookmarkStart w:id="49" w:name="Xd8958d452df79d363e87c5462cd2441421ab826"/>
    <w:p>
      <w:pPr>
        <w:pStyle w:val="Heading2"/>
      </w:pPr>
      <w:r>
        <w:t xml:space="preserve">5.2 Risk already reduced: working simulation prototype (pre-study)</w:t>
      </w:r>
    </w:p>
    <w:p>
      <w:pPr>
        <w:pStyle w:val="FirstParagraph"/>
      </w:pPr>
      <w:r>
        <w:t xml:space="preserve">Before the PAF, we built a working simulation prototype. It uses ArduPilot SITL + Gazebo Harmonic, an indoor room-and-corridor world with animated people, and outdoor forest and urban worlds. The code base is about 11 k lines of Python in</w:t>
      </w:r>
      <w:r>
        <w:t xml:space="preserve"> </w:t>
      </w:r>
      <w:r>
        <w:rPr>
          <w:rStyle w:val="VerbatimChar"/>
        </w:rPr>
        <w:t xml:space="preserve">horus/</w:t>
      </w:r>
      <w:r>
        <w:t xml:space="preserve">, about 9 k lines of simulation and experiment tooling, and about 6.8 k lines of tests. Milestone results (</w:t>
      </w:r>
      <w:r>
        <w:rPr>
          <w:i/>
          <w:iCs/>
        </w:rPr>
        <w:t xml:space="preserve">measured</w:t>
      </w:r>
      <w:r>
        <w:t xml:space="preserve">):</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on"/>
        </w:trPr>
        <w:tc>
          <w:tcPr>
            <w:shd w:val="clear" w:fill="D9E2F3"/>
          </w:tcPr>
          <w:p>
            <w:pPr>
              <w:pStyle w:val="Compact"/>
              <w:spacing w:after="20" w:before="20"/>
            </w:pPr>
            <w:r>
              <w:rPr>
                <w:b/>
                <w:sz w:val="17"/>
              </w:rPr>
              <w:t xml:space="preserve">Milestone</w:t>
            </w:r>
          </w:p>
        </w:tc>
        <w:tc>
          <w:tcPr>
            <w:shd w:val="clear" w:fill="D9E2F3"/>
          </w:tcPr>
          <w:p>
            <w:pPr>
              <w:pStyle w:val="Compact"/>
              <w:spacing w:after="20" w:before="20"/>
            </w:pPr>
            <w:r>
              <w:rPr>
                <w:b/>
                <w:sz w:val="17"/>
              </w:rPr>
              <w:t xml:space="preserve">Result</w:t>
            </w:r>
          </w:p>
        </w:tc>
      </w:tr>
      <w:tr>
        <w:tc>
          <w:tcPr/>
          <w:p>
            <w:pPr>
              <w:pStyle w:val="Compact"/>
              <w:spacing w:after="20" w:before="20"/>
            </w:pPr>
            <w:r>
              <w:rPr>
                <w:sz w:val="17"/>
              </w:rPr>
              <w:t xml:space="preserve">S1 MAVLink control</w:t>
            </w:r>
          </w:p>
        </w:tc>
        <w:tc>
          <w:tcPr/>
          <w:p>
            <w:pPr>
              <w:pStyle w:val="Compact"/>
              <w:spacing w:after="20" w:before="20"/>
            </w:pPr>
            <w:r>
              <w:rPr>
                <w:sz w:val="17"/>
              </w:rPr>
              <w:t xml:space="preserve">2 × 2 m square in Guided mode; corner error 0.04–0.32 m</w:t>
            </w:r>
          </w:p>
        </w:tc>
      </w:tr>
      <w:tr>
        <w:tc>
          <w:tcPr/>
          <w:p>
            <w:pPr>
              <w:pStyle w:val="Compact"/>
              <w:spacing w:after="20" w:before="20"/>
            </w:pPr>
            <w:r>
              <w:rPr>
                <w:sz w:val="17"/>
              </w:rPr>
              <w:t xml:space="preserve">S2 MCP server + console</w:t>
            </w:r>
          </w:p>
        </w:tc>
        <w:tc>
          <w:tcPr/>
          <w:p>
            <w:pPr>
              <w:pStyle w:val="Compact"/>
              <w:spacing w:after="20" w:before="20"/>
            </w:pPr>
            <w:r>
              <w:rPr>
                <w:rStyle w:val="VerbatimChar"/>
                <w:sz w:val="17"/>
              </w:rPr>
              <w:t xml:space="preserve">state</w:t>
            </w:r>
            <w:r>
              <w:rPr>
                <w:sz w:val="17"/>
              </w:rPr>
              <w:t xml:space="preserve"> </w:t>
            </w:r>
            <w:r>
              <w:rPr>
                <w:sz w:val="17"/>
              </w:rPr>
              <w:t xml:space="preserve">/</w:t>
            </w:r>
            <w:r>
              <w:rPr>
                <w:sz w:val="17"/>
              </w:rPr>
              <w:t xml:space="preserve"> </w:t>
            </w:r>
            <w:r>
              <w:rPr>
                <w:rStyle w:val="VerbatimChar"/>
                <w:sz w:val="17"/>
              </w:rPr>
              <w:t xml:space="preserve">goto</w:t>
            </w:r>
            <w:r>
              <w:rPr>
                <w:sz w:val="17"/>
              </w:rPr>
              <w:t xml:space="preserve"> </w:t>
            </w:r>
            <w:r>
              <w:rPr>
                <w:sz w:val="17"/>
              </w:rPr>
              <w:t xml:space="preserve">/</w:t>
            </w:r>
            <w:r>
              <w:rPr>
                <w:sz w:val="17"/>
              </w:rPr>
              <w:t xml:space="preserve"> </w:t>
            </w:r>
            <w:r>
              <w:rPr>
                <w:rStyle w:val="VerbatimChar"/>
                <w:sz w:val="17"/>
              </w:rPr>
              <w:t xml:space="preserve">hold</w:t>
            </w:r>
            <w:r>
              <w:rPr>
                <w:sz w:val="17"/>
              </w:rPr>
              <w:t xml:space="preserve"> </w:t>
            </w:r>
            <w:r>
              <w:rPr>
                <w:sz w:val="17"/>
              </w:rPr>
              <w:t xml:space="preserve">/</w:t>
            </w:r>
            <w:r>
              <w:rPr>
                <w:sz w:val="17"/>
              </w:rPr>
              <w:t xml:space="preserve"> </w:t>
            </w:r>
            <w:r>
              <w:rPr>
                <w:rStyle w:val="VerbatimChar"/>
                <w:sz w:val="17"/>
              </w:rPr>
              <w:t xml:space="preserve">rth</w:t>
            </w:r>
            <w:r>
              <w:rPr>
                <w:sz w:val="17"/>
              </w:rPr>
              <w:t xml:space="preserve"> </w:t>
            </w:r>
            <w:r>
              <w:rPr>
                <w:sz w:val="17"/>
              </w:rPr>
              <w:t xml:space="preserve">from the console; skills return task IDs</w:t>
            </w:r>
          </w:p>
        </w:tc>
      </w:tr>
      <w:tr>
        <w:tc>
          <w:tcPr/>
          <w:p>
            <w:pPr>
              <w:pStyle w:val="Compact"/>
              <w:spacing w:after="20" w:before="20"/>
            </w:pPr>
            <w:r>
              <w:rPr>
                <w:sz w:val="17"/>
              </w:rPr>
              <w:t xml:space="preserve">S3 Safety proof</w:t>
            </w:r>
          </w:p>
        </w:tc>
        <w:tc>
          <w:tcPr/>
          <w:p>
            <w:pPr>
              <w:pStyle w:val="Compact"/>
              <w:spacing w:after="20" w:before="20"/>
            </w:pPr>
            <w:r>
              <w:rPr>
                <w:sz w:val="17"/>
              </w:rPr>
              <w:t xml:space="preserve">Avoidance on:</w:t>
            </w:r>
            <w:r>
              <w:rPr>
                <w:sz w:val="17"/>
              </w:rPr>
              <w:t xml:space="preserve"> </w:t>
            </w:r>
            <w:r>
              <w:rPr>
                <w:rStyle w:val="VerbatimChar"/>
                <w:sz w:val="17"/>
              </w:rPr>
              <w:t xml:space="preserve">goto</w:t>
            </w:r>
            <w:r>
              <w:rPr>
                <w:sz w:val="17"/>
              </w:rPr>
              <w:t xml:space="preserve"> </w:t>
            </w:r>
            <w:r>
              <w:rPr>
                <w:sz w:val="17"/>
              </w:rPr>
              <w:t xml:space="preserve">into a wall stops at 1.29–1.44 m clearance (2 scenarios). Avoidance off (control run): crash</w:t>
            </w:r>
          </w:p>
        </w:tc>
      </w:tr>
      <w:tr>
        <w:tc>
          <w:tcPr/>
          <w:p>
            <w:pPr>
              <w:pStyle w:val="Compact"/>
              <w:spacing w:after="20" w:before="20"/>
            </w:pPr>
            <w:r>
              <w:rPr>
                <w:sz w:val="17"/>
              </w:rPr>
              <w:t xml:space="preserve">S4 GPS-free + landing</w:t>
            </w:r>
          </w:p>
        </w:tc>
        <w:tc>
          <w:tcPr/>
          <w:p>
            <w:pPr>
              <w:pStyle w:val="Compact"/>
              <w:spacing w:after="20" w:before="20"/>
            </w:pPr>
            <w:r>
              <w:rPr>
                <w:sz w:val="17"/>
              </w:rPr>
              <w:t xml:space="preserve">Pad moved 0.5 m from home: AprilTag landing error 1.5–2.9 cm vs. 49.5–51.4 cm with plain RTL (3 + 3 trials)</w:t>
            </w:r>
          </w:p>
        </w:tc>
      </w:tr>
      <w:tr>
        <w:tc>
          <w:tcPr/>
          <w:p>
            <w:pPr>
              <w:pStyle w:val="Compact"/>
              <w:spacing w:after="20" w:before="20"/>
            </w:pPr>
            <w:r>
              <w:rPr>
                <w:sz w:val="17"/>
              </w:rPr>
              <w:t xml:space="preserve">S5 Follow through occlusion</w:t>
            </w:r>
          </w:p>
        </w:tc>
        <w:tc>
          <w:tcPr/>
          <w:p>
            <w:pPr>
              <w:pStyle w:val="Compact"/>
              <w:spacing w:after="20" w:before="20"/>
            </w:pPr>
            <w:r>
              <w:rPr>
                <w:sz w:val="17"/>
              </w:rPr>
              <w:t xml:space="preserve">5 / 5 runs passed; occlusion 2.0–2.2 s; same identity kept</w:t>
            </w:r>
          </w:p>
        </w:tc>
      </w:tr>
      <w:tr>
        <w:tc>
          <w:tcPr/>
          <w:p>
            <w:pPr>
              <w:pStyle w:val="Compact"/>
              <w:spacing w:after="20" w:before="20"/>
            </w:pPr>
            <w:r>
              <w:rPr>
                <w:sz w:val="17"/>
              </w:rPr>
              <w:t xml:space="preserve">S6 AI commander loop</w:t>
            </w:r>
          </w:p>
        </w:tc>
        <w:tc>
          <w:tcPr/>
          <w:p>
            <w:pPr>
              <w:pStyle w:val="Compact"/>
              <w:spacing w:after="20" w:before="20"/>
            </w:pPr>
            <w:r>
              <w:rPr>
                <w:sz w:val="17"/>
              </w:rPr>
              <w:t xml:space="preserve">“Find the person in the red shirt”</w:t>
            </w:r>
            <w:r>
              <w:rPr>
                <w:sz w:val="17"/>
              </w:rPr>
              <w:t xml:space="preserve">: 3 / 3 correct (Claude over MCP), landed ≈ 3 cm from pad, US$0.47–0.54 per run</w:t>
            </w:r>
          </w:p>
        </w:tc>
      </w:tr>
      <w:tr>
        <w:tc>
          <w:tcPr/>
          <w:p>
            <w:pPr>
              <w:pStyle w:val="Compact"/>
              <w:spacing w:after="20" w:before="20"/>
            </w:pPr>
            <w:r>
              <w:rPr>
                <w:sz w:val="17"/>
              </w:rPr>
              <w:t xml:space="preserve">S7 Latency sweep</w:t>
            </w:r>
          </w:p>
        </w:tc>
        <w:tc>
          <w:tcPr/>
          <w:p>
            <w:pPr>
              <w:pStyle w:val="Compact"/>
              <w:spacing w:after="20" w:before="20"/>
            </w:pPr>
            <w:r>
              <w:rPr>
                <w:sz w:val="17"/>
              </w:rPr>
              <w:t xml:space="preserve">Harness works; first 23 trials: ID mode 10 / 10, box + compensation 7 / 8, box without compensation 2 / 5; full sweep pending</w:t>
            </w:r>
          </w:p>
        </w:tc>
      </w:tr>
    </w:tbl>
    <w:p>
      <w:pPr>
        <w:pStyle w:val="BodyText"/>
      </w:pPr>
      <w:r>
        <w:t xml:space="preserve">Therefore the two semesters are</w:t>
      </w:r>
      <w:r>
        <w:t xml:space="preserve"> </w:t>
      </w:r>
      <w:r>
        <w:rPr>
          <w:b/>
          <w:bCs/>
        </w:rPr>
        <w:t xml:space="preserve">not</w:t>
      </w:r>
      <w:r>
        <w:t xml:space="preserve"> </w:t>
      </w:r>
      <w:r>
        <w:t xml:space="preserve">spent on proving feasibility from scratch. They go to:</w:t>
      </w:r>
    </w:p>
    <w:p>
      <w:pPr>
        <w:pStyle w:val="Compact"/>
        <w:numPr>
          <w:ilvl w:val="0"/>
          <w:numId w:val="1011"/>
        </w:numPr>
      </w:pPr>
      <w:r>
        <w:t xml:space="preserve">real hardware,</w:t>
      </w:r>
    </w:p>
    <w:p>
      <w:pPr>
        <w:pStyle w:val="Compact"/>
        <w:numPr>
          <w:ilvl w:val="0"/>
          <w:numId w:val="1011"/>
        </w:numPr>
      </w:pPr>
      <w:r>
        <w:t xml:space="preserve">the full experimental evaluation,</w:t>
      </w:r>
    </w:p>
    <w:p>
      <w:pPr>
        <w:pStyle w:val="Compact"/>
        <w:numPr>
          <w:ilvl w:val="0"/>
          <w:numId w:val="1011"/>
        </w:numPr>
      </w:pPr>
      <w:r>
        <w:t xml:space="preserve">the operator console,</w:t>
      </w:r>
    </w:p>
    <w:p>
      <w:pPr>
        <w:pStyle w:val="Compact"/>
        <w:numPr>
          <w:ilvl w:val="0"/>
          <w:numId w:val="1011"/>
        </w:numPr>
      </w:pPr>
      <w:r>
        <w:t xml:space="preserve">the stretch features,</w:t>
      </w:r>
    </w:p>
    <w:p>
      <w:pPr>
        <w:pStyle w:val="Compact"/>
        <w:numPr>
          <w:ilvl w:val="0"/>
          <w:numId w:val="1011"/>
        </w:numPr>
      </w:pPr>
      <w:r>
        <w:t xml:space="preserve">the engineering documentation the course requires (RSD, DSD, product manual, final report).</w:t>
      </w:r>
    </w:p>
    <w:bookmarkEnd w:id="49"/>
    <w:bookmarkStart w:id="50" w:name="X63f64730df630887d5261400ce07dcba9813435"/>
    <w:p>
      <w:pPr>
        <w:pStyle w:val="Heading2"/>
      </w:pPr>
      <w:r>
        <w:t xml:space="preserve">5.3 What we design and build vs. what we use ready-made</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shd w:val="clear" w:fill="D9E2F3"/>
          </w:tcPr>
          <w:p>
            <w:pPr>
              <w:pStyle w:val="Compact"/>
              <w:spacing w:after="20" w:before="20"/>
            </w:pPr>
            <w:r>
              <w:rPr>
                <w:b/>
                <w:sz w:val="17"/>
              </w:rPr>
              <w:t xml:space="preserve">Area</w:t>
            </w:r>
          </w:p>
        </w:tc>
        <w:tc>
          <w:tcPr>
            <w:shd w:val="clear" w:fill="D9E2F3"/>
          </w:tcPr>
          <w:p>
            <w:pPr>
              <w:pStyle w:val="Compact"/>
              <w:spacing w:after="20" w:before="20"/>
            </w:pPr>
            <w:r>
              <w:rPr>
                <w:b/>
                <w:sz w:val="17"/>
              </w:rPr>
              <w:t xml:space="preserve">We design and develop</w:t>
            </w:r>
          </w:p>
        </w:tc>
        <w:tc>
          <w:tcPr>
            <w:shd w:val="clear" w:fill="D9E2F3"/>
          </w:tcPr>
          <w:p>
            <w:pPr>
              <w:pStyle w:val="Compact"/>
              <w:spacing w:after="20" w:before="20"/>
            </w:pPr>
            <w:r>
              <w:rPr>
                <w:b/>
                <w:sz w:val="17"/>
              </w:rPr>
              <w:t xml:space="preserve">Ready-made technology we integrate</w:t>
            </w:r>
          </w:p>
        </w:tc>
      </w:tr>
      <w:tr>
        <w:tc>
          <w:tcPr/>
          <w:p>
            <w:pPr>
              <w:pStyle w:val="Compact"/>
              <w:spacing w:after="20" w:before="20"/>
            </w:pPr>
            <w:r>
              <w:rPr>
                <w:sz w:val="17"/>
              </w:rPr>
              <w:t xml:space="preserve">Flight and safety</w:t>
            </w:r>
          </w:p>
        </w:tc>
        <w:tc>
          <w:tcPr/>
          <w:p>
            <w:pPr>
              <w:pStyle w:val="Compact"/>
              <w:spacing w:after="20" w:before="20"/>
            </w:pPr>
            <w:r>
              <w:rPr>
                <w:sz w:val="17"/>
              </w:rPr>
              <w:t xml:space="preserve">Executor state machine, bounded skills, velocity-only pose controller, clamps, TTL/link-loss logic, geofence projection, precision-landing controller, ToF → MAVLink bridge</w:t>
            </w:r>
          </w:p>
        </w:tc>
        <w:tc>
          <w:tcPr/>
          <w:p>
            <w:pPr>
              <w:pStyle w:val="Compact"/>
              <w:spacing w:after="20" w:before="20"/>
            </w:pPr>
            <w:r>
              <w:rPr>
                <w:sz w:val="17"/>
              </w:rPr>
              <w:t xml:space="preserve">ArduPilot (stabilisation, EKF3, proximity avoidance, RTL), pymavlink</w:t>
            </w:r>
          </w:p>
        </w:tc>
      </w:tr>
      <w:tr>
        <w:tc>
          <w:tcPr/>
          <w:p>
            <w:pPr>
              <w:pStyle w:val="Compact"/>
              <w:spacing w:after="20" w:before="20"/>
            </w:pPr>
            <w:r>
              <w:rPr>
                <w:sz w:val="17"/>
              </w:rPr>
              <w:t xml:space="preserve">Perception</w:t>
            </w:r>
          </w:p>
        </w:tc>
        <w:tc>
          <w:tcPr/>
          <w:p>
            <w:pPr>
              <w:pStyle w:val="Compact"/>
              <w:spacing w:after="20" w:before="20"/>
            </w:pPr>
            <w:r>
              <w:rPr>
                <w:sz w:val="17"/>
              </w:rPr>
              <w:t xml:space="preserve">Set-of-mark renderer, tracker with ID preservation, frame/pose ring buffer, fast-forward and embedding re-match, attribute extraction, recognition ladder (embedding match, tiny classifier head)</w:t>
            </w:r>
          </w:p>
        </w:tc>
        <w:tc>
          <w:tcPr/>
          <w:p>
            <w:pPr>
              <w:pStyle w:val="Compact"/>
              <w:spacing w:after="20" w:before="20"/>
            </w:pPr>
            <w:r>
              <w:rPr>
                <w:sz w:val="17"/>
              </w:rPr>
              <w:t xml:space="preserve">YOLOv8n (ONNX), OSNet x0.25 re-ID, OpenCV/GStreamer, AprilTag, Grounding DINO / OWLv2 (fallback)</w:t>
            </w:r>
          </w:p>
        </w:tc>
      </w:tr>
      <w:tr>
        <w:tc>
          <w:tcPr/>
          <w:p>
            <w:pPr>
              <w:pStyle w:val="Compact"/>
              <w:spacing w:after="20" w:before="20"/>
            </w:pPr>
            <w:r>
              <w:rPr>
                <w:sz w:val="17"/>
              </w:rPr>
              <w:t xml:space="preserve">AI layer</w:t>
            </w:r>
          </w:p>
        </w:tc>
        <w:tc>
          <w:tcPr/>
          <w:p>
            <w:pPr>
              <w:pStyle w:val="Compact"/>
              <w:spacing w:after="20" w:before="20"/>
            </w:pPr>
            <w:r>
              <w:rPr>
                <w:sz w:val="17"/>
              </w:rPr>
              <w:t xml:space="preserve">MCP tool API design, commander session and event pump, safety prompt, emergency bypass</w:t>
            </w:r>
          </w:p>
        </w:tc>
        <w:tc>
          <w:tcPr/>
          <w:p>
            <w:pPr>
              <w:pStyle w:val="Compact"/>
              <w:spacing w:after="20" w:before="20"/>
            </w:pPr>
            <w:r>
              <w:rPr>
                <w:sz w:val="17"/>
              </w:rPr>
              <w:t xml:space="preserve">Claude / GPT (frontier models), Python MCP SDK</w:t>
            </w:r>
          </w:p>
        </w:tc>
      </w:tr>
      <w:tr>
        <w:tc>
          <w:tcPr/>
          <w:p>
            <w:pPr>
              <w:pStyle w:val="Compact"/>
              <w:spacing w:after="20" w:before="20"/>
            </w:pPr>
            <w:r>
              <w:rPr>
                <w:sz w:val="17"/>
              </w:rPr>
              <w:t xml:space="preserve">Operator</w:t>
            </w:r>
          </w:p>
        </w:tc>
        <w:tc>
          <w:tcPr/>
          <w:p>
            <w:pPr>
              <w:pStyle w:val="Compact"/>
              <w:spacing w:after="20" w:before="20"/>
            </w:pPr>
            <w:r>
              <w:rPr>
                <w:sz w:val="17"/>
              </w:rPr>
              <w:t xml:space="preserve">Web operator console</w:t>
            </w:r>
          </w:p>
        </w:tc>
        <w:tc>
          <w:tcPr/>
          <w:p>
            <w:pPr>
              <w:pStyle w:val="Compact"/>
              <w:spacing w:after="20" w:before="20"/>
            </w:pPr>
            <w:r>
              <w:rPr>
                <w:sz w:val="17"/>
              </w:rPr>
              <w:t xml:space="preserve">Browser, HTTP/SSE</w:t>
            </w:r>
          </w:p>
        </w:tc>
      </w:tr>
      <w:tr>
        <w:tc>
          <w:tcPr/>
          <w:p>
            <w:pPr>
              <w:pStyle w:val="Compact"/>
              <w:spacing w:after="20" w:before="20"/>
            </w:pPr>
            <w:r>
              <w:rPr>
                <w:sz w:val="17"/>
              </w:rPr>
              <w:t xml:space="preserve">Test bench</w:t>
            </w:r>
          </w:p>
        </w:tc>
        <w:tc>
          <w:tcPr/>
          <w:p>
            <w:pPr>
              <w:pStyle w:val="Compact"/>
              <w:spacing w:after="20" w:before="20"/>
            </w:pPr>
            <w:r>
              <w:rPr>
                <w:sz w:val="17"/>
              </w:rPr>
              <w:t xml:space="preserve">Indoor and procedural outdoor worlds, civilian-actor drivers, ground-truth analysers, latency-sweep and campaign harness</w:t>
            </w:r>
          </w:p>
        </w:tc>
        <w:tc>
          <w:tcPr/>
          <w:p>
            <w:pPr>
              <w:pStyle w:val="Compact"/>
              <w:spacing w:after="20" w:before="20"/>
            </w:pPr>
            <w:r>
              <w:rPr>
                <w:sz w:val="17"/>
              </w:rPr>
              <w:t xml:space="preserve">Gazebo Harmonic, ArduPilot SITL,</w:t>
            </w:r>
            <w:r>
              <w:rPr>
                <w:sz w:val="17"/>
              </w:rPr>
              <w:t xml:space="preserve"> </w:t>
            </w:r>
            <w:r>
              <w:rPr>
                <w:rStyle w:val="VerbatimChar"/>
                <w:sz w:val="17"/>
              </w:rPr>
              <w:t xml:space="preserve">tc netem</w:t>
            </w:r>
            <w:r>
              <w:rPr>
                <w:sz w:val="17"/>
              </w:rPr>
              <w:t xml:space="preserve">, Docker</w:t>
            </w:r>
          </w:p>
        </w:tc>
      </w:tr>
      <w:tr>
        <w:tc>
          <w:tcPr/>
          <w:p>
            <w:pPr>
              <w:pStyle w:val="Compact"/>
              <w:spacing w:after="20" w:before="20"/>
            </w:pPr>
            <w:r>
              <w:rPr>
                <w:sz w:val="17"/>
              </w:rPr>
              <w:t xml:space="preserve">Hardware</w:t>
            </w:r>
          </w:p>
        </w:tc>
        <w:tc>
          <w:tcPr/>
          <w:p>
            <w:pPr>
              <w:pStyle w:val="Compact"/>
              <w:spacing w:after="20" w:before="20"/>
            </w:pPr>
            <w:r>
              <w:rPr>
                <w:sz w:val="17"/>
              </w:rPr>
              <w:t xml:space="preserve">Frame integration, sensor ring layout, wiring, parameter tuning, TIDL model compilation</w:t>
            </w:r>
          </w:p>
        </w:tc>
        <w:tc>
          <w:tcPr/>
          <w:p>
            <w:pPr>
              <w:pStyle w:val="Compact"/>
              <w:spacing w:after="20" w:before="20"/>
            </w:pPr>
            <w:r>
              <w:rPr>
                <w:sz w:val="17"/>
              </w:rPr>
              <w:t xml:space="preserve">T3 Gemstone O1 (TI AM67A, 4 TOPS) or Pixhawk + Raspberry Pi fallback, VL53L1X ToF, optical-flow sensor, camera</w:t>
            </w:r>
          </w:p>
        </w:tc>
      </w:tr>
    </w:tbl>
    <w:p>
      <w:pPr>
        <w:pStyle w:val="BodyText"/>
      </w:pPr>
      <w:r>
        <w:t xml:space="preserve">We do not train large models or write a flight controller. Our engineering effort goes where the research question is: the executor, grounding, latency compensation, safety and evaluation.</w:t>
      </w:r>
    </w:p>
    <w:bookmarkEnd w:id="50"/>
    <w:bookmarkStart w:id="51" w:name="X779e5375af3e1922d59f67e9415b6b8db82f0fa"/>
    <w:p>
      <w:pPr>
        <w:pStyle w:val="Heading2"/>
      </w:pPr>
      <w:r>
        <w:t xml:space="preserve">5.4 Work breakdown (4 members; names to be assigned)</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shd w:val="clear" w:fill="D9E2F3"/>
          </w:tcPr>
          <w:p>
            <w:pPr>
              <w:pStyle w:val="Compact"/>
              <w:spacing w:after="20" w:before="20"/>
            </w:pPr>
            <w:r>
              <w:rPr>
                <w:b/>
                <w:sz w:val="17"/>
              </w:rPr>
              <w:t xml:space="preserve">Member</w:t>
            </w:r>
          </w:p>
        </w:tc>
        <w:tc>
          <w:tcPr>
            <w:shd w:val="clear" w:fill="D9E2F3"/>
          </w:tcPr>
          <w:p>
            <w:pPr>
              <w:pStyle w:val="Compact"/>
              <w:spacing w:after="20" w:before="20"/>
            </w:pPr>
            <w:r>
              <w:rPr>
                <w:b/>
                <w:sz w:val="17"/>
              </w:rPr>
              <w:t xml:space="preserve">Area</w:t>
            </w:r>
          </w:p>
        </w:tc>
        <w:tc>
          <w:tcPr>
            <w:shd w:val="clear" w:fill="D9E2F3"/>
          </w:tcPr>
          <w:p>
            <w:pPr>
              <w:pStyle w:val="Compact"/>
              <w:spacing w:after="20" w:before="20"/>
            </w:pPr>
            <w:r>
              <w:rPr>
                <w:b/>
                <w:sz w:val="17"/>
              </w:rPr>
              <w:t xml:space="preserve">Main deliverables</w:t>
            </w:r>
          </w:p>
        </w:tc>
      </w:tr>
      <w:tr>
        <w:tc>
          <w:tcPr/>
          <w:p>
            <w:pPr>
              <w:pStyle w:val="Compact"/>
              <w:spacing w:after="20" w:before="20"/>
            </w:pPr>
            <w:r>
              <w:rPr>
                <w:sz w:val="17"/>
              </w:rPr>
              <w:t xml:space="preserve">A</w:t>
            </w:r>
          </w:p>
        </w:tc>
        <w:tc>
          <w:tcPr/>
          <w:p>
            <w:pPr>
              <w:pStyle w:val="Compact"/>
              <w:spacing w:after="20" w:before="20"/>
            </w:pPr>
            <w:r>
              <w:rPr>
                <w:sz w:val="17"/>
              </w:rPr>
              <w:t xml:space="preserve">Flight, safety and hardware</w:t>
            </w:r>
          </w:p>
        </w:tc>
        <w:tc>
          <w:tcPr/>
          <w:p>
            <w:pPr>
              <w:pStyle w:val="Compact"/>
              <w:spacing w:after="20" w:before="20"/>
            </w:pPr>
            <w:r>
              <w:rPr>
                <w:sz w:val="17"/>
              </w:rPr>
              <w:t xml:space="preserve">Drone build, ArduPilot on hardware, ToF/flow/EKF tuning, safety tests, AprilTag landing on hardware</w:t>
            </w:r>
          </w:p>
        </w:tc>
      </w:tr>
      <w:tr>
        <w:tc>
          <w:tcPr/>
          <w:p>
            <w:pPr>
              <w:pStyle w:val="Compact"/>
              <w:spacing w:after="20" w:before="20"/>
            </w:pPr>
            <w:r>
              <w:rPr>
                <w:sz w:val="17"/>
              </w:rPr>
              <w:t xml:space="preserve">B</w:t>
            </w:r>
          </w:p>
        </w:tc>
        <w:tc>
          <w:tcPr/>
          <w:p>
            <w:pPr>
              <w:pStyle w:val="Compact"/>
              <w:spacing w:after="20" w:before="20"/>
            </w:pPr>
            <w:r>
              <w:rPr>
                <w:sz w:val="17"/>
              </w:rPr>
              <w:t xml:space="preserve">Perception and recognition</w:t>
            </w:r>
          </w:p>
        </w:tc>
        <w:tc>
          <w:tcPr/>
          <w:p>
            <w:pPr>
              <w:pStyle w:val="Compact"/>
              <w:spacing w:after="20" w:before="20"/>
            </w:pPr>
            <w:r>
              <w:rPr>
                <w:sz w:val="17"/>
              </w:rPr>
              <w:t xml:space="preserve">TIDL compile of detector and re-ID, tracker robustness on drone-view footage, recognition ladder, (stretch)</w:t>
            </w:r>
            <w:r>
              <w:rPr>
                <w:sz w:val="17"/>
              </w:rPr>
              <w:t xml:space="preserve"> </w:t>
            </w:r>
            <w:r>
              <w:rPr>
                <w:rStyle w:val="VerbatimChar"/>
                <w:sz w:val="17"/>
              </w:rPr>
              <w:t xml:space="preserve">train_specialist</w:t>
            </w:r>
          </w:p>
        </w:tc>
      </w:tr>
      <w:tr>
        <w:tc>
          <w:tcPr/>
          <w:p>
            <w:pPr>
              <w:pStyle w:val="Compact"/>
              <w:spacing w:after="20" w:before="20"/>
            </w:pPr>
            <w:r>
              <w:rPr>
                <w:sz w:val="17"/>
              </w:rPr>
              <w:t xml:space="preserve">C</w:t>
            </w:r>
          </w:p>
        </w:tc>
        <w:tc>
          <w:tcPr/>
          <w:p>
            <w:pPr>
              <w:pStyle w:val="Compact"/>
              <w:spacing w:after="20" w:before="20"/>
            </w:pPr>
            <w:r>
              <w:rPr>
                <w:sz w:val="17"/>
              </w:rPr>
              <w:t xml:space="preserve">Executor, latency compensation and experiments</w:t>
            </w:r>
          </w:p>
        </w:tc>
        <w:tc>
          <w:tcPr/>
          <w:p>
            <w:pPr>
              <w:pStyle w:val="Compact"/>
              <w:spacing w:after="20" w:before="20"/>
            </w:pPr>
            <w:r>
              <w:rPr>
                <w:sz w:val="17"/>
              </w:rPr>
              <w:t xml:space="preserve">Skills, compensation, full latency sweep, cloud-only baseline, statistics and plots</w:t>
            </w:r>
          </w:p>
        </w:tc>
      </w:tr>
      <w:tr>
        <w:tc>
          <w:tcPr/>
          <w:p>
            <w:pPr>
              <w:pStyle w:val="Compact"/>
              <w:spacing w:after="20" w:before="20"/>
            </w:pPr>
            <w:r>
              <w:rPr>
                <w:sz w:val="17"/>
              </w:rPr>
              <w:t xml:space="preserve">D</w:t>
            </w:r>
          </w:p>
        </w:tc>
        <w:tc>
          <w:tcPr/>
          <w:p>
            <w:pPr>
              <w:pStyle w:val="Compact"/>
              <w:spacing w:after="20" w:before="20"/>
            </w:pPr>
            <w:r>
              <w:rPr>
                <w:sz w:val="17"/>
              </w:rPr>
              <w:t xml:space="preserve">AI commander, MCP, operator console and security</w:t>
            </w:r>
          </w:p>
        </w:tc>
        <w:tc>
          <w:tcPr/>
          <w:p>
            <w:pPr>
              <w:pStyle w:val="Compact"/>
              <w:spacing w:after="20" w:before="20"/>
            </w:pPr>
            <w:r>
              <w:rPr>
                <w:sz w:val="17"/>
              </w:rPr>
              <w:t xml:space="preserve">Web console, commander prompts and model comparison, authentication, tunnel, KVKK procedures</w:t>
            </w:r>
          </w:p>
        </w:tc>
      </w:tr>
      <w:tr>
        <w:tc>
          <w:tcPr/>
          <w:p>
            <w:pPr>
              <w:pStyle w:val="Compact"/>
              <w:spacing w:after="20" w:before="20"/>
            </w:pPr>
            <w:r>
              <w:rPr>
                <w:sz w:val="17"/>
              </w:rPr>
              <w:t xml:space="preserve">All</w:t>
            </w:r>
          </w:p>
        </w:tc>
        <w:tc>
          <w:tcPr/>
          <w:p>
            <w:pPr>
              <w:pStyle w:val="Compact"/>
              <w:spacing w:after="20" w:before="20"/>
            </w:pPr>
            <w:r>
              <w:rPr>
                <w:sz w:val="17"/>
              </w:rPr>
              <w:t xml:space="preserve">Documentation and management</w:t>
            </w:r>
          </w:p>
        </w:tc>
        <w:tc>
          <w:tcPr/>
          <w:p>
            <w:pPr>
              <w:pStyle w:val="Compact"/>
              <w:spacing w:after="20" w:before="20"/>
            </w:pPr>
            <w:r>
              <w:rPr>
                <w:sz w:val="17"/>
              </w:rPr>
              <w:t xml:space="preserve">RSD v1/v2, DSD, weekly reports, effort logs, final report, presentation, poster</w:t>
            </w:r>
          </w:p>
        </w:tc>
      </w:tr>
    </w:tbl>
    <w:bookmarkEnd w:id="51"/>
    <w:bookmarkStart w:id="52" w:name="timeline-aligned-with-course-deadlines"/>
    <w:p>
      <w:pPr>
        <w:pStyle w:val="Heading2"/>
      </w:pPr>
      <w:r>
        <w:t xml:space="preserve">5.5 Timeline aligned with course deadlines</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2640"/>
        <w:gridCol w:w="2640"/>
        <w:gridCol w:w="2640"/>
      </w:tblGrid>
      <w:tr>
        <w:trPr>
          <w:tblHeader w:val="on"/>
        </w:trPr>
        <w:tc>
          <w:tcPr>
            <w:shd w:val="clear" w:fill="D9E2F3"/>
          </w:tcPr>
          <w:p>
            <w:pPr>
              <w:pStyle w:val="Compact"/>
              <w:spacing w:after="20" w:before="20"/>
            </w:pPr>
            <w:r>
              <w:rPr>
                <w:b/>
                <w:sz w:val="17"/>
              </w:rPr>
              <w:t xml:space="preserve">When</w:t>
            </w:r>
          </w:p>
        </w:tc>
        <w:tc>
          <w:tcPr>
            <w:shd w:val="clear" w:fill="D9E2F3"/>
          </w:tcPr>
          <w:p>
            <w:pPr>
              <w:pStyle w:val="Compact"/>
              <w:spacing w:after="20" w:before="20"/>
            </w:pPr>
            <w:r>
              <w:rPr>
                <w:b/>
                <w:sz w:val="17"/>
              </w:rPr>
              <w:t xml:space="preserve">Course deliverable</w:t>
            </w:r>
          </w:p>
        </w:tc>
        <w:tc>
          <w:tcPr>
            <w:shd w:val="clear" w:fill="D9E2F3"/>
          </w:tcPr>
          <w:p>
            <w:pPr>
              <w:pStyle w:val="Compact"/>
              <w:spacing w:after="20" w:before="20"/>
            </w:pPr>
            <w:r>
              <w:rPr>
                <w:b/>
                <w:sz w:val="17"/>
              </w:rPr>
              <w:t xml:space="preserve">Engineering work (plan)</w:t>
            </w:r>
          </w:p>
        </w:tc>
      </w:tr>
      <w:tr>
        <w:tc>
          <w:tcPr/>
          <w:p>
            <w:pPr>
              <w:pStyle w:val="Compact"/>
              <w:spacing w:after="20" w:before="20"/>
            </w:pPr>
            <w:r>
              <w:rPr>
                <w:b/>
                <w:bCs/>
                <w:sz w:val="17"/>
              </w:rPr>
              <w:t xml:space="preserve">Fall 2026 (COMP 4910)</w:t>
            </w:r>
          </w:p>
        </w:tc>
        <w:tc>
          <w:tcPr/>
          <w:p>
            <w:pPr>
              <w:pStyle w:val="Compact"/>
              <w:spacing w:after="20" w:before="20"/>
            </w:pPr>
          </w:p>
        </w:tc>
        <w:tc>
          <w:tcPr/>
          <w:p>
            <w:pPr>
              <w:pStyle w:val="Compact"/>
              <w:spacing w:after="20" w:before="20"/>
            </w:pPr>
          </w:p>
        </w:tc>
      </w:tr>
      <w:tr>
        <w:tc>
          <w:tcPr/>
          <w:p>
            <w:pPr>
              <w:pStyle w:val="Compact"/>
              <w:spacing w:after="20" w:before="20"/>
            </w:pPr>
            <w:r>
              <w:rPr>
                <w:sz w:val="17"/>
              </w:rPr>
              <w:t xml:space="preserve">W1–3 (→ 9 Oct)</w:t>
            </w:r>
          </w:p>
        </w:tc>
        <w:tc>
          <w:tcPr/>
          <w:p>
            <w:pPr>
              <w:pStyle w:val="Compact"/>
              <w:spacing w:after="20" w:before="20"/>
            </w:pPr>
            <w:r>
              <w:rPr>
                <w:b/>
                <w:bCs/>
                <w:sz w:val="17"/>
              </w:rPr>
              <w:t xml:space="preserve">PAF</w:t>
            </w:r>
          </w:p>
        </w:tc>
        <w:tc>
          <w:tcPr/>
          <w:p>
            <w:pPr>
              <w:pStyle w:val="Compact"/>
              <w:spacing w:after="20" w:before="20"/>
            </w:pPr>
            <w:r>
              <w:rPr>
                <w:sz w:val="17"/>
              </w:rPr>
              <w:t xml:space="preserve">Pre-study, literature check, hardware bill of materials and order</w:t>
            </w:r>
          </w:p>
        </w:tc>
      </w:tr>
      <w:tr>
        <w:tc>
          <w:tcPr/>
          <w:p>
            <w:pPr>
              <w:pStyle w:val="Compact"/>
              <w:spacing w:after="20" w:before="20"/>
            </w:pPr>
            <w:r>
              <w:rPr>
                <w:sz w:val="17"/>
              </w:rPr>
              <w:t xml:space="preserve">W4–6 (→ 30 Oct)</w:t>
            </w:r>
          </w:p>
        </w:tc>
        <w:tc>
          <w:tcPr/>
          <w:p>
            <w:pPr>
              <w:pStyle w:val="Compact"/>
              <w:spacing w:after="20" w:before="20"/>
            </w:pPr>
            <w:r>
              <w:rPr>
                <w:b/>
                <w:bCs/>
                <w:sz w:val="17"/>
              </w:rPr>
              <w:t xml:space="preserve">RSD v1.0</w:t>
            </w:r>
            <w:r>
              <w:rPr>
                <w:sz w:val="17"/>
              </w:rPr>
              <w:t xml:space="preserve"> </w:t>
            </w:r>
            <w:r>
              <w:rPr>
                <w:sz w:val="17"/>
              </w:rPr>
              <w:t xml:space="preserve">(text)</w:t>
            </w:r>
          </w:p>
        </w:tc>
        <w:tc>
          <w:tcPr/>
          <w:p>
            <w:pPr>
              <w:pStyle w:val="Compact"/>
              <w:spacing w:after="20" w:before="20"/>
            </w:pPr>
            <w:r>
              <w:rPr>
                <w:sz w:val="17"/>
              </w:rPr>
              <w:t xml:space="preserve">Full S7 latency sweep in sim (300 trials); cloud-only baseline harness</w:t>
            </w:r>
          </w:p>
        </w:tc>
      </w:tr>
      <w:tr>
        <w:tc>
          <w:tcPr/>
          <w:p>
            <w:pPr>
              <w:pStyle w:val="Compact"/>
              <w:spacing w:after="20" w:before="20"/>
            </w:pPr>
            <w:r>
              <w:rPr>
                <w:sz w:val="17"/>
              </w:rPr>
              <w:t xml:space="preserve">W7–9 (→ 20 Nov)</w:t>
            </w:r>
          </w:p>
        </w:tc>
        <w:tc>
          <w:tcPr/>
          <w:p>
            <w:pPr>
              <w:pStyle w:val="Compact"/>
              <w:spacing w:after="20" w:before="20"/>
            </w:pPr>
            <w:r>
              <w:rPr>
                <w:b/>
                <w:bCs/>
                <w:sz w:val="17"/>
              </w:rPr>
              <w:t xml:space="preserve">RSD v2.0</w:t>
            </w:r>
            <w:r>
              <w:rPr>
                <w:sz w:val="17"/>
              </w:rPr>
              <w:t xml:space="preserve"> </w:t>
            </w:r>
            <w:r>
              <w:rPr>
                <w:sz w:val="17"/>
              </w:rPr>
              <w:t xml:space="preserve">(UML)</w:t>
            </w:r>
          </w:p>
        </w:tc>
        <w:tc>
          <w:tcPr/>
          <w:p>
            <w:pPr>
              <w:pStyle w:val="Compact"/>
              <w:spacing w:after="20" w:before="20"/>
            </w:pPr>
            <w:r>
              <w:rPr>
                <w:sz w:val="17"/>
              </w:rPr>
              <w:t xml:space="preserve">Web console draft (UI demo to advisor); hardware assembly; props-off bench tests</w:t>
            </w:r>
          </w:p>
        </w:tc>
      </w:tr>
      <w:tr>
        <w:tc>
          <w:tcPr/>
          <w:p>
            <w:pPr>
              <w:pStyle w:val="Compact"/>
              <w:spacing w:after="20" w:before="20"/>
            </w:pPr>
            <w:r>
              <w:rPr>
                <w:sz w:val="17"/>
              </w:rPr>
              <w:t xml:space="preserve">W10–12 (→ 11 Dec)</w:t>
            </w:r>
          </w:p>
        </w:tc>
        <w:tc>
          <w:tcPr/>
          <w:p>
            <w:pPr>
              <w:pStyle w:val="Compact"/>
              <w:spacing w:after="20" w:before="20"/>
            </w:pPr>
            <w:r>
              <w:rPr>
                <w:b/>
                <w:bCs/>
                <w:sz w:val="17"/>
              </w:rPr>
              <w:t xml:space="preserve">DSD v1.0</w:t>
            </w:r>
          </w:p>
        </w:tc>
        <w:tc>
          <w:tcPr/>
          <w:p>
            <w:pPr>
              <w:pStyle w:val="Compact"/>
              <w:spacing w:after="20" w:before="20"/>
            </w:pPr>
            <w:r>
              <w:rPr>
                <w:sz w:val="17"/>
              </w:rPr>
              <w:t xml:space="preserve">Tethered/low-altitude hover with flow + ToF; TIDL compile of YOLOv8n + OSNet</w:t>
            </w:r>
          </w:p>
        </w:tc>
      </w:tr>
      <w:tr>
        <w:tc>
          <w:tcPr/>
          <w:p>
            <w:pPr>
              <w:pStyle w:val="Compact"/>
              <w:spacing w:after="20" w:before="20"/>
            </w:pPr>
            <w:r>
              <w:rPr>
                <w:sz w:val="17"/>
              </w:rPr>
              <w:t xml:space="preserve">W13–14 (19–25 Dec)</w:t>
            </w:r>
          </w:p>
        </w:tc>
        <w:tc>
          <w:tcPr/>
          <w:p>
            <w:pPr>
              <w:pStyle w:val="Compact"/>
              <w:spacing w:after="20" w:before="20"/>
            </w:pPr>
            <w:r>
              <w:rPr>
                <w:b/>
                <w:bCs/>
                <w:sz w:val="17"/>
              </w:rPr>
              <w:t xml:space="preserve">Presentation, Final Report, PEVAL</w:t>
            </w:r>
          </w:p>
        </w:tc>
        <w:tc>
          <w:tcPr/>
          <w:p>
            <w:pPr>
              <w:pStyle w:val="Compact"/>
              <w:spacing w:after="20" w:before="20"/>
            </w:pPr>
            <w:r>
              <w:rPr>
                <w:b/>
                <w:bCs/>
                <w:sz w:val="17"/>
              </w:rPr>
              <w:t xml:space="preserve">Hardware go/no-go:</w:t>
            </w:r>
            <w:r>
              <w:rPr>
                <w:sz w:val="17"/>
              </w:rPr>
              <w:t xml:space="preserve"> </w:t>
            </w:r>
            <w:r>
              <w:rPr>
                <w:sz w:val="17"/>
              </w:rPr>
              <w:t xml:space="preserve">stable indoor hover on Gemstone, or switch to Pixhawk + Raspberry Pi</w:t>
            </w:r>
          </w:p>
        </w:tc>
      </w:tr>
      <w:tr>
        <w:tc>
          <w:tcPr/>
          <w:p>
            <w:pPr>
              <w:pStyle w:val="Compact"/>
              <w:spacing w:after="20" w:before="20"/>
            </w:pPr>
            <w:r>
              <w:rPr>
                <w:b/>
                <w:bCs/>
                <w:sz w:val="17"/>
              </w:rPr>
              <w:t xml:space="preserve">Spring 2027 (COMP 4920)</w:t>
            </w:r>
          </w:p>
        </w:tc>
        <w:tc>
          <w:tcPr/>
          <w:p>
            <w:pPr>
              <w:pStyle w:val="Compact"/>
              <w:spacing w:after="20" w:before="20"/>
            </w:pPr>
          </w:p>
        </w:tc>
        <w:tc>
          <w:tcPr/>
          <w:p>
            <w:pPr>
              <w:pStyle w:val="Compact"/>
              <w:spacing w:after="20" w:before="20"/>
            </w:pPr>
          </w:p>
        </w:tc>
      </w:tr>
      <w:tr>
        <w:tc>
          <w:tcPr/>
          <w:p>
            <w:pPr>
              <w:pStyle w:val="Compact"/>
              <w:spacing w:after="20" w:before="20"/>
            </w:pPr>
            <w:r>
              <w:rPr>
                <w:sz w:val="17"/>
              </w:rPr>
              <w:t xml:space="preserve">W1–4</w:t>
            </w:r>
          </w:p>
        </w:tc>
        <w:tc>
          <w:tcPr/>
          <w:p>
            <w:pPr>
              <w:pStyle w:val="Compact"/>
              <w:spacing w:after="20" w:before="20"/>
            </w:pPr>
            <w:r>
              <w:rPr>
                <w:sz w:val="17"/>
              </w:rPr>
              <w:t xml:space="preserve">Detailed DSD</w:t>
            </w:r>
          </w:p>
        </w:tc>
        <w:tc>
          <w:tcPr/>
          <w:p>
            <w:pPr>
              <w:pStyle w:val="Compact"/>
              <w:spacing w:after="20" w:before="20"/>
            </w:pPr>
            <w:r>
              <w:rPr>
                <w:sz w:val="17"/>
              </w:rPr>
              <w:t xml:space="preserve">Indoor hardware flights of core scenarios (find, follow, link-cut RTH)</w:t>
            </w:r>
          </w:p>
        </w:tc>
      </w:tr>
      <w:tr>
        <w:tc>
          <w:tcPr/>
          <w:p>
            <w:pPr>
              <w:pStyle w:val="Compact"/>
              <w:spacing w:after="20" w:before="20"/>
            </w:pPr>
            <w:r>
              <w:rPr>
                <w:sz w:val="17"/>
              </w:rPr>
              <w:t xml:space="preserve">W5–9</w:t>
            </w:r>
          </w:p>
        </w:tc>
        <w:tc>
          <w:tcPr/>
          <w:p>
            <w:pPr>
              <w:pStyle w:val="Compact"/>
              <w:spacing w:after="20" w:before="20"/>
            </w:pPr>
            <w:r>
              <w:rPr>
                <w:sz w:val="17"/>
              </w:rPr>
              <w:t xml:space="preserve">Implementation and testing</w:t>
            </w:r>
          </w:p>
        </w:tc>
        <w:tc>
          <w:tcPr/>
          <w:p>
            <w:pPr>
              <w:pStyle w:val="Compact"/>
              <w:spacing w:after="20" w:before="20"/>
            </w:pPr>
            <w:r>
              <w:rPr>
                <w:sz w:val="17"/>
              </w:rPr>
              <w:t xml:space="preserve">Stretch goals in priority order (mission package →</w:t>
            </w:r>
            <w:r>
              <w:rPr>
                <w:sz w:val="17"/>
              </w:rPr>
              <w:t xml:space="preserve"> </w:t>
            </w:r>
            <w:r>
              <w:rPr>
                <w:rStyle w:val="VerbatimChar"/>
                <w:sz w:val="17"/>
              </w:rPr>
              <w:t xml:space="preserve">train_specialist</w:t>
            </w:r>
            <w:r>
              <w:rPr>
                <w:sz w:val="17"/>
              </w:rPr>
              <w:t xml:space="preserve"> </w:t>
            </w:r>
            <w:r>
              <w:rPr>
                <w:sz w:val="17"/>
              </w:rPr>
              <w:t xml:space="preserve">→ edge tier); hardware confirmation trials</w:t>
            </w:r>
          </w:p>
        </w:tc>
      </w:tr>
      <w:tr>
        <w:tc>
          <w:tcPr/>
          <w:p>
            <w:pPr>
              <w:pStyle w:val="Compact"/>
              <w:spacing w:after="20" w:before="20"/>
            </w:pPr>
            <w:r>
              <w:rPr>
                <w:sz w:val="17"/>
              </w:rPr>
              <w:t xml:space="preserve">W10–12</w:t>
            </w:r>
          </w:p>
        </w:tc>
        <w:tc>
          <w:tcPr/>
          <w:p>
            <w:pPr>
              <w:pStyle w:val="Compact"/>
              <w:spacing w:after="20" w:before="20"/>
            </w:pPr>
            <w:r>
              <w:rPr>
                <w:sz w:val="17"/>
              </w:rPr>
              <w:t xml:space="preserve">Product Manual</w:t>
            </w:r>
          </w:p>
        </w:tc>
        <w:tc>
          <w:tcPr/>
          <w:p>
            <w:pPr>
              <w:pStyle w:val="Compact"/>
              <w:spacing w:after="20" w:before="20"/>
            </w:pPr>
            <w:r>
              <w:rPr>
                <w:sz w:val="17"/>
              </w:rPr>
              <w:t xml:space="preserve">Final experiments; results analysis</w:t>
            </w:r>
          </w:p>
        </w:tc>
      </w:tr>
      <w:tr>
        <w:tc>
          <w:tcPr/>
          <w:p>
            <w:pPr>
              <w:pStyle w:val="Compact"/>
              <w:spacing w:after="20" w:before="20"/>
            </w:pPr>
            <w:r>
              <w:rPr>
                <w:sz w:val="17"/>
              </w:rPr>
              <w:t xml:space="preserve">W13–14</w:t>
            </w:r>
          </w:p>
        </w:tc>
        <w:tc>
          <w:tcPr/>
          <w:p>
            <w:pPr>
              <w:pStyle w:val="Compact"/>
              <w:spacing w:after="20" w:before="20"/>
            </w:pPr>
            <w:r>
              <w:rPr>
                <w:sz w:val="17"/>
              </w:rPr>
              <w:t xml:space="preserve">Final Report (BS thesis), demo, poster</w:t>
            </w:r>
          </w:p>
        </w:tc>
        <w:tc>
          <w:tcPr/>
          <w:p>
            <w:pPr>
              <w:pStyle w:val="Compact"/>
              <w:spacing w:after="20" w:before="20"/>
            </w:pPr>
            <w:r>
              <w:rPr>
                <w:sz w:val="17"/>
              </w:rPr>
              <w:t xml:space="preserve">Demo video; GBYF application (Apr–May)</w:t>
            </w:r>
          </w:p>
        </w:tc>
      </w:tr>
    </w:tbl>
    <w:bookmarkEnd w:id="52"/>
    <w:bookmarkStart w:id="53" w:name="hardware-budget-and-infrastructure"/>
    <w:p>
      <w:pPr>
        <w:pStyle w:val="Heading2"/>
      </w:pPr>
      <w:r>
        <w:t xml:space="preserve">5.6 Hardware, budget and infrastructure</w:t>
      </w:r>
    </w:p>
    <w:p>
      <w:pPr>
        <w:pStyle w:val="Compact"/>
        <w:numPr>
          <w:ilvl w:val="0"/>
          <w:numId w:val="1012"/>
        </w:numPr>
      </w:pPr>
      <w:r>
        <w:rPr>
          <w:b/>
          <w:bCs/>
        </w:rPr>
        <w:t xml:space="preserve">Drone:</w:t>
      </w:r>
      <w:r>
        <w:t xml:space="preserve"> </w:t>
      </w:r>
      <w:r>
        <w:t xml:space="preserve">5–7” frame with prop guards; T3 Gemstone O1 onboard computer (4× A53 cores for Linux, 2× R5F cores for ArduPilot, 4 TOPS accelerator); 4–6× VL53L1X ToF sensors; optical flow + downward rangefinder; CSI camera.</w:t>
      </w:r>
    </w:p>
    <w:p>
      <w:pPr>
        <w:pStyle w:val="Compact"/>
        <w:numPr>
          <w:ilvl w:val="1"/>
          <w:numId w:val="1013"/>
        </w:numPr>
      </w:pPr>
      <w:r>
        <w:t xml:space="preserve">Estimated bill of materials</w:t>
      </w:r>
      <w:r>
        <w:t xml:space="preserve"> </w:t>
      </w:r>
      <w:r>
        <w:rPr>
          <w:b/>
          <w:bCs/>
        </w:rPr>
        <w:t xml:space="preserve">≈ US$785–1 190</w:t>
      </w:r>
      <w:r>
        <w:t xml:space="preserve">, or ≈ US$510–915 if the board is provided (design document v2).</w:t>
      </w:r>
    </w:p>
    <w:p>
      <w:pPr>
        <w:pStyle w:val="Compact"/>
        <w:numPr>
          <w:ilvl w:val="1"/>
          <w:numId w:val="1013"/>
        </w:numPr>
      </w:pPr>
      <w:r>
        <w:t xml:space="preserve">Funding options: department support and/or a</w:t>
      </w:r>
      <w:r>
        <w:t xml:space="preserve"> </w:t>
      </w:r>
      <w:r>
        <w:rPr>
          <w:b/>
          <w:bCs/>
        </w:rPr>
        <w:t xml:space="preserve">TÜBİTAK 2209-A</w:t>
      </w:r>
      <w:r>
        <w:t xml:space="preserve"> </w:t>
      </w:r>
      <w:r>
        <w:t xml:space="preserve">application; earlier department projects obtained this.</w:t>
      </w:r>
    </w:p>
    <w:p>
      <w:pPr>
        <w:pStyle w:val="Compact"/>
        <w:numPr>
          <w:ilvl w:val="0"/>
          <w:numId w:val="1012"/>
        </w:numPr>
      </w:pPr>
      <w:r>
        <w:rPr>
          <w:b/>
          <w:bCs/>
        </w:rPr>
        <w:t xml:space="preserve">Compute:</w:t>
      </w:r>
      <w:r>
        <w:t xml:space="preserve"> </w:t>
      </w:r>
      <w:r>
        <w:t xml:space="preserve">development PCs plus a lab workstation (Koko) already running the headless SITL/Gazebo stack.</w:t>
      </w:r>
    </w:p>
    <w:p>
      <w:pPr>
        <w:pStyle w:val="Compact"/>
        <w:numPr>
          <w:ilvl w:val="0"/>
          <w:numId w:val="1012"/>
        </w:numPr>
      </w:pPr>
      <w:r>
        <w:rPr>
          <w:b/>
          <w:bCs/>
        </w:rPr>
        <w:t xml:space="preserve">Cloud AI cost:</w:t>
      </w:r>
      <w:r>
        <w:t xml:space="preserve"> </w:t>
      </w:r>
      <w:r>
        <w:t xml:space="preserve">the latency sweep uses no LLM, so it costs nothing in API fees. AI-commander experiments cost about US$0.50 per run, so about</w:t>
      </w:r>
      <w:r>
        <w:t xml:space="preserve"> </w:t>
      </w:r>
      <w:r>
        <w:rPr>
          <w:b/>
          <w:bCs/>
        </w:rPr>
        <w:t xml:space="preserve">US$50–150</w:t>
      </w:r>
      <w:r>
        <w:t xml:space="preserve"> </w:t>
      </w:r>
      <w:r>
        <w:t xml:space="preserve">covers the planned trials.</w:t>
      </w:r>
    </w:p>
    <w:p>
      <w:pPr>
        <w:pStyle w:val="Compact"/>
        <w:numPr>
          <w:ilvl w:val="0"/>
          <w:numId w:val="1012"/>
        </w:numPr>
      </w:pPr>
      <w:r>
        <w:rPr>
          <w:b/>
          <w:bCs/>
        </w:rPr>
        <w:t xml:space="preserve">Test area:</w:t>
      </w:r>
      <w:r>
        <w:t xml:space="preserve"> </w:t>
      </w:r>
      <w:r>
        <w:t xml:space="preserve">netted indoor space. Tests progress in order: props off → tethered → low altitude at low speed.</w:t>
      </w:r>
    </w:p>
    <w:bookmarkEnd w:id="53"/>
    <w:bookmarkStart w:id="54" w:name="main-risks-and-mitigations"/>
    <w:p>
      <w:pPr>
        <w:pStyle w:val="Heading2"/>
      </w:pPr>
      <w:r>
        <w:t xml:space="preserve">5.7 Main risks and mitigations</w:t>
      </w:r>
    </w:p>
    <w:tbl>
      <w:tblPr>
        <w:tblStyle w:val="Table"/>
        <w:tblW w:type="pct" w:w="5000"/>
        <w:tblLayout w:type="fixed"/>
        <w:tblLook w:firstRow="1" w:lastRow="0" w:firstColumn="0" w:lastColumn="0" w:noHBand="0" w:noVBand="0" w:val="0020"/>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on"/>
        </w:trPr>
        <w:tc>
          <w:tcPr>
            <w:shd w:val="clear" w:fill="D9E2F3"/>
          </w:tcPr>
          <w:p>
            <w:pPr>
              <w:pStyle w:val="Compact"/>
              <w:spacing w:after="20" w:before="20"/>
            </w:pPr>
            <w:r>
              <w:rPr>
                <w:b/>
                <w:sz w:val="17"/>
              </w:rPr>
              <w:t xml:space="preserve">Risk</w:t>
            </w:r>
          </w:p>
        </w:tc>
        <w:tc>
          <w:tcPr>
            <w:shd w:val="clear" w:fill="D9E2F3"/>
          </w:tcPr>
          <w:p>
            <w:pPr>
              <w:pStyle w:val="Compact"/>
              <w:spacing w:after="20" w:before="20"/>
            </w:pPr>
            <w:r>
              <w:rPr>
                <w:b/>
                <w:sz w:val="17"/>
              </w:rPr>
              <w:t xml:space="preserve">Mitigation</w:t>
            </w:r>
          </w:p>
        </w:tc>
      </w:tr>
      <w:tr>
        <w:tc>
          <w:tcPr/>
          <w:p>
            <w:pPr>
              <w:pStyle w:val="Compact"/>
              <w:spacing w:after="20" w:before="20"/>
            </w:pPr>
            <w:r>
              <w:rPr>
                <w:sz w:val="17"/>
              </w:rPr>
              <w:t xml:space="preserve">Gemstone ecosystem is new; ArduPilot on the R5F cores is less proven</w:t>
            </w:r>
          </w:p>
        </w:tc>
        <w:tc>
          <w:tcPr/>
          <w:p>
            <w:pPr>
              <w:pStyle w:val="Compact"/>
              <w:spacing w:after="20" w:before="20"/>
            </w:pPr>
            <w:r>
              <w:rPr>
                <w:sz w:val="17"/>
              </w:rPr>
              <w:t xml:space="preserve">Fixed go/no-go at the end of Fall; fallback is Pixhawk + Raspberry Pi with the same software</w:t>
            </w:r>
          </w:p>
        </w:tc>
      </w:tr>
      <w:tr>
        <w:tc>
          <w:tcPr/>
          <w:p>
            <w:pPr>
              <w:pStyle w:val="Compact"/>
              <w:spacing w:after="20" w:before="20"/>
            </w:pPr>
            <w:r>
              <w:rPr>
                <w:sz w:val="17"/>
              </w:rPr>
              <w:t xml:space="preserve">Accelerator (TIDL) operator support</w:t>
            </w:r>
          </w:p>
        </w:tc>
        <w:tc>
          <w:tcPr/>
          <w:p>
            <w:pPr>
              <w:pStyle w:val="Compact"/>
              <w:spacing w:after="20" w:before="20"/>
            </w:pPr>
            <w:r>
              <w:rPr>
                <w:sz w:val="17"/>
              </w:rPr>
              <w:t xml:space="preserve">Compile the frozen YOLOv8n and OSNet models early, before any training</w:t>
            </w:r>
          </w:p>
        </w:tc>
      </w:tr>
      <w:tr>
        <w:tc>
          <w:tcPr/>
          <w:p>
            <w:pPr>
              <w:pStyle w:val="Compact"/>
              <w:spacing w:after="20" w:before="20"/>
            </w:pPr>
            <w:r>
              <w:rPr>
                <w:sz w:val="17"/>
              </w:rPr>
              <w:t xml:space="preserve">Optical-flow drift on plain indoor floors</w:t>
            </w:r>
          </w:p>
        </w:tc>
        <w:tc>
          <w:tcPr/>
          <w:p>
            <w:pPr>
              <w:pStyle w:val="Compact"/>
              <w:spacing w:after="20" w:before="20"/>
            </w:pPr>
            <w:r>
              <w:rPr>
                <w:sz w:val="17"/>
              </w:rPr>
              <w:t xml:space="preserve">Textured floor mats, AprilTag landing, low speed caps</w:t>
            </w:r>
          </w:p>
        </w:tc>
      </w:tr>
      <w:tr>
        <w:tc>
          <w:tcPr/>
          <w:p>
            <w:pPr>
              <w:pStyle w:val="Compact"/>
              <w:spacing w:after="20" w:before="20"/>
            </w:pPr>
            <w:r>
              <w:rPr>
                <w:sz w:val="17"/>
              </w:rPr>
              <w:t xml:space="preserve">Re-ID trained on eye-level footage fails from above</w:t>
            </w:r>
          </w:p>
        </w:tc>
        <w:tc>
          <w:tcPr/>
          <w:p>
            <w:pPr>
              <w:pStyle w:val="Compact"/>
              <w:spacing w:after="20" w:before="20"/>
            </w:pPr>
            <w:r>
              <w:rPr>
                <w:sz w:val="17"/>
              </w:rPr>
              <w:t xml:space="preserve">Early test on drone-view footage; fall back to attributes and fine-tuning</w:t>
            </w:r>
          </w:p>
        </w:tc>
      </w:tr>
      <w:tr>
        <w:tc>
          <w:tcPr/>
          <w:p>
            <w:pPr>
              <w:pStyle w:val="Compact"/>
              <w:spacing w:after="20" w:before="20"/>
            </w:pPr>
            <w:r>
              <w:rPr>
                <w:sz w:val="17"/>
              </w:rPr>
              <w:t xml:space="preserve">Indoor flight safety</w:t>
            </w:r>
          </w:p>
        </w:tc>
        <w:tc>
          <w:tcPr/>
          <w:p>
            <w:pPr>
              <w:pStyle w:val="Compact"/>
              <w:spacing w:after="20" w:before="20"/>
            </w:pPr>
            <w:r>
              <w:rPr>
                <w:sz w:val="17"/>
              </w:rPr>
              <w:t xml:space="preserve">Netted area, prop guards, RC safety pilot, speed caps, props-off tests first</w:t>
            </w:r>
          </w:p>
        </w:tc>
      </w:tr>
      <w:tr>
        <w:tc>
          <w:tcPr/>
          <w:p>
            <w:pPr>
              <w:pStyle w:val="Compact"/>
              <w:spacing w:after="20" w:before="20"/>
            </w:pPr>
            <w:r>
              <w:rPr>
                <w:sz w:val="17"/>
              </w:rPr>
              <w:t xml:space="preserve">Wi-Fi instability</w:t>
            </w:r>
          </w:p>
        </w:tc>
        <w:tc>
          <w:tcPr/>
          <w:p>
            <w:pPr>
              <w:pStyle w:val="Compact"/>
              <w:spacing w:after="20" w:before="20"/>
            </w:pPr>
            <w:r>
              <w:rPr>
                <w:sz w:val="17"/>
              </w:rPr>
              <w:t xml:space="preserve">Command TTL, hold-by-default, link-loss RTH</w:t>
            </w:r>
          </w:p>
        </w:tc>
      </w:tr>
      <w:tr>
        <w:tc>
          <w:tcPr/>
          <w:p>
            <w:pPr>
              <w:pStyle w:val="Compact"/>
              <w:spacing w:after="20" w:before="20"/>
            </w:pPr>
            <w:r>
              <w:rPr>
                <w:sz w:val="17"/>
              </w:rPr>
              <w:t xml:space="preserve">API cost and latency</w:t>
            </w:r>
          </w:p>
        </w:tc>
        <w:tc>
          <w:tcPr/>
          <w:p>
            <w:pPr>
              <w:pStyle w:val="Compact"/>
              <w:spacing w:after="20" w:before="20"/>
            </w:pPr>
            <w:r>
              <w:rPr>
                <w:sz w:val="17"/>
              </w:rPr>
              <w:t xml:space="preserve">Event-driven queries, low-resolution frames, optional edge tier</w:t>
            </w:r>
          </w:p>
        </w:tc>
      </w:tr>
      <w:tr>
        <w:tc>
          <w:tcPr/>
          <w:p>
            <w:pPr>
              <w:pStyle w:val="Compact"/>
              <w:spacing w:after="20" w:before="20"/>
            </w:pPr>
            <w:r>
              <w:rPr>
                <w:sz w:val="17"/>
              </w:rPr>
              <w:t xml:space="preserve">Privacy (KVKK)</w:t>
            </w:r>
          </w:p>
        </w:tc>
        <w:tc>
          <w:tcPr/>
          <w:p>
            <w:pPr>
              <w:pStyle w:val="Compact"/>
              <w:spacing w:after="20" w:before="20"/>
            </w:pPr>
            <w:r>
              <w:rPr>
                <w:sz w:val="17"/>
              </w:rPr>
              <w:t xml:space="preserve">Mission-scoped profiles, deletion after mission, encrypted logs; human confirms every match</w:t>
            </w:r>
          </w:p>
        </w:tc>
      </w:tr>
    </w:tbl>
    <w:bookmarkEnd w:id="54"/>
    <w:bookmarkStart w:id="55" w:name="Xd3ed35bca9d6c732bf83298ac9cea7e2e013794"/>
    <w:p>
      <w:pPr>
        <w:pStyle w:val="Heading2"/>
      </w:pPr>
      <w:r>
        <w:t xml:space="preserve">5.8 Project complexity (COMP 4910 CPX checklist)</w:t>
      </w:r>
    </w:p>
    <w:p>
      <w:pPr>
        <w:pStyle w:val="FirstParagraph"/>
      </w:pPr>
      <w:r>
        <w:t xml:space="preserve">The jury must agree on at least 2 of the 13 technical factors. HORUS meets these clearly:</w:t>
      </w:r>
    </w:p>
    <w:p>
      <w:pPr>
        <w:pStyle w:val="Compact"/>
        <w:numPr>
          <w:ilvl w:val="0"/>
          <w:numId w:val="1014"/>
        </w:numPr>
      </w:pPr>
      <w:r>
        <w:rPr>
          <w:b/>
          <w:bCs/>
        </w:rPr>
        <w:t xml:space="preserve">T1 Distributed system:</w:t>
      </w:r>
      <w:r>
        <w:t xml:space="preserve"> </w:t>
      </w:r>
      <w:r>
        <w:t xml:space="preserve">cloud, onboard computer, flight controller and operator console.</w:t>
      </w:r>
    </w:p>
    <w:p>
      <w:pPr>
        <w:pStyle w:val="Compact"/>
        <w:numPr>
          <w:ilvl w:val="0"/>
          <w:numId w:val="1014"/>
        </w:numPr>
      </w:pPr>
      <w:r>
        <w:rPr>
          <w:b/>
          <w:bCs/>
        </w:rPr>
        <w:t xml:space="preserve">T2 Response time:</w:t>
      </w:r>
      <w:r>
        <w:t xml:space="preserve"> </w:t>
      </w:r>
      <w:r>
        <w:t xml:space="preserve">real-time control under 0–3 s link delay.</w:t>
      </w:r>
    </w:p>
    <w:p>
      <w:pPr>
        <w:pStyle w:val="Compact"/>
        <w:numPr>
          <w:ilvl w:val="0"/>
          <w:numId w:val="1014"/>
        </w:numPr>
      </w:pPr>
      <w:r>
        <w:rPr>
          <w:b/>
          <w:bCs/>
        </w:rPr>
        <w:t xml:space="preserve">T4 Internal processing complexity:</w:t>
      </w:r>
      <w:r>
        <w:t xml:space="preserve"> </w:t>
      </w:r>
      <w:r>
        <w:t xml:space="preserve">tracking, re-ID, latency compensation, state machine.</w:t>
      </w:r>
    </w:p>
    <w:p>
      <w:pPr>
        <w:pStyle w:val="Compact"/>
        <w:numPr>
          <w:ilvl w:val="0"/>
          <w:numId w:val="1014"/>
        </w:numPr>
      </w:pPr>
      <w:r>
        <w:rPr>
          <w:b/>
          <w:bCs/>
        </w:rPr>
        <w:t xml:space="preserve">T10 Concurrency:</w:t>
      </w:r>
      <w:r>
        <w:t xml:space="preserve"> </w:t>
      </w:r>
      <w:r>
        <w:t xml:space="preserve">threaded MAVLink, perception, executor and event streams.</w:t>
      </w:r>
    </w:p>
    <w:p>
      <w:pPr>
        <w:pStyle w:val="Compact"/>
        <w:numPr>
          <w:ilvl w:val="0"/>
          <w:numId w:val="1014"/>
        </w:numPr>
      </w:pPr>
      <w:r>
        <w:rPr>
          <w:b/>
          <w:bCs/>
        </w:rPr>
        <w:t xml:space="preserve">T11 Security:</w:t>
      </w:r>
      <w:r>
        <w:t xml:space="preserve"> </w:t>
      </w:r>
      <w:r>
        <w:t xml:space="preserve">authentication, tunnel, prompt-injection handling, KVKK.</w:t>
      </w:r>
    </w:p>
    <w:p>
      <w:pPr>
        <w:pStyle w:val="FirstParagraph"/>
      </w:pPr>
      <w:r>
        <w:t xml:space="preserve">It also meets these partially:</w:t>
      </w:r>
    </w:p>
    <w:p>
      <w:pPr>
        <w:pStyle w:val="Compact"/>
        <w:numPr>
          <w:ilvl w:val="0"/>
          <w:numId w:val="1015"/>
        </w:numPr>
      </w:pPr>
      <w:r>
        <w:rPr>
          <w:b/>
          <w:bCs/>
        </w:rPr>
        <w:t xml:space="preserve">T5 Code reusability:</w:t>
      </w:r>
      <w:r>
        <w:t xml:space="preserve"> </w:t>
      </w:r>
      <w:r>
        <w:t xml:space="preserve">the same stack runs in SITL and on hardware.</w:t>
      </w:r>
    </w:p>
    <w:p>
      <w:pPr>
        <w:pStyle w:val="Compact"/>
        <w:numPr>
          <w:ilvl w:val="0"/>
          <w:numId w:val="1015"/>
        </w:numPr>
      </w:pPr>
      <w:r>
        <w:rPr>
          <w:b/>
          <w:bCs/>
        </w:rPr>
        <w:t xml:space="preserve">T8 Portability:</w:t>
      </w:r>
      <w:r>
        <w:t xml:space="preserve"> </w:t>
      </w:r>
      <w:r>
        <w:t xml:space="preserve">swappable commander backends and flight computers.</w:t>
      </w:r>
    </w:p>
    <w:bookmarkEnd w:id="55"/>
    <w:bookmarkEnd w:id="56"/>
    <w:bookmarkStart w:id="57" w:name="X83f058c7c82230e284943f85586ee46790f0e6c"/>
    <w:p>
      <w:pPr>
        <w:pStyle w:val="Heading1"/>
      </w:pPr>
      <w:r>
        <w:t xml:space="preserve">6. Open items before PAF submission (due 9 Oct 2026)</w:t>
      </w:r>
    </w:p>
    <w:p>
      <w:pPr>
        <w:pStyle w:val="Compact"/>
        <w:numPr>
          <w:ilvl w:val="0"/>
          <w:numId w:val="1016"/>
        </w:numPr>
      </w:pPr>
      <w:r>
        <w:t xml:space="preserve">Team members’ ID numbers, names, e-mails and phones for the PAF form; assign members A–D.</w:t>
      </w:r>
    </w:p>
    <w:p>
      <w:pPr>
        <w:pStyle w:val="Compact"/>
        <w:numPr>
          <w:ilvl w:val="0"/>
          <w:numId w:val="1016"/>
        </w:numPr>
      </w:pPr>
      <w:r>
        <w:t xml:space="preserve">Confirm the hardware budget source (department / TÜBİTAK 2209-A) and whether a Gemstone board is available.</w:t>
      </w:r>
    </w:p>
    <w:p>
      <w:pPr>
        <w:pStyle w:val="Compact"/>
        <w:numPr>
          <w:ilvl w:val="0"/>
          <w:numId w:val="1016"/>
        </w:numPr>
      </w:pPr>
      <w:r>
        <w:t xml:space="preserve">Book a netted indoor test area on campus.</w:t>
      </w:r>
    </w:p>
    <w:bookmarkEnd w:id="57"/>
    <w:sectPr>
      <w:footnotePr>
        <w:numRestart w:val="eachSect"/>
      </w:footnotePr>
      <w:pgSz w:w="11906" w:h="16838"/>
      <w:pgMar w:left="1134" w:right="1134"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 Type="http://schemas.openxmlformats.org/officeDocument/2006/relationships/hyperlink" Target="https://arxiv.org/abs/2503.14734" TargetMode="External"/><Relationship Id="rId24" Type="http://schemas.openxmlformats.org/officeDocument/2006/relationships/hyperlink" Target="https://arxiv.org/html/2303.05499" TargetMode="External"/><Relationship Id="rId23" Type="http://schemas.openxmlformats.org/officeDocument/2006/relationships/hyperlink" Target="https://arxiv.org/html/2310.11441" TargetMode="External"/><Relationship Id="rId14" Type="http://schemas.openxmlformats.org/officeDocument/2006/relationships/hyperlink" Target="https://arxiv.org/html/2312.14950" TargetMode="External"/><Relationship Id="rId29" Type="http://schemas.openxmlformats.org/officeDocument/2006/relationships/hyperlink" Target="https://arxiv.org/html/2406.14240v3" TargetMode="External"/><Relationship Id="rId30" Type="http://schemas.openxmlformats.org/officeDocument/2006/relationships/hyperlink" Target="https://arxiv.org/html/2410.07087v1" TargetMode="External"/><Relationship Id="rId19" Type="http://schemas.openxmlformats.org/officeDocument/2006/relationships/hyperlink" Target="https://arxiv.org/html/2501.05014v1" TargetMode="External"/><Relationship Id="rId28" Type="http://schemas.openxmlformats.org/officeDocument/2006/relationships/hyperlink" Target="https://arxiv.org/html/2502.18041v1" TargetMode="External"/><Relationship Id="rId16" Type="http://schemas.openxmlformats.org/officeDocument/2006/relationships/hyperlink" Target="https://arxiv.org/html/2503.01378" TargetMode="External"/><Relationship Id="rId17" Type="http://schemas.openxmlformats.org/officeDocument/2006/relationships/hyperlink" Target="https://arxiv.org/html/2505.09477v1" TargetMode="External"/><Relationship Id="rId18" Type="http://schemas.openxmlformats.org/officeDocument/2006/relationships/hyperlink" Target="https://athene-forschung.unibw.de/doc/151887/151887.pdf" TargetMode="External"/><Relationship Id="rId35" Type="http://schemas.openxmlformats.org/officeDocument/2006/relationships/hyperlink" Target="https://ce.yasar.edu.tr/wp-content/uploads/2026/07/P2_IUAV.pdf" TargetMode="External"/><Relationship Id="rId36" Type="http://schemas.openxmlformats.org/officeDocument/2006/relationships/hyperlink" Target="https://ce.yasar.edu.tr/wp-content/uploads/2026/07/P7_HAWKEYE-1024x572.jpeg" TargetMode="External"/><Relationship Id="rId20" Type="http://schemas.openxmlformats.org/officeDocument/2006/relationships/hyperlink" Target="https://github.com/Bilalileri/EchoPilot---Ollama---PX4---MCP" TargetMode="External"/><Relationship Id="rId22" Type="http://schemas.openxmlformats.org/officeDocument/2006/relationships/hyperlink" Target="https://github.com/pratikPhadte/LLM-controlled-drone" TargetMode="External"/><Relationship Id="rId21" Type="http://schemas.openxmlformats.org/officeDocument/2006/relationships/hyperlink" Target="https://github.com/rmeadomavic/ardupilot-mcp" TargetMode="External"/><Relationship Id="rId27" Type="http://schemas.openxmlformats.org/officeDocument/2006/relationships/hyperlink" Target="https://openaccess.thecvf.com/content/CVPR2025/html/Nguyen_AG-VPReID_A_Challenging_Large-Scale_Benchmark_for_Aerial-Ground_Video-based_Person_Re-Identification_CVPR_2025_paper.html" TargetMode="External"/><Relationship Id="rId33" Type="http://schemas.openxmlformats.org/officeDocument/2006/relationships/hyperlink" Target="https://www.dji.com/global/mobile/mini-4-pro" TargetMode="External"/><Relationship Id="rId25" Type="http://schemas.openxmlformats.org/officeDocument/2006/relationships/hyperlink" Target="https://www.figure.ai/news/helix" TargetMode="External"/><Relationship Id="rId15" Type="http://schemas.openxmlformats.org/officeDocument/2006/relationships/hyperlink" Target="https://www.microsoft.com/en-us/research/publication/chatgpt-for-robotics-design-principles-and-model-abilities/" TargetMode="External"/><Relationship Id="rId32" Type="http://schemas.openxmlformats.org/officeDocument/2006/relationships/hyperlink" Target="https://www.skydio.com/skydio-autonomy" TargetMode="External"/></Relationships>
</file>

<file path=word/_rels/footnotes.xml.rels><?xml version='1.0' encoding='UTF-8' standalone='yes'?>
<Relationships xmlns="http://schemas.openxmlformats.org/package/2006/relationships"><Relationship Id="rId26" Type="http://schemas.openxmlformats.org/officeDocument/2006/relationships/hyperlink" Target="https://arxiv.org/abs/2503.14734" TargetMode="External"/><Relationship Id="rId24" Type="http://schemas.openxmlformats.org/officeDocument/2006/relationships/hyperlink" Target="https://arxiv.org/html/2303.05499" TargetMode="External"/><Relationship Id="rId23" Type="http://schemas.openxmlformats.org/officeDocument/2006/relationships/hyperlink" Target="https://arxiv.org/html/2310.11441" TargetMode="External"/><Relationship Id="rId14" Type="http://schemas.openxmlformats.org/officeDocument/2006/relationships/hyperlink" Target="https://arxiv.org/html/2312.14950" TargetMode="External"/><Relationship Id="rId29" Type="http://schemas.openxmlformats.org/officeDocument/2006/relationships/hyperlink" Target="https://arxiv.org/html/2406.14240v3" TargetMode="External"/><Relationship Id="rId30" Type="http://schemas.openxmlformats.org/officeDocument/2006/relationships/hyperlink" Target="https://arxiv.org/html/2410.07087v1" TargetMode="External"/><Relationship Id="rId19" Type="http://schemas.openxmlformats.org/officeDocument/2006/relationships/hyperlink" Target="https://arxiv.org/html/2501.05014v1" TargetMode="External"/><Relationship Id="rId28" Type="http://schemas.openxmlformats.org/officeDocument/2006/relationships/hyperlink" Target="https://arxiv.org/html/2502.18041v1" TargetMode="External"/><Relationship Id="rId16" Type="http://schemas.openxmlformats.org/officeDocument/2006/relationships/hyperlink" Target="https://arxiv.org/html/2503.01378" TargetMode="External"/><Relationship Id="rId17" Type="http://schemas.openxmlformats.org/officeDocument/2006/relationships/hyperlink" Target="https://arxiv.org/html/2505.09477v1" TargetMode="External"/><Relationship Id="rId18" Type="http://schemas.openxmlformats.org/officeDocument/2006/relationships/hyperlink" Target="https://athene-forschung.unibw.de/doc/151887/151887.pdf" TargetMode="External"/><Relationship Id="rId35" Type="http://schemas.openxmlformats.org/officeDocument/2006/relationships/hyperlink" Target="https://ce.yasar.edu.tr/wp-content/uploads/2026/07/P2_IUAV.pdf" TargetMode="External"/><Relationship Id="rId36" Type="http://schemas.openxmlformats.org/officeDocument/2006/relationships/hyperlink" Target="https://ce.yasar.edu.tr/wp-content/uploads/2026/07/P7_HAWKEYE-1024x572.jpeg" TargetMode="External"/><Relationship Id="rId20" Type="http://schemas.openxmlformats.org/officeDocument/2006/relationships/hyperlink" Target="https://github.com/Bilalileri/EchoPilot---Ollama---PX4---MCP" TargetMode="External"/><Relationship Id="rId22" Type="http://schemas.openxmlformats.org/officeDocument/2006/relationships/hyperlink" Target="https://github.com/pratikPhadte/LLM-controlled-drone" TargetMode="External"/><Relationship Id="rId21" Type="http://schemas.openxmlformats.org/officeDocument/2006/relationships/hyperlink" Target="https://github.com/rmeadomavic/ardupilot-mcp" TargetMode="External"/><Relationship Id="rId27" Type="http://schemas.openxmlformats.org/officeDocument/2006/relationships/hyperlink" Target="https://openaccess.thecvf.com/content/CVPR2025/html/Nguyen_AG-VPReID_A_Challenging_Large-Scale_Benchmark_for_Aerial-Ground_Video-based_Person_Re-Identification_CVPR_2025_paper.html" TargetMode="External"/><Relationship Id="rId33" Type="http://schemas.openxmlformats.org/officeDocument/2006/relationships/hyperlink" Target="https://www.dji.com/global/mobile/mini-4-pro" TargetMode="External"/><Relationship Id="rId25" Type="http://schemas.openxmlformats.org/officeDocument/2006/relationships/hyperlink" Target="https://www.figure.ai/news/helix" TargetMode="External"/><Relationship Id="rId15" Type="http://schemas.openxmlformats.org/officeDocument/2006/relationships/hyperlink" Target="https://www.microsoft.com/en-us/research/publication/chatgpt-for-robotics-design-principles-and-model-abilities/" TargetMode="External"/><Relationship Id="rId32" Type="http://schemas.openxmlformats.org/officeDocument/2006/relationships/hyperlink" Target="https://www.skydio.com/skydio-autono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HORUS — Pre-Study for the Project Assignment Form (PAF)</dc:title>
  <dc:creator/>
  <cp:keywords/>
  <dcterms:created xsi:type="dcterms:W3CDTF">2026-09-29T09:38:00Z</dcterms:created>
  <dcterms:modified xsi:type="dcterms:W3CDTF">2026-09-29T09:38:00Z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 September 2026</vt:lpwstr>
  </property>
  <property fmtid="{D5CDD505-2E9C-101B-9397-08002B2CF9AE}" pid="3" name="subtitle">
    <vt:lpwstr>COMP 4910/4920 Senior Design Project, Fall 2026 – Spring 2027 · Advisor: Assoc. Prof. Dr. Arman Savran</vt:lpwstr>
  </property>
</Properties>
</file>