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NIMBUS DIGITAL SOLUTIONS</w:t>
      </w:r>
    </w:p>
    <w:p>
      <w:pPr>
        <w:jc w:val="center"/>
      </w:pPr>
      <w:r>
        <w:rPr>
          <w:b/>
          <w:sz w:val="44"/>
        </w:rPr>
        <w:t>E-commerce Product Catalog</w:t>
      </w:r>
    </w:p>
    <w:p>
      <w:pPr>
        <w:jc w:val="center"/>
      </w:pPr>
      <w:r>
        <w:rPr>
          <w:i/>
          <w:sz w:val="20"/>
        </w:rPr>
        <w:t>Demo Project • Product Listing &amp; Content Upload Preparation</w:t>
      </w:r>
    </w:p>
    <w:p/>
    <w:p>
      <w:pPr>
        <w:pStyle w:val="Heading1"/>
      </w:pPr>
      <w:r>
        <w:t>Catalog Overview</w:t>
      </w:r>
    </w:p>
    <w:p>
      <w:r>
        <w:t>A sample catalog prepared for an online store, demonstrating consistent product naming, SKU structure, category assignment, pricing, stock status and product descriptions.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F4E78"/>
            <w:vAlign w:val="center"/>
          </w:tcPr>
          <w:p>
            <w:r>
              <w:rPr>
                <w:b/>
                <w:color w:val="FFFFFF"/>
              </w:rPr>
              <w:t>SKU</w:t>
            </w:r>
          </w:p>
        </w:tc>
        <w:tc>
          <w:tcPr>
            <w:tcW w:type="dxa" w:w="2016"/>
            <w:shd w:fill="1F4E78"/>
            <w:vAlign w:val="center"/>
          </w:tcPr>
          <w:p>
            <w:r>
              <w:rPr>
                <w:b/>
                <w:color w:val="FFFFFF"/>
              </w:rPr>
              <w:t>Product</w:t>
            </w:r>
          </w:p>
        </w:tc>
        <w:tc>
          <w:tcPr>
            <w:tcW w:type="dxa" w:w="2016"/>
            <w:shd w:fill="1F4E78"/>
            <w:vAlign w:val="center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2016"/>
            <w:shd w:fill="1F4E78"/>
            <w:vAlign w:val="center"/>
          </w:tcPr>
          <w:p>
            <w:r>
              <w:rPr>
                <w:b/>
                <w:color w:val="FFFFFF"/>
              </w:rPr>
              <w:t>Price</w:t>
            </w:r>
          </w:p>
        </w:tc>
        <w:tc>
          <w:tcPr>
            <w:tcW w:type="dxa" w:w="2016"/>
            <w:shd w:fill="1F4E78"/>
            <w:vAlign w:val="center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016"/>
            <w:vAlign w:val="top"/>
          </w:tcPr>
          <w:p>
            <w:r>
              <w:t>PRD-001</w:t>
            </w:r>
          </w:p>
        </w:tc>
        <w:tc>
          <w:tcPr>
            <w:tcW w:type="dxa" w:w="2016"/>
            <w:vAlign w:val="top"/>
          </w:tcPr>
          <w:p>
            <w:r>
              <w:t>Wooden Study Table</w:t>
            </w:r>
          </w:p>
        </w:tc>
        <w:tc>
          <w:tcPr>
            <w:tcW w:type="dxa" w:w="2016"/>
            <w:vAlign w:val="top"/>
          </w:tcPr>
          <w:p>
            <w:r>
              <w:t>Furniture</w:t>
            </w:r>
          </w:p>
        </w:tc>
        <w:tc>
          <w:tcPr>
            <w:tcW w:type="dxa" w:w="2016"/>
            <w:vAlign w:val="top"/>
          </w:tcPr>
          <w:p>
            <w:r>
              <w:t>4999</w:t>
            </w:r>
          </w:p>
        </w:tc>
        <w:tc>
          <w:tcPr>
            <w:tcW w:type="dxa" w:w="2016"/>
            <w:vAlign w:val="top"/>
          </w:tcPr>
          <w:p>
            <w:r>
              <w:t>In Stock</w:t>
            </w:r>
          </w:p>
        </w:tc>
      </w:tr>
      <w:tr>
        <w:tc>
          <w:tcPr>
            <w:tcW w:type="dxa" w:w="2016"/>
            <w:vAlign w:val="top"/>
          </w:tcPr>
          <w:p>
            <w:r>
              <w:t>PRD-002</w:t>
            </w:r>
          </w:p>
        </w:tc>
        <w:tc>
          <w:tcPr>
            <w:tcW w:type="dxa" w:w="2016"/>
            <w:vAlign w:val="top"/>
          </w:tcPr>
          <w:p>
            <w:r>
              <w:t>Ergonomic Office Chair</w:t>
            </w:r>
          </w:p>
        </w:tc>
        <w:tc>
          <w:tcPr>
            <w:tcW w:type="dxa" w:w="2016"/>
            <w:vAlign w:val="top"/>
          </w:tcPr>
          <w:p>
            <w:r>
              <w:t>Furniture</w:t>
            </w:r>
          </w:p>
        </w:tc>
        <w:tc>
          <w:tcPr>
            <w:tcW w:type="dxa" w:w="2016"/>
            <w:vAlign w:val="top"/>
          </w:tcPr>
          <w:p>
            <w:r>
              <w:t>7499</w:t>
            </w:r>
          </w:p>
        </w:tc>
        <w:tc>
          <w:tcPr>
            <w:tcW w:type="dxa" w:w="2016"/>
            <w:vAlign w:val="top"/>
          </w:tcPr>
          <w:p>
            <w:r>
              <w:t>In Stock</w:t>
            </w:r>
          </w:p>
        </w:tc>
      </w:tr>
      <w:tr>
        <w:tc>
          <w:tcPr>
            <w:tcW w:type="dxa" w:w="2016"/>
            <w:vAlign w:val="top"/>
          </w:tcPr>
          <w:p>
            <w:r>
              <w:t>PRD-003</w:t>
            </w:r>
          </w:p>
        </w:tc>
        <w:tc>
          <w:tcPr>
            <w:tcW w:type="dxa" w:w="2016"/>
            <w:vAlign w:val="top"/>
          </w:tcPr>
          <w:p>
            <w:r>
              <w:t>Minimal Desk Lamp</w:t>
            </w:r>
          </w:p>
        </w:tc>
        <w:tc>
          <w:tcPr>
            <w:tcW w:type="dxa" w:w="2016"/>
            <w:vAlign w:val="top"/>
          </w:tcPr>
          <w:p>
            <w:r>
              <w:t>Home &amp; Lighting</w:t>
            </w:r>
          </w:p>
        </w:tc>
        <w:tc>
          <w:tcPr>
            <w:tcW w:type="dxa" w:w="2016"/>
            <w:vAlign w:val="top"/>
          </w:tcPr>
          <w:p>
            <w:r>
              <w:t>1299</w:t>
            </w:r>
          </w:p>
        </w:tc>
        <w:tc>
          <w:tcPr>
            <w:tcW w:type="dxa" w:w="2016"/>
            <w:vAlign w:val="top"/>
          </w:tcPr>
          <w:p>
            <w:r>
              <w:t>In Stock</w:t>
            </w:r>
          </w:p>
        </w:tc>
      </w:tr>
      <w:tr>
        <w:tc>
          <w:tcPr>
            <w:tcW w:type="dxa" w:w="2016"/>
            <w:vAlign w:val="top"/>
          </w:tcPr>
          <w:p>
            <w:r>
              <w:t>PRD-004</w:t>
            </w:r>
          </w:p>
        </w:tc>
        <w:tc>
          <w:tcPr>
            <w:tcW w:type="dxa" w:w="2016"/>
            <w:vAlign w:val="top"/>
          </w:tcPr>
          <w:p>
            <w:r>
              <w:t>Storage Organizer</w:t>
            </w:r>
          </w:p>
        </w:tc>
        <w:tc>
          <w:tcPr>
            <w:tcW w:type="dxa" w:w="2016"/>
            <w:vAlign w:val="top"/>
          </w:tcPr>
          <w:p>
            <w:r>
              <w:t>Home &amp; Storage</w:t>
            </w:r>
          </w:p>
        </w:tc>
        <w:tc>
          <w:tcPr>
            <w:tcW w:type="dxa" w:w="2016"/>
            <w:vAlign w:val="top"/>
          </w:tcPr>
          <w:p>
            <w:r>
              <w:t>899</w:t>
            </w:r>
          </w:p>
        </w:tc>
        <w:tc>
          <w:tcPr>
            <w:tcW w:type="dxa" w:w="2016"/>
            <w:vAlign w:val="top"/>
          </w:tcPr>
          <w:p>
            <w:r>
              <w:t>Low Stock</w:t>
            </w:r>
          </w:p>
        </w:tc>
      </w:tr>
      <w:tr>
        <w:tc>
          <w:tcPr>
            <w:tcW w:type="dxa" w:w="2016"/>
            <w:vAlign w:val="top"/>
          </w:tcPr>
          <w:p>
            <w:r>
              <w:t>PRD-005</w:t>
            </w:r>
          </w:p>
        </w:tc>
        <w:tc>
          <w:tcPr>
            <w:tcW w:type="dxa" w:w="2016"/>
            <w:vAlign w:val="top"/>
          </w:tcPr>
          <w:p>
            <w:r>
              <w:t>Insulated Water Bottle</w:t>
            </w:r>
          </w:p>
        </w:tc>
        <w:tc>
          <w:tcPr>
            <w:tcW w:type="dxa" w:w="2016"/>
            <w:vAlign w:val="top"/>
          </w:tcPr>
          <w:p>
            <w:r>
              <w:t>Lifestyle</w:t>
            </w:r>
          </w:p>
        </w:tc>
        <w:tc>
          <w:tcPr>
            <w:tcW w:type="dxa" w:w="2016"/>
            <w:vAlign w:val="top"/>
          </w:tcPr>
          <w:p>
            <w:r>
              <w:t>699</w:t>
            </w:r>
          </w:p>
        </w:tc>
        <w:tc>
          <w:tcPr>
            <w:tcW w:type="dxa" w:w="2016"/>
            <w:vAlign w:val="top"/>
          </w:tcPr>
          <w:p>
            <w:r>
              <w:t>In Stock</w:t>
            </w:r>
          </w:p>
        </w:tc>
      </w:tr>
    </w:tbl>
    <w:p>
      <w:r>
        <w:t>All products and data are fictional demo content.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