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NIMBUS DIGITAL SOLUTIONS</w:t>
      </w:r>
    </w:p>
    <w:p>
      <w:pPr>
        <w:jc w:val="center"/>
      </w:pPr>
      <w:r>
        <w:rPr>
          <w:b/>
          <w:sz w:val="44"/>
        </w:rPr>
        <w:t>Software Bug Report</w:t>
      </w:r>
    </w:p>
    <w:p>
      <w:pPr>
        <w:jc w:val="center"/>
      </w:pPr>
      <w:r>
        <w:rPr>
          <w:i/>
          <w:sz w:val="20"/>
        </w:rPr>
        <w:t>Demo Project • Professional Defect Documentation</w:t>
      </w:r>
    </w:p>
    <w:p/>
    <w:p>
      <w:pPr>
        <w:pStyle w:val="Heading1"/>
      </w:pPr>
      <w:r>
        <w:t>BUG-001 — Mobile Login Button Not Responding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>
              <w:t>Environment</w:t>
            </w:r>
          </w:p>
        </w:tc>
        <w:tc>
          <w:tcPr>
            <w:tcW w:type="dxa" w:w="5040"/>
            <w:vAlign w:val="top"/>
          </w:tcPr>
          <w:p>
            <w:r>
              <w:t>Android mobile browser • Demo website</w:t>
            </w:r>
          </w:p>
        </w:tc>
      </w:tr>
      <w:tr>
        <w:tc>
          <w:tcPr>
            <w:tcW w:type="dxa" w:w="5040"/>
            <w:vAlign w:val="top"/>
          </w:tcPr>
          <w:p>
            <w:r>
              <w:t>Severity</w:t>
            </w:r>
          </w:p>
        </w:tc>
        <w:tc>
          <w:tcPr>
            <w:tcW w:type="dxa" w:w="5040"/>
            <w:vAlign w:val="top"/>
          </w:tcPr>
          <w:p>
            <w:r>
              <w:t>Medium</w:t>
            </w:r>
          </w:p>
        </w:tc>
      </w:tr>
      <w:tr>
        <w:tc>
          <w:tcPr>
            <w:tcW w:type="dxa" w:w="5040"/>
            <w:vAlign w:val="top"/>
          </w:tcPr>
          <w:p>
            <w:r>
              <w:t>Priority</w:t>
            </w:r>
          </w:p>
        </w:tc>
        <w:tc>
          <w:tcPr>
            <w:tcW w:type="dxa" w:w="5040"/>
            <w:vAlign w:val="top"/>
          </w:tcPr>
          <w:p>
            <w:r>
              <w:t>High</w:t>
            </w:r>
          </w:p>
        </w:tc>
      </w:tr>
      <w:tr>
        <w:tc>
          <w:tcPr>
            <w:tcW w:type="dxa" w:w="5040"/>
            <w:vAlign w:val="top"/>
          </w:tcPr>
          <w:p>
            <w:r>
              <w:t>Status</w:t>
            </w:r>
          </w:p>
        </w:tc>
        <w:tc>
          <w:tcPr>
            <w:tcW w:type="dxa" w:w="5040"/>
            <w:vAlign w:val="top"/>
          </w:tcPr>
          <w:p>
            <w:r>
              <w:t>Open</w:t>
            </w:r>
          </w:p>
        </w:tc>
      </w:tr>
      <w:tr>
        <w:tc>
          <w:tcPr>
            <w:tcW w:type="dxa" w:w="5040"/>
            <w:vAlign w:val="top"/>
          </w:tcPr>
          <w:p>
            <w:r>
              <w:t>Component</w:t>
            </w:r>
          </w:p>
        </w:tc>
        <w:tc>
          <w:tcPr>
            <w:tcW w:type="dxa" w:w="5040"/>
            <w:vAlign w:val="top"/>
          </w:tcPr>
          <w:p>
            <w:r>
              <w:t>Authentication / Login</w:t>
            </w:r>
          </w:p>
        </w:tc>
      </w:tr>
    </w:tbl>
    <w:p>
      <w:pPr>
        <w:pStyle w:val="Heading2"/>
      </w:pPr>
      <w:r>
        <w:t>Steps to Reproduce</w:t>
      </w:r>
    </w:p>
    <w:p>
      <w:pPr>
        <w:pStyle w:val="ListNumber"/>
      </w:pPr>
      <w:r>
        <w:t>Open the demo website on a mobile browser.</w:t>
      </w:r>
    </w:p>
    <w:p>
      <w:pPr>
        <w:pStyle w:val="ListNumber"/>
      </w:pPr>
      <w:r>
        <w:t>Navigate to the Login page.</w:t>
      </w:r>
    </w:p>
    <w:p>
      <w:pPr>
        <w:pStyle w:val="ListNumber"/>
      </w:pPr>
      <w:r>
        <w:t>Enter valid demo credentials.</w:t>
      </w:r>
    </w:p>
    <w:p>
      <w:pPr>
        <w:pStyle w:val="ListNumber"/>
      </w:pPr>
      <w:r>
        <w:t>Tap the Login button.</w:t>
      </w:r>
    </w:p>
    <w:p>
      <w:pPr>
        <w:pStyle w:val="ListNumber"/>
      </w:pPr>
      <w:r>
        <w:t>Observe that no action occurs.</w:t>
      </w:r>
    </w:p>
    <w:p>
      <w:pPr>
        <w:pStyle w:val="Heading2"/>
      </w:pPr>
      <w:r>
        <w:t>Expected Result</w:t>
      </w:r>
    </w:p>
    <w:p>
      <w:r>
        <w:t>The login request should be submitted and the user should be redirected to the authenticated area.</w:t>
      </w:r>
    </w:p>
    <w:p>
      <w:pPr>
        <w:pStyle w:val="Heading2"/>
      </w:pPr>
      <w:r>
        <w:t>Actual Result</w:t>
      </w:r>
    </w:p>
    <w:p>
      <w:r>
        <w:t>The button appears clickable, but no visible action occurs.</w:t>
      </w:r>
    </w:p>
    <w:p>
      <w:pPr>
        <w:pStyle w:val="Heading2"/>
      </w:pPr>
      <w:r>
        <w:t>Recommended Investigation</w:t>
      </w:r>
    </w:p>
    <w:p>
      <w:r>
        <w:t>Check mobile click handlers, form submission events, browser console errors and responsive overlay elements.</w:t>
      </w:r>
    </w:p>
    <w:p>
      <w:r>
        <w:t>Fictional defect created for demonstration purposes.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