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NAME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Jett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UID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3214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Class and Batch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dgsv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EXP NO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05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2025-10-28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AIM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Implement Bully and Ring Election Algorithms in a distributed system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This experiment aims to implement and analyze the Bully and Ring election algorithms in a simulated distributed system environment, focusing on understanding their operational principles, message exchange patterns, and performance characteristics under various failure scenarios.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pPr>
              <w:jc w:val="center"/>
            </w:pPr>
            <w:r>
              <w:t>PROGRAM 1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To implement the Bully election algorithm in a distributed system simulation.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RESULT: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pPr>
              <w:jc w:val="center"/>
            </w:pPr>
            <w:r>
              <w:t>PROGRAM 2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To implement the Ring election algorithm in a distributed system simulation.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RESULT: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pPr>
              <w:jc w:val="center"/>
            </w:pPr>
            <w:r>
              <w:t>PROGRAM 3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To evaluate the performance of both algorithms in terms of message complexity and time to elect a leader.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RESULT: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pPr>
              <w:jc w:val="center"/>
            </w:pPr>
            <w:r>
              <w:t>PROGRAM 4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To analyze the behavior of both algorithms under different failure scenarios, including node crashes and network partitions.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RESULT: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8640"/>
      </w:tblGrid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  <w:shd w:fill="a6a6a6"/>
          </w:tcPr>
          <w:p>
            <w:pPr>
              <w:jc w:val="center"/>
            </w:pPr>
            <w:r>
              <w:t>PROGRAM 5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PROBLEM STATEMENT: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t>To compare and contrast the strengths and weaknesses of the Bully and Ring election algorithms based on experimental observations.</w:t>
            </w:r>
          </w:p>
        </w:tc>
      </w:tr>
      <w:tr>
        <w:tc>
          <w:tcPr>
            <w:tcW w:type="dxa" w:w="216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PROGRAM:</w:t>
            </w:r>
          </w:p>
        </w:tc>
        <w:tc>
          <w:tcPr>
            <w:tcW w:type="dxa" w:w="864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/>
          </w:p>
        </w:tc>
      </w:tr>
      <w:tr>
        <w:tc>
          <w:tcPr>
            <w:tcW w:type="dxa" w:w="10800"/>
            <w:gridSpan w:val="2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RESULT: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tcMar>
              <w:top w:w="150" w:type="dxa"/>
              <w:start w:w="210" w:type="dxa"/>
              <w:bottom w:w="150" w:type="dxa"/>
              <w:end w:w="150" w:type="dxa"/>
            </w:tcMar>
          </w:tcPr>
          <w:p>
            <w:r>
              <w:rPr>
                <w:b/>
              </w:rPr>
              <w:t>CONCLUSION:</w:t>
            </w:r>
            <w:r>
              <w:br/>
              <w:tab/>
              <w:t>The implementation and analysis of the Bully and Ring election algorithms provided valuable insights into their operational characteristics and performance trade-offs. The experimental results highlight the importance of considering message complexity, failure scenarios, and system topology when selecting an appropriate election algorithm for a distributed system.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