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54"/>
        <w:gridCol w:w="2254"/>
        <w:gridCol w:w="2254"/>
        <w:gridCol w:w="2254"/>
        <w:tblGridChange w:id="0">
          <w:tblGrid>
            <w:gridCol w:w="2254"/>
            <w:gridCol w:w="2254"/>
            <w:gridCol w:w="2254"/>
            <w:gridCol w:w="225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Студент:</w:t>
            </w:r>
          </w:p>
        </w:tc>
        <w:tc>
          <w:tcPr/>
          <w:p w:rsidR="00000000" w:rsidDel="00000000" w:rsidP="00000000" w:rsidRDefault="00000000" w:rsidRPr="00000000" w14:paraId="0000000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Бардадым С. О.</w:t>
            </w:r>
          </w:p>
        </w:tc>
        <w:tc>
          <w:tcPr/>
          <w:p w:rsidR="00000000" w:rsidDel="00000000" w:rsidP="00000000" w:rsidRDefault="00000000" w:rsidRPr="00000000" w14:paraId="0000000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Допуск: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06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Отчет по работе №3 (часть 1)</w:t>
            </w:r>
          </w:p>
          <w:p w:rsidR="00000000" w:rsidDel="00000000" w:rsidP="00000000" w:rsidRDefault="00000000" w:rsidRPr="00000000" w14:paraId="0000000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Диагностика сети и настройка NAT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Дата выполнения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15.04.2025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Дата защиты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19.04.2025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Оценка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Подпись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Цель работы: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ab/>
        <w:t xml:space="preserve">познакомиться с технологиями NAT, протоколом DHCP, DNS.</w:t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rtl w:val="0"/>
        </w:rPr>
        <w:t xml:space="preserve">Задачи работы: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 построить топологию сети, получить доступ в Интернет, развернуть DNS сервер, поднять веб-сервер, провести трассировку. </w:t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Краткий конспект теоретической части:</w:t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8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84"/>
        <w:tblGridChange w:id="0">
          <w:tblGrid>
            <w:gridCol w:w="878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NAT (Network Address Translation) – технология, применяемая в сетевых устройствах для преобразования локальных (частных) IP-адресов в глобальные (публичные) и наоборот. Это решение позволяет множеству устройств в частной сети совместно использовать один публичный IP-адрес для выхода в интернет, что особенно актуально при ограниченном количестве доступных глобальных IP-адресов.</w:t>
            </w:r>
          </w:p>
          <w:p w:rsidR="00000000" w:rsidDel="00000000" w:rsidP="00000000" w:rsidRDefault="00000000" w:rsidRPr="00000000" w14:paraId="0000001B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Port Forwarding – это технология, которая позволяет обращаться из Интернет к компьютеру во внутренней сети за маршрутизатором, использующим NAT (NAPT).</w:t>
            </w:r>
          </w:p>
          <w:p w:rsidR="00000000" w:rsidDel="00000000" w:rsidP="00000000" w:rsidRDefault="00000000" w:rsidRPr="00000000" w14:paraId="0000001D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Тройное рукопожатие TCP – это процесс, с помощью которого TCP устанавливает соединение между клиентом и сервером. Этот процесс состоит из трех этапов: SYN, SYN-ACK и ACK.</w:t>
            </w:r>
          </w:p>
          <w:p w:rsidR="00000000" w:rsidDel="00000000" w:rsidP="00000000" w:rsidRDefault="00000000" w:rsidRPr="00000000" w14:paraId="0000001F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DNS – компьютерная распределённая система для получения информации о доменах.</w:t>
            </w:r>
          </w:p>
          <w:p w:rsidR="00000000" w:rsidDel="00000000" w:rsidP="00000000" w:rsidRDefault="00000000" w:rsidRPr="00000000" w14:paraId="00000021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DHCP</w:t>
              <w:tab/>
              <w:t xml:space="preserve">Dynamic Host Configuration Protocol – это протокол клиент/сервер, который автоматически предоставляет хост Интернет-протокола (IP) с его IP-адресом и другой соответствующей информацией о конфигурации, такой как маска подсети и шлюз по умолчанию.</w:t>
            </w:r>
          </w:p>
          <w:p w:rsidR="00000000" w:rsidDel="00000000" w:rsidP="00000000" w:rsidRDefault="00000000" w:rsidRPr="00000000" w14:paraId="00000023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Firewall – программный или программно-аппаратный элемент компьютерной сети, осуществляющий контроль и фильтрацию проходящего через него сетевого трафика в соответствии с заданными правилами.</w:t>
            </w:r>
          </w:p>
        </w:tc>
      </w:tr>
    </w:tbl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этой и следующих работах следует придерживаться простых правил:</w:t>
      </w:r>
    </w:p>
    <w:p w:rsidR="00000000" w:rsidDel="00000000" w:rsidP="00000000" w:rsidRDefault="00000000" w:rsidRPr="00000000" w14:paraId="00000028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hostname устройств должен содержать фамилию и инициалы студента, если не указано иное,</w:t>
      </w:r>
    </w:p>
    <w:p w:rsidR="00000000" w:rsidDel="00000000" w:rsidP="00000000" w:rsidRDefault="00000000" w:rsidRPr="00000000" w14:paraId="00000029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вместо LN должен быть подставлен персональный Lucky Number из таблички</w:t>
      </w:r>
    </w:p>
    <w:p w:rsidR="00000000" w:rsidDel="00000000" w:rsidP="00000000" w:rsidRDefault="00000000" w:rsidRPr="00000000" w14:paraId="0000002A">
      <w:pPr>
        <w:spacing w:after="0" w:line="24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019675" cy="272415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1. В GNS3 построить топологию из клиентского узла (ВМ debian) и облака, позволяющего тем или иным способом получить доступ в интернет. Показать процесс получения сетевых настроек по DHCP. Показать доступ с хоста к debian по протоколам ICMP и ssh. Написать правило iptables, отбрасывающее входящие ICMP-запросы на интерфейсе, продемонстрировать его работу.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43450" cy="18002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1242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136900"/>
            <wp:effectExtent b="0" l="0" r="0" t="0"/>
            <wp:docPr id="1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12420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2844800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2. Добавить на debian второй интерфейс, задать на нем статический адрес из сети 10.0.LN.0/24. Разместить коммутатор, подключить к нему второй интерфейс debian. Развернуть вторую машину со RHEL-based операционной системой (CentOS, Alma Linux, Rocky Linux…). Настроить debian для работы в качестве шлюза, продемонстрировать необходимые настройки debian, факт работы второй машины через debian как шлюз.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2159000"/>
            <wp:effectExtent b="0" l="0" r="0" t="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695700"/>
            <wp:effectExtent b="0" l="0" r="0" t="0"/>
            <wp:docPr id="1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5433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29591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186690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3. Развернуть на debian DNS-сервер. Настроить вторую машину на использование debian в качестве DNS-сервера. Показать работоспособность конфигурации, обновить все пакеты на второй виртуальной машине.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1866900"/>
            <wp:effectExtent b="0" l="0" r="0" t="0"/>
            <wp:docPr id="2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708400"/>
            <wp:effectExtent b="0" l="0" r="0" t="0"/>
            <wp:docPr id="2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4. Установить на вторую машину веб-сервер. Настроить на debian port forwarding. Показать доступность веб-страниц с хоста. Показать работу технологии DNAT.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378200"/>
            <wp:effectExtent b="0" l="0" r="0" t="0"/>
            <wp:docPr id="48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1181100"/>
            <wp:effectExtent b="0" l="0" r="0" t="0"/>
            <wp:docPr id="5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5. Настроить Basic Authorization. Перехватить пользовательский пароль. Настроить TLS. Показать пакеты обмена сообщениями в рамках TLS Handshake.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124200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2997200"/>
            <wp:effectExtent b="0" l="0" r="0" t="0"/>
            <wp:docPr id="4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136900"/>
            <wp:effectExtent b="0" l="0" r="0" t="0"/>
            <wp:docPr id="5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24450" cy="600075"/>
            <wp:effectExtent b="0" l="0" r="0" t="0"/>
            <wp:docPr id="3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098800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241300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1242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6. Провести трассировку любым удобным способом, захватывая трафик. На основе дампа захваченного трафика объяснить принцип алгоритма трассировки.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6576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15875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7. Установить на вторую машину nmap. Просканировать один и тот же диапазон активных хостов различными способами сканирования. Показать трафик в каждом случае, на его основе объяснить принцип сканирования. Сравнить результаты.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6703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695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1369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Сохраните проект в файл .gns3 и приложите с отчетом на диск.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Контрольные вопросы 1:</w:t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Какие основные сетевые настройки необходимо сконфигурировать на сетевом интерфейсе в любой операционной системе?</w:t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Перечислите способы конфигурации сети в зависимости от ОС.</w:t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Опишите принцип работы прокси-сервера.</w:t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Опишите принцип работы межсетевого экрана.</w:t>
      </w:r>
    </w:p>
    <w:p w:rsidR="00000000" w:rsidDel="00000000" w:rsidP="00000000" w:rsidRDefault="00000000" w:rsidRPr="00000000" w14:paraId="0000007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Опишите принцип процесса masquerade. Чем он отличается от source NAT?</w:t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Контрольные вопросы 2:</w:t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Что такое iptables, netfilter, firewalld?</w:t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Какими способами можно сохранить правила iptables, чтобы не потерять их после перезагрузки?</w:t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Опишите принцип работы утилит traceroute, tracert.</w:t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Опишите принципы ping- и SYN- сканирования.</w:t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В чем концептуальное различие между фильтрами захвата и отображения в wireshark?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54"/>
        <w:gridCol w:w="2254"/>
        <w:gridCol w:w="2254"/>
        <w:gridCol w:w="2254"/>
        <w:tblGridChange w:id="0">
          <w:tblGrid>
            <w:gridCol w:w="2254"/>
            <w:gridCol w:w="2254"/>
            <w:gridCol w:w="2254"/>
            <w:gridCol w:w="225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Студент:</w:t>
            </w:r>
          </w:p>
        </w:tc>
        <w:tc>
          <w:tcPr/>
          <w:p w:rsidR="00000000" w:rsidDel="00000000" w:rsidP="00000000" w:rsidRDefault="00000000" w:rsidRPr="00000000" w14:paraId="0000008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Бардадым С. О. </w:t>
            </w:r>
          </w:p>
        </w:tc>
        <w:tc>
          <w:tcPr/>
          <w:p w:rsidR="00000000" w:rsidDel="00000000" w:rsidP="00000000" w:rsidRDefault="00000000" w:rsidRPr="00000000" w14:paraId="0000008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Допуск:</w:t>
            </w:r>
          </w:p>
        </w:tc>
        <w:tc>
          <w:tcPr/>
          <w:p w:rsidR="00000000" w:rsidDel="00000000" w:rsidP="00000000" w:rsidRDefault="00000000" w:rsidRPr="00000000" w14:paraId="0000008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83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Отчет по работе №3 (часть 2)</w:t>
            </w:r>
          </w:p>
          <w:p w:rsidR="00000000" w:rsidDel="00000000" w:rsidP="00000000" w:rsidRDefault="00000000" w:rsidRPr="00000000" w14:paraId="0000008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Организация сетей в контейнерной инфраструктуре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Дата выполнения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24.04.25</w:t>
            </w:r>
          </w:p>
        </w:tc>
        <w:tc>
          <w:tcPr/>
          <w:p w:rsidR="00000000" w:rsidDel="00000000" w:rsidP="00000000" w:rsidRDefault="00000000" w:rsidRPr="00000000" w14:paraId="0000008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Дата защиты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17.05.25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Оценка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Подпись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Цель работы: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 получить опыт работы с сетями в контейнерах.</w:t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rtl w:val="0"/>
        </w:rPr>
        <w:t xml:space="preserve">Задачи работы: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 развернуть виртуальную машину с RHEL-based системой, настроить сети в пространствах имен, настроить сетевую связность, установить docker, написать docker-compose.yaml, на основе которого будут развертываться 5 контейнеров: 4 веб-сервера и 1 балансировщик.</w:t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Краткий конспект теоретической части:</w:t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78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84"/>
        <w:tblGridChange w:id="0">
          <w:tblGrid>
            <w:gridCol w:w="878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7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Различие между виртуализацией и контейнеризацией</w:t>
            </w:r>
          </w:p>
          <w:p w:rsidR="00000000" w:rsidDel="00000000" w:rsidP="00000000" w:rsidRDefault="00000000" w:rsidRPr="00000000" w14:paraId="00000098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Виртуализация создаёт полное изолированное окружение, которое включает собственную операционную систему, тогда как контейнеризация использует общую операционную систему, изолируя только программные уровни.</w:t>
            </w:r>
          </w:p>
          <w:p w:rsidR="00000000" w:rsidDel="00000000" w:rsidP="00000000" w:rsidRDefault="00000000" w:rsidRPr="00000000" w14:paraId="00000099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Контейнер</w:t>
            </w:r>
          </w:p>
          <w:p w:rsidR="00000000" w:rsidDel="00000000" w:rsidP="00000000" w:rsidRDefault="00000000" w:rsidRPr="00000000" w14:paraId="0000009B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Контейнеры – это легкие программные пакеты, содержащие все зависимости, необходимые для запуска автономного программного приложения.</w:t>
            </w:r>
          </w:p>
          <w:p w:rsidR="00000000" w:rsidDel="00000000" w:rsidP="00000000" w:rsidRDefault="00000000" w:rsidRPr="00000000" w14:paraId="0000009C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Пространство имен Linux</w:t>
            </w:r>
          </w:p>
          <w:p w:rsidR="00000000" w:rsidDel="00000000" w:rsidP="00000000" w:rsidRDefault="00000000" w:rsidRPr="00000000" w14:paraId="0000009E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Пространство имён (от англ. namespaces) – функция ядра Linux, позволяющая изолировать и виртуализировать глобальные системные ресурсы множества процессов.</w:t>
            </w:r>
          </w:p>
          <w:p w:rsidR="00000000" w:rsidDel="00000000" w:rsidP="00000000" w:rsidRDefault="00000000" w:rsidRPr="00000000" w14:paraId="0000009F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Сетевые интерфейсы в Linux</w:t>
            </w:r>
          </w:p>
          <w:p w:rsidR="00000000" w:rsidDel="00000000" w:rsidP="00000000" w:rsidRDefault="00000000" w:rsidRPr="00000000" w14:paraId="000000A1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Сетевой интерфейс (сетевой адаптер) – это часть аппаратного устройства, которая позволяет операционным системам и программам передавать данные через компьютерную сеть.</w:t>
            </w:r>
          </w:p>
          <w:p w:rsidR="00000000" w:rsidDel="00000000" w:rsidP="00000000" w:rsidRDefault="00000000" w:rsidRPr="00000000" w14:paraId="000000A2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Виртуальная память – это технология управления памятью, используемая операционными системами</w:t>
            </w:r>
          </w:p>
          <w:p w:rsidR="00000000" w:rsidDel="00000000" w:rsidP="00000000" w:rsidRDefault="00000000" w:rsidRPr="00000000" w14:paraId="000000A4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iptables – это утилита командной строки в Linux, предназначенная для настройки встроенного брандмауэра Netfilter.</w:t>
            </w:r>
          </w:p>
          <w:p w:rsidR="00000000" w:rsidDel="00000000" w:rsidP="00000000" w:rsidRDefault="00000000" w:rsidRPr="00000000" w14:paraId="000000A7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этой и следующих работах следует придерживаться простых правил:</w:t>
      </w:r>
    </w:p>
    <w:p w:rsidR="00000000" w:rsidDel="00000000" w:rsidP="00000000" w:rsidRDefault="00000000" w:rsidRPr="00000000" w14:paraId="000000AB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hostname устройств должен содержать фамилию и инициалы студента, если не указано иное,</w:t>
      </w:r>
    </w:p>
    <w:p w:rsidR="00000000" w:rsidDel="00000000" w:rsidP="00000000" w:rsidRDefault="00000000" w:rsidRPr="00000000" w14:paraId="000000AC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вместо LN должен быть подставлен персональный Lucky Number из таблички.</w:t>
      </w:r>
    </w:p>
    <w:p w:rsidR="00000000" w:rsidDel="00000000" w:rsidP="00000000" w:rsidRDefault="00000000" w:rsidRPr="00000000" w14:paraId="000000AD">
      <w:pPr>
        <w:spacing w:after="0" w:line="24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1. Развернуть новую виртуальную машину желательно с RHEL-based операционной системой без графического интерфейса. Создать пользовательскую учетную запись, состоящую из фамилии и инициалов студента, все задания выполнять из-под этой учетной записи. Предоставить виртуальной машине доступ в глобальную сеть. Продемонстрировать учетную запись и доступ в интернет.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746500"/>
            <wp:effectExtent b="0" l="0" r="0" t="0"/>
            <wp:docPr id="1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2. Создать два сетевых пространства имен Linux. Создать парные виртуальные интерфейсы, связать с их помощью основное пространство имен с созданными. Назначить IP-адреса из сетей 172.20.LN.0/24, 172.20.LN+1.0/24, продемонстрировать сетевую связность.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2286000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3. Создать в основном сетевом пространстве имен интерфейс bridge, связать с ним виртуальные сетевые интерфейсы. Настроить сетевой доступ из созданных пространств имен до внешнего интерфейса ВМ.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23241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4. Настроить доступ в глобальную сеть из созданных пространств имен. Продемонстрировать работоспособность. В одном из пространств имен развернуть веб-сервер. Продемонстрировать доступ к нему из другого пространства имен, из виртуальной машины, с хост-компьютера.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2019300"/>
            <wp:effectExtent b="0" l="0" r="0" t="0"/>
            <wp:docPr id="4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673100"/>
            <wp:effectExtent b="0" l="0" r="0" t="0"/>
            <wp:docPr id="4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2095500"/>
            <wp:effectExtent b="0" l="0" r="0" t="0"/>
            <wp:docPr id="1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21844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29150" cy="298132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5. Установить docker. Показать созданные по умолчанию сетевые интерфейсы, правила iptables.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0353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2514600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4216400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6. Написать docker-compose.yml файл, позволяющий развернуть docker-контейнер с веб-сервером с типом сети host. Показать используемые им интерфейсы, порты, правила iptables для доступа к нему.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2120900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977900"/>
            <wp:effectExtent b="0" l="0" r="0" t="0"/>
            <wp:docPr id="5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2603500"/>
            <wp:effectExtent b="0" l="0" r="0" t="0"/>
            <wp:docPr id="5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55626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7. Добавить в docker-compose.yml еще один веб-сервер с новой сетью с типом bridge. Показать используемые им интерфейсы, порты, правила iptables для доступа к нему.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29300" cy="3438525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22987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45212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7302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730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8. Добавить в docker-compose.yml еще один веб-сервер с новой сетью с типом macvlan. Показать используемые им интерфейсы, порты, правила iptables для доступа к нему.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91200" cy="7239000"/>
            <wp:effectExtent b="0" l="0" r="0" t="0"/>
            <wp:docPr id="4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23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4191000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6705600"/>
            <wp:effectExtent b="0" l="0" r="0" t="0"/>
            <wp:docPr id="4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9. Добавить в docker-compose.yml nginx в роли балансировщика и веб-сервер. Настроить сети и балансировщик так, чтобы веб-сервер был доступен только через него и недоступен при обращении к виртуальной машине напрямую.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52975" cy="951547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951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43450" cy="5810250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81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200400"/>
            <wp:effectExtent b="0" l="0" r="0" t="0"/>
            <wp:docPr id="3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274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240" w:before="240" w:line="240" w:lineRule="auto"/>
      <w:ind w:left="708"/>
      <w:jc w:val="both"/>
    </w:pPr>
    <w:rPr>
      <w:rFonts w:ascii="Times New Roman" w:cs="Times New Roman" w:eastAsia="Times New Roman" w:hAnsi="Times New Roman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253E7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FB6874"/>
    <w:pPr>
      <w:keepNext w:val="1"/>
      <w:keepLines w:val="1"/>
      <w:spacing w:after="240" w:before="240" w:line="240" w:lineRule="auto"/>
      <w:ind w:left="708"/>
      <w:jc w:val="both"/>
      <w:outlineLvl w:val="1"/>
    </w:pPr>
    <w:rPr>
      <w:rFonts w:ascii="Times New Roman" w:cs="Times New Roman" w:eastAsia="Times New Roman" w:hAnsi="Times New Roman"/>
      <w:sz w:val="24"/>
      <w:szCs w:val="24"/>
      <w:lang w:eastAsia="ru-RU" w:val="ru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FB6874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2Char" w:customStyle="1">
    <w:name w:val="Heading 2 Char"/>
    <w:basedOn w:val="DefaultParagraphFont"/>
    <w:link w:val="Heading2"/>
    <w:uiPriority w:val="9"/>
    <w:rsid w:val="00FB6874"/>
    <w:rPr>
      <w:rFonts w:ascii="Times New Roman" w:cs="Times New Roman" w:eastAsia="Times New Roman" w:hAnsi="Times New Roman"/>
      <w:sz w:val="24"/>
      <w:szCs w:val="24"/>
      <w:lang w:eastAsia="ru-RU" w:val="ru"/>
    </w:rPr>
  </w:style>
  <w:style w:type="character" w:styleId="Heading1Char" w:customStyle="1">
    <w:name w:val="Heading 1 Char"/>
    <w:basedOn w:val="DefaultParagraphFont"/>
    <w:link w:val="Heading1"/>
    <w:uiPriority w:val="9"/>
    <w:rsid w:val="00253E7A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NormalWeb">
    <w:name w:val="Normal (Web)"/>
    <w:basedOn w:val="Normal"/>
    <w:uiPriority w:val="99"/>
    <w:unhideWhenUsed w:val="1"/>
    <w:rsid w:val="0095056A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 w:val="1"/>
    <w:rsid w:val="00881EA2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4.png"/><Relationship Id="rId42" Type="http://schemas.openxmlformats.org/officeDocument/2006/relationships/image" Target="media/image10.png"/><Relationship Id="rId41" Type="http://schemas.openxmlformats.org/officeDocument/2006/relationships/image" Target="media/image9.png"/><Relationship Id="rId44" Type="http://schemas.openxmlformats.org/officeDocument/2006/relationships/image" Target="media/image31.png"/><Relationship Id="rId43" Type="http://schemas.openxmlformats.org/officeDocument/2006/relationships/image" Target="media/image18.png"/><Relationship Id="rId46" Type="http://schemas.openxmlformats.org/officeDocument/2006/relationships/image" Target="media/image41.png"/><Relationship Id="rId45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48" Type="http://schemas.openxmlformats.org/officeDocument/2006/relationships/image" Target="media/image13.png"/><Relationship Id="rId47" Type="http://schemas.openxmlformats.org/officeDocument/2006/relationships/image" Target="media/image37.png"/><Relationship Id="rId49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2.png"/><Relationship Id="rId8" Type="http://schemas.openxmlformats.org/officeDocument/2006/relationships/image" Target="media/image3.png"/><Relationship Id="rId31" Type="http://schemas.openxmlformats.org/officeDocument/2006/relationships/image" Target="media/image6.png"/><Relationship Id="rId30" Type="http://schemas.openxmlformats.org/officeDocument/2006/relationships/image" Target="media/image24.png"/><Relationship Id="rId33" Type="http://schemas.openxmlformats.org/officeDocument/2006/relationships/image" Target="media/image16.png"/><Relationship Id="rId32" Type="http://schemas.openxmlformats.org/officeDocument/2006/relationships/image" Target="media/image8.png"/><Relationship Id="rId35" Type="http://schemas.openxmlformats.org/officeDocument/2006/relationships/image" Target="media/image45.png"/><Relationship Id="rId34" Type="http://schemas.openxmlformats.org/officeDocument/2006/relationships/image" Target="media/image32.png"/><Relationship Id="rId37" Type="http://schemas.openxmlformats.org/officeDocument/2006/relationships/image" Target="media/image25.png"/><Relationship Id="rId36" Type="http://schemas.openxmlformats.org/officeDocument/2006/relationships/image" Target="media/image21.png"/><Relationship Id="rId39" Type="http://schemas.openxmlformats.org/officeDocument/2006/relationships/image" Target="media/image39.png"/><Relationship Id="rId38" Type="http://schemas.openxmlformats.org/officeDocument/2006/relationships/image" Target="media/image27.png"/><Relationship Id="rId20" Type="http://schemas.openxmlformats.org/officeDocument/2006/relationships/image" Target="media/image52.png"/><Relationship Id="rId22" Type="http://schemas.openxmlformats.org/officeDocument/2006/relationships/image" Target="media/image36.png"/><Relationship Id="rId21" Type="http://schemas.openxmlformats.org/officeDocument/2006/relationships/image" Target="media/image50.png"/><Relationship Id="rId24" Type="http://schemas.openxmlformats.org/officeDocument/2006/relationships/image" Target="media/image43.png"/><Relationship Id="rId23" Type="http://schemas.openxmlformats.org/officeDocument/2006/relationships/image" Target="media/image40.png"/><Relationship Id="rId26" Type="http://schemas.openxmlformats.org/officeDocument/2006/relationships/image" Target="media/image46.png"/><Relationship Id="rId25" Type="http://schemas.openxmlformats.org/officeDocument/2006/relationships/image" Target="media/image49.png"/><Relationship Id="rId28" Type="http://schemas.openxmlformats.org/officeDocument/2006/relationships/image" Target="media/image44.png"/><Relationship Id="rId27" Type="http://schemas.openxmlformats.org/officeDocument/2006/relationships/image" Target="media/image30.png"/><Relationship Id="rId29" Type="http://schemas.openxmlformats.org/officeDocument/2006/relationships/image" Target="media/image14.png"/><Relationship Id="rId51" Type="http://schemas.openxmlformats.org/officeDocument/2006/relationships/image" Target="media/image1.png"/><Relationship Id="rId50" Type="http://schemas.openxmlformats.org/officeDocument/2006/relationships/image" Target="media/image38.png"/><Relationship Id="rId53" Type="http://schemas.openxmlformats.org/officeDocument/2006/relationships/image" Target="media/image28.png"/><Relationship Id="rId52" Type="http://schemas.openxmlformats.org/officeDocument/2006/relationships/image" Target="media/image2.png"/><Relationship Id="rId11" Type="http://schemas.openxmlformats.org/officeDocument/2006/relationships/image" Target="media/image26.png"/><Relationship Id="rId55" Type="http://schemas.openxmlformats.org/officeDocument/2006/relationships/image" Target="media/image35.png"/><Relationship Id="rId10" Type="http://schemas.openxmlformats.org/officeDocument/2006/relationships/image" Target="media/image47.png"/><Relationship Id="rId54" Type="http://schemas.openxmlformats.org/officeDocument/2006/relationships/image" Target="media/image4.png"/><Relationship Id="rId13" Type="http://schemas.openxmlformats.org/officeDocument/2006/relationships/image" Target="media/image15.png"/><Relationship Id="rId57" Type="http://schemas.openxmlformats.org/officeDocument/2006/relationships/image" Target="media/image20.png"/><Relationship Id="rId12" Type="http://schemas.openxmlformats.org/officeDocument/2006/relationships/image" Target="media/image22.png"/><Relationship Id="rId56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51.png"/><Relationship Id="rId58" Type="http://schemas.openxmlformats.org/officeDocument/2006/relationships/image" Target="media/image29.png"/><Relationship Id="rId17" Type="http://schemas.openxmlformats.org/officeDocument/2006/relationships/image" Target="media/image17.png"/><Relationship Id="rId16" Type="http://schemas.openxmlformats.org/officeDocument/2006/relationships/image" Target="media/image11.png"/><Relationship Id="rId19" Type="http://schemas.openxmlformats.org/officeDocument/2006/relationships/image" Target="media/image48.png"/><Relationship Id="rId1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4rkpdTwSOOcwpuCBLNbWg6dhfA==">CgMxLjA4AHIhMUNfZmRCeFllRksxNG1jUHlpVGRXWTBoUU5qcTNaeTk2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2025-02-25T08:21:00Z</dcterms:created>
  <dc:creator>Константин Муравьев</dc:creator>
</cp:coreProperties>
</file>