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E537" w14:textId="77777777" w:rsidR="001254B3" w:rsidRDefault="00000000">
      <w:pPr>
        <w:pStyle w:val="a0"/>
        <w:ind w:left="-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Вопросы к защите лаб.раб. и курс. раб. 3 сем 2023г</w:t>
      </w:r>
    </w:p>
    <w:p w14:paraId="64DB5ABA" w14:textId="77777777" w:rsidR="001254B3" w:rsidRDefault="001254B3">
      <w:pPr>
        <w:pStyle w:val="a0"/>
        <w:ind w:left="-851"/>
        <w:jc w:val="both"/>
        <w:rPr>
          <w:rFonts w:ascii="Times New Roman" w:hAnsi="Times New Roman"/>
          <w:b/>
          <w:sz w:val="28"/>
          <w:szCs w:val="28"/>
        </w:rPr>
      </w:pPr>
    </w:p>
    <w:p w14:paraId="4E34730D" w14:textId="77777777" w:rsidR="001254B3" w:rsidRDefault="00000000">
      <w:pPr>
        <w:pStyle w:val="a0"/>
        <w:ind w:left="-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 №1. Рекурсивные функции. Графика.</w:t>
      </w:r>
    </w:p>
    <w:p w14:paraId="4D2E9FA0" w14:textId="77777777" w:rsidR="001254B3" w:rsidRDefault="00000000">
      <w:pPr>
        <w:pStyle w:val="a0"/>
        <w:numPr>
          <w:ilvl w:val="0"/>
          <w:numId w:val="2"/>
        </w:numPr>
        <w:ind w:left="-851"/>
        <w:jc w:val="both"/>
      </w:pPr>
      <w:r>
        <w:rPr>
          <w:rFonts w:ascii="Times New Roman" w:hAnsi="Times New Roman"/>
          <w:sz w:val="28"/>
          <w:szCs w:val="28"/>
        </w:rPr>
        <w:t>Динамическое выделение памяти (суть, вид «участка» выделения памяти под одномерный и двумерный динамические массивы).</w:t>
      </w:r>
    </w:p>
    <w:p w14:paraId="10AE982B" w14:textId="77777777" w:rsidR="001254B3" w:rsidRDefault="00000000">
      <w:pPr>
        <w:pStyle w:val="a0"/>
        <w:numPr>
          <w:ilvl w:val="0"/>
          <w:numId w:val="2"/>
        </w:numPr>
        <w:ind w:left="-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Функция как аргумент функции. Прототип функции. Определение функции</w:t>
      </w:r>
    </w:p>
    <w:p w14:paraId="15105156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</w:pPr>
      <w:r>
        <w:rPr>
          <w:rFonts w:ascii="Times New Roman" w:hAnsi="Times New Roman"/>
          <w:sz w:val="28"/>
          <w:szCs w:val="28"/>
        </w:rPr>
        <w:t xml:space="preserve">.Графика в Си. Координаты точек. Основные цвета. Состав графического пакета. </w:t>
      </w:r>
    </w:p>
    <w:p w14:paraId="2E0D0E0F" w14:textId="77777777" w:rsidR="001254B3" w:rsidRDefault="00000000">
      <w:pPr>
        <w:pStyle w:val="a1"/>
        <w:numPr>
          <w:ilvl w:val="0"/>
          <w:numId w:val="2"/>
        </w:numPr>
        <w:ind w:left="-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Графика в Си. Инициализация графики.</w:t>
      </w:r>
    </w:p>
    <w:p w14:paraId="45E129AB" w14:textId="77777777" w:rsidR="001254B3" w:rsidRPr="00F93A10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Графика в Си. Основные</w:t>
      </w:r>
      <w:r w:rsidRPr="00F93A1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графические</w:t>
      </w:r>
      <w:r w:rsidRPr="00F93A1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функции</w:t>
      </w:r>
      <w:r w:rsidRPr="00F93A10"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setcolor</w:t>
      </w:r>
      <w:proofErr w:type="spellEnd"/>
      <w:r w:rsidRPr="00F93A1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line</w:t>
      </w:r>
      <w:r w:rsidRPr="00F93A1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rectangle</w:t>
      </w:r>
      <w:r w:rsidRPr="00F93A1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bar</w:t>
      </w:r>
      <w:r w:rsidRPr="00F93A1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circle</w:t>
      </w:r>
      <w:r w:rsidRPr="00F93A10">
        <w:rPr>
          <w:rFonts w:ascii="Times New Roman" w:hAnsi="Times New Roman"/>
          <w:sz w:val="28"/>
          <w:szCs w:val="28"/>
        </w:rPr>
        <w:t>,</w:t>
      </w:r>
      <w:r w:rsidRPr="00F93A1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floodfill</w:t>
      </w:r>
      <w:proofErr w:type="spellEnd"/>
      <w:r w:rsidRPr="00F93A10"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outtextxy</w:t>
      </w:r>
      <w:proofErr w:type="spellEnd"/>
      <w:r w:rsidRPr="00F93A10"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getimage</w:t>
      </w:r>
      <w:proofErr w:type="spellEnd"/>
      <w:r w:rsidRPr="00F93A1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delay</w:t>
      </w:r>
      <w:r w:rsidRPr="00F93A1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F93A1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другие</w:t>
      </w:r>
      <w:r w:rsidRPr="00F93A10">
        <w:rPr>
          <w:rFonts w:ascii="Times New Roman" w:hAnsi="Times New Roman"/>
          <w:sz w:val="28"/>
          <w:szCs w:val="28"/>
        </w:rPr>
        <w:t>.</w:t>
      </w:r>
    </w:p>
    <w:p w14:paraId="6A086540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</w:pPr>
      <w:r>
        <w:rPr>
          <w:rFonts w:ascii="Times New Roman" w:hAnsi="Times New Roman"/>
          <w:sz w:val="28"/>
          <w:szCs w:val="28"/>
        </w:rPr>
        <w:t>Рекурсия. Рекурсивные процедуры и функции. Косвенная рекурсия.</w:t>
      </w:r>
    </w:p>
    <w:p w14:paraId="5F214A2D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Рекурсия. Быстрая сортировка (блок -схема, программный код).</w:t>
      </w:r>
    </w:p>
    <w:p w14:paraId="1B2778D7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Рекурсивные функции. Нахождение 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!, (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+1)!, (</w:t>
      </w:r>
      <w:r>
        <w:rPr>
          <w:rFonts w:ascii="Times New Roman" w:hAnsi="Times New Roman"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</w:rPr>
        <w:t>-1)! в виде возвращаемого значения функции.</w:t>
      </w:r>
    </w:p>
    <w:p w14:paraId="54539770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Рекурсивные функции. Нахождение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(i+x)</m:t>
            </m:r>
          </m:e>
        </m:nary>
      </m:oMath>
      <w:r>
        <w:rPr>
          <w:rFonts w:ascii="Times New Roman" w:hAnsi="Times New Roman"/>
          <w:sz w:val="28"/>
          <w:szCs w:val="28"/>
        </w:rPr>
        <w:t xml:space="preserve"> в виде возвращаемого значения функции.</w:t>
      </w:r>
    </w:p>
    <w:p w14:paraId="25E57A88" w14:textId="77777777" w:rsidR="001254B3" w:rsidRDefault="001254B3">
      <w:pPr>
        <w:pStyle w:val="a1"/>
        <w:spacing w:after="0" w:line="240" w:lineRule="auto"/>
        <w:ind w:left="-851"/>
        <w:jc w:val="both"/>
        <w:rPr>
          <w:rFonts w:ascii="Times New Roman" w:hAnsi="Times New Roman"/>
          <w:sz w:val="28"/>
          <w:szCs w:val="28"/>
        </w:rPr>
      </w:pPr>
    </w:p>
    <w:p w14:paraId="6F9A7AE3" w14:textId="77777777" w:rsidR="001254B3" w:rsidRDefault="00000000">
      <w:pPr>
        <w:pStyle w:val="a0"/>
        <w:ind w:left="-79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 №2. Символьные строки, работа с текстами и файлами</w:t>
      </w:r>
    </w:p>
    <w:p w14:paraId="14693B3F" w14:textId="77777777" w:rsidR="001254B3" w:rsidRDefault="001254B3">
      <w:pPr>
        <w:pStyle w:val="a0"/>
        <w:ind w:left="-798"/>
        <w:jc w:val="both"/>
        <w:rPr>
          <w:rFonts w:ascii="Times New Roman" w:hAnsi="Times New Roman"/>
          <w:b/>
          <w:sz w:val="28"/>
          <w:szCs w:val="28"/>
        </w:rPr>
      </w:pPr>
    </w:p>
    <w:p w14:paraId="24129F34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Понятие указатель. Объявление указателей, обращение по адресу и определение адреса. </w:t>
      </w:r>
    </w:p>
    <w:p w14:paraId="79725405" w14:textId="77777777" w:rsidR="001254B3" w:rsidRDefault="00000000">
      <w:pPr>
        <w:pStyle w:val="a0"/>
        <w:numPr>
          <w:ilvl w:val="0"/>
          <w:numId w:val="2"/>
        </w:numPr>
        <w:ind w:left="-851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Использование массивов (динамических и статических) в качестве аргументов функций.</w:t>
      </w:r>
    </w:p>
    <w:p w14:paraId="320E449F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Формальные и фактические параметры. Область их действия. Примеры.</w:t>
      </w:r>
    </w:p>
    <w:p w14:paraId="686B4487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</w:pPr>
      <w:r>
        <w:rPr>
          <w:rFonts w:ascii="Times New Roman" w:hAnsi="Times New Roman"/>
          <w:sz w:val="28"/>
          <w:szCs w:val="28"/>
        </w:rPr>
        <w:t>Массивы. Массивы в процедурах и функциях.</w:t>
      </w:r>
    </w:p>
    <w:p w14:paraId="7630D4CB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Массивы.</w:t>
      </w:r>
      <w:r>
        <w:t xml:space="preserve"> </w:t>
      </w:r>
      <w:r>
        <w:rPr>
          <w:rFonts w:ascii="Times New Roman" w:hAnsi="Times New Roman"/>
          <w:sz w:val="28"/>
          <w:szCs w:val="28"/>
        </w:rPr>
        <w:t>Работа с текстовыми и с двоичными файлами.</w:t>
      </w:r>
    </w:p>
    <w:p w14:paraId="4A606336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Символьные строки. Объявление и инициализация. Стандартный ввод и вывод.</w:t>
      </w:r>
    </w:p>
    <w:p w14:paraId="6ECAE502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</w:pPr>
      <w:r>
        <w:rPr>
          <w:rFonts w:ascii="Times New Roman" w:hAnsi="Times New Roman"/>
          <w:sz w:val="28"/>
          <w:szCs w:val="28"/>
        </w:rPr>
        <w:t>Символьные строки.</w:t>
      </w:r>
      <w:r>
        <w:t xml:space="preserve"> </w:t>
      </w:r>
      <w:r>
        <w:rPr>
          <w:rFonts w:ascii="Times New Roman" w:hAnsi="Times New Roman"/>
          <w:sz w:val="28"/>
          <w:szCs w:val="28"/>
        </w:rPr>
        <w:t>Работа с файлами.</w:t>
      </w:r>
    </w:p>
    <w:p w14:paraId="78C0681F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Символьные строки.</w:t>
      </w:r>
      <w:r>
        <w:t xml:space="preserve"> </w:t>
      </w:r>
      <w:r>
        <w:rPr>
          <w:rFonts w:ascii="Times New Roman" w:hAnsi="Times New Roman"/>
          <w:sz w:val="28"/>
          <w:szCs w:val="28"/>
        </w:rPr>
        <w:t>Функции для работы со строками. Объединение строк. Копирование строк. Сравнение строк. Длина строки. Поиск в строках. Чтение из строки.</w:t>
      </w:r>
    </w:p>
    <w:p w14:paraId="08676AC5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</w:pPr>
      <w:r>
        <w:rPr>
          <w:rFonts w:ascii="Times New Roman" w:hAnsi="Times New Roman"/>
          <w:sz w:val="28"/>
          <w:szCs w:val="28"/>
        </w:rPr>
        <w:t>Символьные строки.</w:t>
      </w:r>
      <w:r>
        <w:t xml:space="preserve"> </w:t>
      </w:r>
      <w:r>
        <w:rPr>
          <w:rFonts w:ascii="Times New Roman" w:hAnsi="Times New Roman"/>
          <w:sz w:val="28"/>
          <w:szCs w:val="28"/>
        </w:rPr>
        <w:t xml:space="preserve">Строки в функциях и процедурах. </w:t>
      </w:r>
    </w:p>
    <w:p w14:paraId="0277C4A3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Массивы символьных строк.</w:t>
      </w:r>
      <w:r>
        <w:t xml:space="preserve"> </w:t>
      </w:r>
      <w:r>
        <w:rPr>
          <w:rFonts w:ascii="Times New Roman" w:hAnsi="Times New Roman"/>
          <w:sz w:val="28"/>
          <w:szCs w:val="28"/>
        </w:rPr>
        <w:t>Объявление и инициализация. Ввод и вывод.</w:t>
      </w:r>
    </w:p>
    <w:p w14:paraId="47BF561D" w14:textId="77777777" w:rsidR="001254B3" w:rsidRDefault="00000000">
      <w:pPr>
        <w:pStyle w:val="a1"/>
        <w:numPr>
          <w:ilvl w:val="0"/>
          <w:numId w:val="2"/>
        </w:numPr>
        <w:spacing w:after="0" w:line="240" w:lineRule="auto"/>
        <w:ind w:left="-851"/>
        <w:jc w:val="both"/>
      </w:pPr>
      <w:r>
        <w:rPr>
          <w:rFonts w:ascii="Times New Roman" w:hAnsi="Times New Roman"/>
          <w:sz w:val="28"/>
          <w:szCs w:val="28"/>
        </w:rPr>
        <w:t>Массивы символьных строк. Сортировка.</w:t>
      </w:r>
    </w:p>
    <w:p w14:paraId="12577985" w14:textId="77777777" w:rsidR="001254B3" w:rsidRDefault="001254B3">
      <w:pPr>
        <w:pStyle w:val="a0"/>
        <w:ind w:left="-798"/>
        <w:jc w:val="both"/>
        <w:rPr>
          <w:rFonts w:ascii="Times New Roman" w:hAnsi="Times New Roman"/>
          <w:sz w:val="28"/>
          <w:szCs w:val="28"/>
        </w:rPr>
      </w:pPr>
    </w:p>
    <w:p w14:paraId="4669C683" w14:textId="111DEBB6" w:rsidR="001254B3" w:rsidRDefault="00000000">
      <w:pPr>
        <w:pStyle w:val="a1"/>
        <w:numPr>
          <w:ilvl w:val="0"/>
          <w:numId w:val="1"/>
        </w:numPr>
        <w:spacing w:after="0" w:line="240" w:lineRule="auto"/>
        <w:ind w:left="-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Функция, реализующая вычисление выражения по дереву</w:t>
      </w:r>
    </w:p>
    <w:p w14:paraId="33A389C4" w14:textId="77777777" w:rsidR="001254B3" w:rsidRDefault="001254B3">
      <w:pPr>
        <w:pStyle w:val="a1"/>
        <w:spacing w:after="0" w:line="240" w:lineRule="auto"/>
        <w:ind w:left="-709"/>
        <w:jc w:val="both"/>
        <w:rPr>
          <w:rFonts w:ascii="Times New Roman" w:hAnsi="Times New Roman"/>
          <w:sz w:val="28"/>
          <w:szCs w:val="28"/>
        </w:rPr>
      </w:pPr>
    </w:p>
    <w:sectPr w:rsidR="001254B3">
      <w:pgSz w:w="11906" w:h="16838"/>
      <w:pgMar w:top="567" w:right="851" w:bottom="56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17F1"/>
    <w:multiLevelType w:val="multilevel"/>
    <w:tmpl w:val="62420300"/>
    <w:lvl w:ilvl="0">
      <w:start w:val="59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9563F45"/>
    <w:multiLevelType w:val="multilevel"/>
    <w:tmpl w:val="0414DB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EE85CB8"/>
    <w:multiLevelType w:val="multilevel"/>
    <w:tmpl w:val="9B6286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0"/>
        <w:i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74573723">
    <w:abstractNumId w:val="0"/>
  </w:num>
  <w:num w:numId="2" w16cid:durableId="973222232">
    <w:abstractNumId w:val="2"/>
  </w:num>
  <w:num w:numId="3" w16cid:durableId="1979842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B3"/>
    <w:rsid w:val="001254B3"/>
    <w:rsid w:val="00F52A61"/>
    <w:rsid w:val="00F9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2F8D1"/>
  <w15:docId w15:val="{4D0A6709-E9BF-44D4-89AE-39273F69D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b w:val="0"/>
      <w:i w:val="0"/>
    </w:rPr>
  </w:style>
  <w:style w:type="character" w:customStyle="1" w:styleId="WW8Num3z0">
    <w:name w:val="WW8Num3z0"/>
    <w:qFormat/>
    <w:rPr>
      <w:b w:val="0"/>
      <w:i w:val="0"/>
      <w:sz w:val="18"/>
      <w:szCs w:val="18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b w:val="0"/>
      <w:i w:val="0"/>
    </w:rPr>
  </w:style>
  <w:style w:type="character" w:customStyle="1" w:styleId="a">
    <w:name w:val="Основной шрифт абзаца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0">
    <w:name w:val="Без интервала"/>
    <w:qFormat/>
    <w:rPr>
      <w:rFonts w:ascii="Calibri" w:eastAsia="Calibri" w:hAnsi="Calibri" w:cs="Times New Roman"/>
      <w:sz w:val="22"/>
      <w:szCs w:val="22"/>
      <w:lang w:val="ru-RU" w:bidi="ar-SA"/>
    </w:rPr>
  </w:style>
  <w:style w:type="paragraph" w:customStyle="1" w:styleId="a1">
    <w:name w:val="Абзац списка"/>
    <w:basedOn w:val="Normal"/>
    <w:qFormat/>
    <w:pPr>
      <w:ind w:left="720"/>
      <w:contextualSpacing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salikhovama</dc:creator>
  <cp:keywords/>
  <dc:description/>
  <cp:lastModifiedBy>Tyr</cp:lastModifiedBy>
  <cp:revision>7</cp:revision>
  <dcterms:created xsi:type="dcterms:W3CDTF">2020-10-24T13:10:00Z</dcterms:created>
  <dcterms:modified xsi:type="dcterms:W3CDTF">2025-10-09T18:42:00Z</dcterms:modified>
  <dc:language>en-US</dc:language>
</cp:coreProperties>
</file>