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16du wp14">
  <w:background w:color="FFFFFF"/>
  <w:body>
    <w:p w:rsidR="008A2061" w:rsidRDefault="008A2061" w14:paraId="672A6659" w14:textId="77777777">
      <w:pPr>
        <w:rPr>
          <w:b/>
          <w:sz w:val="24"/>
          <w:lang w:eastAsia="ja-JP"/>
        </w:rPr>
      </w:pPr>
    </w:p>
    <w:p w:rsidR="008A2061" w:rsidRDefault="00CF158B" w14:paraId="62D0BF83" w14:textId="77777777">
      <w:r>
        <w:rPr>
          <w:b/>
          <w:sz w:val="24"/>
          <w:lang w:eastAsia="ja-JP"/>
        </w:rPr>
        <w:t>PRÁCTICA</w:t>
      </w:r>
      <w:r>
        <w:rPr>
          <w:sz w:val="24"/>
          <w:lang w:eastAsia="ja-JP"/>
        </w:rPr>
        <w:t xml:space="preserve"> </w:t>
      </w:r>
      <w:r>
        <w:rPr>
          <w:b/>
          <w:sz w:val="24"/>
          <w:lang w:eastAsia="ja-JP"/>
        </w:rPr>
        <w:t>Nº__:</w:t>
      </w:r>
      <w:r>
        <w:rPr>
          <w:sz w:val="24"/>
          <w:lang w:eastAsia="ja-JP"/>
        </w:rPr>
        <w:t xml:space="preserve"> </w:t>
      </w:r>
      <w:r>
        <w:rPr>
          <w:b/>
          <w:sz w:val="28"/>
          <w:lang w:val="es-ES_tradnl"/>
        </w:rPr>
        <w:t>CONSULTAS DE SELECCIÓN</w:t>
      </w:r>
    </w:p>
    <w:p w:rsidR="008A2061" w:rsidRDefault="008A2061" w14:paraId="0A37501D" w14:textId="77777777">
      <w:pPr>
        <w:rPr>
          <w:sz w:val="28"/>
          <w:lang w:val="es-ES_tradnl"/>
        </w:rPr>
      </w:pPr>
    </w:p>
    <w:p w:rsidR="008A2061" w:rsidRDefault="00CF158B" w14:paraId="3347A8B0" w14:textId="77777777">
      <w:r>
        <w:rPr>
          <w:lang w:val="es-ES_tradnl"/>
        </w:rPr>
        <w:t>NOMBRE:</w:t>
      </w:r>
    </w:p>
    <w:p w:rsidR="008A2061" w:rsidRDefault="008A2061" w14:paraId="5DAB6C7B" w14:textId="77777777">
      <w:pPr>
        <w:pStyle w:val="Encabezado"/>
        <w:tabs>
          <w:tab w:val="clear" w:pos="4252"/>
          <w:tab w:val="clear" w:pos="8504"/>
        </w:tabs>
      </w:pPr>
    </w:p>
    <w:p w:rsidR="008A2061" w:rsidRDefault="00CF158B" w14:paraId="2F763F20" w14:textId="77777777">
      <w:r>
        <w:rPr>
          <w:lang w:val="es-ES_tradnl"/>
        </w:rPr>
        <w:t xml:space="preserve">CURSO:  </w:t>
      </w:r>
    </w:p>
    <w:p w:rsidR="008A2061" w:rsidRDefault="008A2061" w14:paraId="02EB378F" w14:textId="77777777">
      <w:pPr>
        <w:ind w:left="2124" w:firstLine="708"/>
        <w:rPr>
          <w:lang w:val="es-ES_tradnl"/>
        </w:rPr>
      </w:pPr>
    </w:p>
    <w:p w:rsidR="008A2061" w:rsidRDefault="00CF158B" w14:paraId="3B4D835F" w14:textId="77777777">
      <w:r>
        <w:rPr>
          <w:lang w:val="es-ES_tradnl"/>
        </w:rPr>
        <w:t>EDICIÓN:</w:t>
      </w:r>
    </w:p>
    <w:p w:rsidR="008A2061" w:rsidRDefault="008A2061" w14:paraId="6A05A809" w14:textId="77777777">
      <w:pPr>
        <w:rPr>
          <w:lang w:val="es-ES_tradnl"/>
        </w:rPr>
      </w:pPr>
    </w:p>
    <w:p w:rsidR="008A2061" w:rsidRDefault="00CF158B" w14:paraId="52D62042" w14:textId="77777777">
      <w:pPr>
        <w:pStyle w:val="Encabezado"/>
        <w:tabs>
          <w:tab w:val="clear" w:pos="4252"/>
          <w:tab w:val="clear" w:pos="8504"/>
        </w:tabs>
        <w:rPr>
          <w:lang w:val="es-ES" w:eastAsia="ja-JP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DBFB8B5" wp14:editId="07777777">
                <wp:simplePos x="0" y="0"/>
                <wp:positionH relativeFrom="column">
                  <wp:posOffset>17145</wp:posOffset>
                </wp:positionH>
                <wp:positionV relativeFrom="paragraph">
                  <wp:posOffset>40005</wp:posOffset>
                </wp:positionV>
                <wp:extent cx="5303520" cy="0"/>
                <wp:effectExtent l="0" t="0" r="0" b="0"/>
                <wp:wrapTopAndBottom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03520" cy="0"/>
                        </a:xfrm>
                        <a:prstGeom prst="line">
                          <a:avLst/>
                        </a:prstGeom>
                        <a:noFill/>
                        <a:ln w="9360" cap="flat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a="http://schemas.openxmlformats.org/drawingml/2006/main">
            <w:pict w14:anchorId="3AF64D06">
              <v:line id="Line 2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.26mm" from="1.35pt,3.15pt" to="418.95pt,3.15pt" w14:anchorId="47575D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">
                <v:stroke joinstyle="miter"/>
                <w10:wrap type="topAndBottom"/>
              </v:line>
            </w:pict>
          </mc:Fallback>
        </mc:AlternateContent>
      </w:r>
    </w:p>
    <w:p w:rsidR="008A2061" w:rsidRDefault="008A2061" w14:paraId="5A39BBE3" w14:textId="77777777">
      <w:pPr>
        <w:pStyle w:val="Encabezado"/>
        <w:tabs>
          <w:tab w:val="clear" w:pos="4252"/>
          <w:tab w:val="clear" w:pos="8504"/>
        </w:tabs>
        <w:rPr>
          <w:lang w:val="es-ES" w:eastAsia="ja-JP"/>
        </w:rPr>
      </w:pPr>
    </w:p>
    <w:p w:rsidR="31B42C47" w:rsidP="0341F9D4" w:rsidRDefault="31B42C47" w14:paraId="0732AA2F" w14:textId="41BC79A2">
      <w:pPr>
        <w:numPr>
          <w:ilvl w:val="0"/>
          <w:numId w:val="2"/>
        </w:numPr>
        <w:tabs>
          <w:tab w:val="left" w:leader="none" w:pos="360"/>
        </w:tabs>
        <w:rPr/>
      </w:pPr>
      <w:r w:rsidRPr="0341F9D4" w:rsidR="0341F9D4">
        <w:rPr>
          <w:rFonts w:ascii="Garamond" w:hAnsi="Garamond" w:cs="Garamond"/>
          <w:sz w:val="24"/>
          <w:szCs w:val="24"/>
        </w:rPr>
        <w:t xml:space="preserve">Mostrar todos los datos de los empleados de nuestra tabla </w:t>
      </w:r>
      <w:r w:rsidRPr="0341F9D4" w:rsidR="0341F9D4">
        <w:rPr>
          <w:rFonts w:ascii="Garamond" w:hAnsi="Garamond" w:cs="Garamond"/>
          <w:sz w:val="24"/>
          <w:szCs w:val="24"/>
        </w:rPr>
        <w:t>emp</w:t>
      </w:r>
      <w:r w:rsidRPr="0341F9D4" w:rsidR="0341F9D4">
        <w:rPr>
          <w:rFonts w:ascii="Garamond" w:hAnsi="Garamond" w:cs="Garamond"/>
          <w:sz w:val="24"/>
          <w:szCs w:val="24"/>
        </w:rPr>
        <w:t>.</w:t>
      </w:r>
    </w:p>
    <w:p w:rsidR="0341F9D4" w:rsidP="0341F9D4" w:rsidRDefault="0341F9D4" w14:paraId="24486E28" w14:textId="364D6970">
      <w:pPr>
        <w:pStyle w:val="Textosinformato1"/>
        <w:numPr>
          <w:ilvl w:val="0"/>
          <w:numId w:val="2"/>
        </w:numPr>
        <w:rPr>
          <w:rFonts w:ascii="Garamond" w:hAnsi="Garamond" w:cs="Garamond"/>
          <w:sz w:val="24"/>
          <w:szCs w:val="24"/>
        </w:rPr>
      </w:pPr>
      <w:r w:rsidRPr="0341F9D4" w:rsidR="0341F9D4">
        <w:rPr>
          <w:rFonts w:ascii="Garamond" w:hAnsi="Garamond" w:cs="Garamond"/>
          <w:sz w:val="24"/>
          <w:szCs w:val="24"/>
        </w:rPr>
        <w:t>Mostrar el apellido, oficio, salario anual, con las dos extras para aquellos empleados con comisión mayor de 100000.</w:t>
      </w:r>
    </w:p>
    <w:p w:rsidR="5E317157" w:rsidP="0341F9D4" w:rsidRDefault="5E317157" w14:paraId="79F04E88" w14:textId="40023DDE">
      <w:pPr>
        <w:numPr>
          <w:ilvl w:val="0"/>
          <w:numId w:val="2"/>
        </w:numPr>
        <w:tabs>
          <w:tab w:val="left" w:leader="none" w:pos="360"/>
        </w:tabs>
        <w:rPr/>
      </w:pPr>
      <w:proofErr w:type="spellStart"/>
      <w:r w:rsidRPr="0341F9D4" w:rsidR="0341F9D4">
        <w:rPr>
          <w:rFonts w:ascii="Garamond" w:hAnsi="Garamond" w:cs="Garamond"/>
          <w:sz w:val="24"/>
          <w:szCs w:val="24"/>
        </w:rPr>
        <w:t>Idem</w:t>
      </w:r>
      <w:proofErr w:type="spellEnd"/>
      <w:r w:rsidRPr="0341F9D4" w:rsidR="0341F9D4">
        <w:rPr>
          <w:rFonts w:ascii="Garamond" w:hAnsi="Garamond" w:cs="Garamond"/>
          <w:sz w:val="24"/>
          <w:szCs w:val="24"/>
        </w:rPr>
        <w:t xml:space="preserve"> del anterior, pero para aquellos empleados que su salario anual con extras supere las 750.000 ptas.</w:t>
      </w:r>
    </w:p>
    <w:p w:rsidR="76D0A2B3" w:rsidP="0341F9D4" w:rsidRDefault="76D0A2B3" w14:paraId="3C37B370" w14:textId="3CBA09BB">
      <w:pPr>
        <w:numPr>
          <w:ilvl w:val="0"/>
          <w:numId w:val="2"/>
        </w:numPr>
        <w:tabs>
          <w:tab w:val="left" w:leader="none" w:pos="360"/>
        </w:tabs>
        <w:rPr>
          <w:rFonts w:ascii="Garamond" w:hAnsi="Garamond" w:cs="Garamond"/>
          <w:sz w:val="24"/>
          <w:szCs w:val="24"/>
        </w:rPr>
      </w:pPr>
      <w:proofErr w:type="spellStart"/>
      <w:r w:rsidRPr="0341F9D4" w:rsidR="0341F9D4">
        <w:rPr>
          <w:rFonts w:ascii="Garamond" w:hAnsi="Garamond" w:cs="Garamond"/>
          <w:sz w:val="24"/>
          <w:szCs w:val="24"/>
        </w:rPr>
        <w:t>Idem</w:t>
      </w:r>
      <w:proofErr w:type="spellEnd"/>
      <w:r w:rsidRPr="0341F9D4" w:rsidR="0341F9D4">
        <w:rPr>
          <w:rFonts w:ascii="Garamond" w:hAnsi="Garamond" w:cs="Garamond"/>
          <w:sz w:val="24"/>
          <w:szCs w:val="24"/>
        </w:rPr>
        <w:t xml:space="preserve"> del anterior, pero para aquellos empleados que sumen entre salario anual con extras y comisión el 1.000.000. </w:t>
      </w:r>
    </w:p>
    <w:p w:rsidR="008A2061" w:rsidP="0341F9D4" w:rsidRDefault="008A2061" w14:paraId="3656B9AB" w14:textId="27093B57">
      <w:pPr>
        <w:numPr>
          <w:ilvl w:val="0"/>
          <w:numId w:val="2"/>
        </w:numPr>
        <w:tabs>
          <w:tab w:val="left" w:pos="360"/>
        </w:tabs>
        <w:rPr>
          <w:rFonts w:ascii="Garamond" w:hAnsi="Garamond" w:cs="Garamond"/>
          <w:sz w:val="24"/>
          <w:szCs w:val="24"/>
        </w:rPr>
      </w:pPr>
      <w:r w:rsidRPr="0341F9D4" w:rsidR="0341F9D4">
        <w:rPr>
          <w:rFonts w:ascii="Garamond" w:hAnsi="Garamond" w:cs="Garamond"/>
          <w:sz w:val="24"/>
          <w:szCs w:val="24"/>
        </w:rPr>
        <w:t>Mostrar todos los datos de empleados ordenados por departamento y dentro de este por oficio para tener una visión jerárquica.(</w:t>
      </w:r>
      <w:proofErr w:type="spellStart"/>
      <w:r w:rsidRPr="0341F9D4" w:rsidR="0341F9D4">
        <w:rPr>
          <w:rFonts w:ascii="Garamond" w:hAnsi="Garamond" w:cs="Garamond"/>
          <w:sz w:val="24"/>
          <w:szCs w:val="24"/>
        </w:rPr>
        <w:t>order</w:t>
      </w:r>
      <w:proofErr w:type="spellEnd"/>
      <w:r w:rsidRPr="0341F9D4" w:rsidR="0341F9D4">
        <w:rPr>
          <w:rFonts w:ascii="Garamond" w:hAnsi="Garamond" w:cs="Garamond"/>
          <w:sz w:val="24"/>
          <w:szCs w:val="24"/>
        </w:rPr>
        <w:t xml:space="preserve"> </w:t>
      </w:r>
      <w:r w:rsidRPr="0341F9D4" w:rsidR="0341F9D4">
        <w:rPr>
          <w:rFonts w:ascii="Garamond" w:hAnsi="Garamond" w:cs="Garamond"/>
          <w:sz w:val="24"/>
          <w:szCs w:val="24"/>
        </w:rPr>
        <w:t>by</w:t>
      </w:r>
      <w:r w:rsidRPr="0341F9D4" w:rsidR="0341F9D4">
        <w:rPr>
          <w:rFonts w:ascii="Garamond" w:hAnsi="Garamond" w:cs="Garamond"/>
          <w:sz w:val="24"/>
          <w:szCs w:val="24"/>
        </w:rPr>
        <w:t>)</w:t>
      </w:r>
    </w:p>
    <w:p w:rsidR="008A2061" w:rsidP="0341F9D4" w:rsidRDefault="008A2061" w14:paraId="049F31CB" w14:textId="338C63EF">
      <w:pPr>
        <w:numPr>
          <w:ilvl w:val="0"/>
          <w:numId w:val="2"/>
        </w:numPr>
        <w:tabs>
          <w:tab w:val="left" w:pos="360"/>
        </w:tabs>
        <w:rPr>
          <w:rFonts w:ascii="Garamond" w:hAnsi="Garamond" w:cs="Garamond"/>
          <w:sz w:val="24"/>
          <w:szCs w:val="24"/>
        </w:rPr>
      </w:pPr>
      <w:r w:rsidRPr="0341F9D4" w:rsidR="0341F9D4">
        <w:rPr>
          <w:rFonts w:ascii="Garamond" w:hAnsi="Garamond" w:cs="Garamond"/>
          <w:sz w:val="24"/>
          <w:szCs w:val="24"/>
        </w:rPr>
        <w:t>Mostrar todos los enfermos nacidos antes del 1/1/70.</w:t>
      </w:r>
    </w:p>
    <w:p w:rsidR="008A2061" w:rsidP="0341F9D4" w:rsidRDefault="008A2061" w14:paraId="62486C05" w14:textId="6ECF184C">
      <w:pPr>
        <w:numPr>
          <w:ilvl w:val="0"/>
          <w:numId w:val="2"/>
        </w:numPr>
        <w:tabs>
          <w:tab w:val="left" w:pos="360"/>
        </w:tabs>
        <w:rPr>
          <w:rFonts w:ascii="Garamond" w:hAnsi="Garamond" w:cs="Garamond"/>
          <w:sz w:val="24"/>
          <w:szCs w:val="24"/>
          <w:lang w:val="en-GB"/>
        </w:rPr>
      </w:pPr>
      <w:r w:rsidRPr="0341F9D4" w:rsidR="0341F9D4">
        <w:rPr>
          <w:rFonts w:ascii="Garamond" w:hAnsi="Garamond" w:cs="Garamond"/>
          <w:sz w:val="24"/>
          <w:szCs w:val="24"/>
        </w:rPr>
        <w:t>Igual que el anterior, para los nacidos antes del 1/1/1970 ordenados por número de inscripción.</w:t>
      </w:r>
    </w:p>
    <w:p w:rsidR="008A2061" w:rsidP="0341F9D4" w:rsidRDefault="008A2061" w14:paraId="4101652C" w14:textId="03BD752E">
      <w:pPr>
        <w:numPr>
          <w:ilvl w:val="0"/>
          <w:numId w:val="2"/>
        </w:numPr>
        <w:tabs>
          <w:tab w:val="left" w:pos="360"/>
        </w:tabs>
        <w:rPr/>
      </w:pPr>
      <w:r w:rsidRPr="0341F9D4" w:rsidR="0341F9D4">
        <w:rPr>
          <w:rFonts w:ascii="Garamond" w:hAnsi="Garamond" w:cs="Garamond"/>
          <w:sz w:val="24"/>
          <w:szCs w:val="24"/>
        </w:rPr>
        <w:t>Listar todos los datos de la plantilla del hospital del turno de mañana</w:t>
      </w:r>
    </w:p>
    <w:p w:rsidR="008A2061" w:rsidP="1DCF335D" w:rsidRDefault="00CF158B" w14:paraId="7293A4E6" w14:textId="77777777">
      <w:pPr>
        <w:numPr>
          <w:ilvl w:val="0"/>
          <w:numId w:val="2"/>
        </w:numPr>
        <w:tabs>
          <w:tab w:val="left" w:pos="360"/>
        </w:tabs>
        <w:rPr>
          <w:rFonts w:ascii="Garamond" w:hAnsi="Garamond" w:cs="Garamond"/>
          <w:sz w:val="24"/>
          <w:szCs w:val="24"/>
        </w:rPr>
      </w:pPr>
      <w:r w:rsidRPr="0341F9D4" w:rsidR="0341F9D4">
        <w:rPr>
          <w:rFonts w:ascii="Garamond" w:hAnsi="Garamond" w:cs="Garamond"/>
          <w:sz w:val="24"/>
          <w:szCs w:val="24"/>
        </w:rPr>
        <w:t>Idem</w:t>
      </w:r>
      <w:r w:rsidRPr="0341F9D4" w:rsidR="0341F9D4">
        <w:rPr>
          <w:rFonts w:ascii="Garamond" w:hAnsi="Garamond" w:cs="Garamond"/>
          <w:sz w:val="24"/>
          <w:szCs w:val="24"/>
        </w:rPr>
        <w:t xml:space="preserve"> del turno de noche.</w:t>
      </w:r>
    </w:p>
    <w:p w:rsidR="1DCF335D" w:rsidP="0341F9D4" w:rsidRDefault="1DCF335D" w14:paraId="620E2A9D" w14:textId="7C8007C4">
      <w:pPr>
        <w:numPr>
          <w:ilvl w:val="0"/>
          <w:numId w:val="2"/>
        </w:numPr>
        <w:tabs>
          <w:tab w:val="left" w:leader="none" w:pos="360"/>
        </w:tabs>
        <w:rPr>
          <w:rFonts w:ascii="Garamond" w:hAnsi="Garamond" w:cs="Garamond"/>
          <w:sz w:val="24"/>
          <w:szCs w:val="24"/>
        </w:rPr>
      </w:pPr>
      <w:r w:rsidRPr="0341F9D4" w:rsidR="0341F9D4">
        <w:rPr>
          <w:rFonts w:ascii="Garamond" w:hAnsi="Garamond" w:cs="Garamond"/>
          <w:sz w:val="24"/>
          <w:szCs w:val="24"/>
        </w:rPr>
        <w:t>Listar los doctores que su salario anual supere 3.000.000 ptas.</w:t>
      </w:r>
    </w:p>
    <w:p w:rsidR="008A2061" w:rsidP="0341F9D4" w:rsidRDefault="008A2061" w14:paraId="3CF2D8B6" w14:textId="7BE21720">
      <w:pPr>
        <w:numPr>
          <w:ilvl w:val="0"/>
          <w:numId w:val="2"/>
        </w:numPr>
        <w:tabs>
          <w:tab w:val="left" w:pos="360"/>
        </w:tabs>
        <w:rPr>
          <w:rFonts w:ascii="Garamond" w:hAnsi="Garamond" w:cs="Garamond"/>
          <w:sz w:val="24"/>
          <w:szCs w:val="24"/>
        </w:rPr>
      </w:pPr>
      <w:r w:rsidRPr="0341F9D4" w:rsidR="0341F9D4">
        <w:rPr>
          <w:rFonts w:ascii="Garamond" w:hAnsi="Garamond" w:cs="Garamond"/>
          <w:sz w:val="24"/>
          <w:szCs w:val="24"/>
        </w:rPr>
        <w:t>Visualizar los empleados de la plantilla del turno de mañana que tengan un salario entre 2.000.000 y 2.250.000.</w:t>
      </w:r>
    </w:p>
    <w:p w:rsidR="008A2061" w:rsidP="16539803" w:rsidRDefault="00CF158B" w14:paraId="54FEFBDF" w14:textId="77777777">
      <w:pPr>
        <w:numPr>
          <w:ilvl w:val="0"/>
          <w:numId w:val="2"/>
        </w:numPr>
        <w:tabs>
          <w:tab w:val="left" w:pos="360"/>
        </w:tabs>
        <w:rPr>
          <w:rFonts w:ascii="Garamond" w:hAnsi="Garamond" w:cs="Garamond"/>
          <w:sz w:val="24"/>
          <w:szCs w:val="24"/>
        </w:rPr>
      </w:pPr>
      <w:r w:rsidRPr="0341F9D4" w:rsidR="0341F9D4">
        <w:rPr>
          <w:rFonts w:ascii="Garamond" w:hAnsi="Garamond" w:cs="Garamond"/>
          <w:sz w:val="24"/>
          <w:szCs w:val="24"/>
        </w:rPr>
        <w:t xml:space="preserve">Visualizar los empleados de la tabla </w:t>
      </w:r>
      <w:r w:rsidRPr="0341F9D4" w:rsidR="0341F9D4">
        <w:rPr>
          <w:rFonts w:ascii="Garamond" w:hAnsi="Garamond" w:cs="Garamond"/>
          <w:sz w:val="24"/>
          <w:szCs w:val="24"/>
        </w:rPr>
        <w:t>emp</w:t>
      </w:r>
      <w:r w:rsidRPr="0341F9D4" w:rsidR="0341F9D4">
        <w:rPr>
          <w:rFonts w:ascii="Garamond" w:hAnsi="Garamond" w:cs="Garamond"/>
          <w:sz w:val="24"/>
          <w:szCs w:val="24"/>
        </w:rPr>
        <w:t xml:space="preserve"> que no se dieron de alta entre el 01/01/80 y el 12/12/82.</w:t>
      </w:r>
    </w:p>
    <w:p w:rsidR="4E923892" w:rsidP="0341F9D4" w:rsidRDefault="4E923892" w14:paraId="52D22918" w14:textId="46C3C683">
      <w:pPr>
        <w:numPr>
          <w:ilvl w:val="0"/>
          <w:numId w:val="2"/>
        </w:numPr>
        <w:tabs>
          <w:tab w:val="left" w:leader="none" w:pos="360"/>
        </w:tabs>
        <w:ind/>
        <w:rPr>
          <w:rFonts w:ascii="Garamond" w:hAnsi="Garamond" w:cs="Garamond"/>
          <w:sz w:val="24"/>
          <w:szCs w:val="24"/>
        </w:rPr>
      </w:pPr>
      <w:r w:rsidRPr="0341F9D4" w:rsidR="0341F9D4">
        <w:rPr>
          <w:rFonts w:ascii="Garamond" w:hAnsi="Garamond" w:cs="Garamond"/>
          <w:sz w:val="24"/>
          <w:szCs w:val="24"/>
        </w:rPr>
        <w:t>Mostrar los nombres de los departamentos situados en Madrid o en Barcelona.</w:t>
      </w:r>
    </w:p>
    <w:sectPr w:rsidR="008A2061">
      <w:headerReference w:type="default" r:id="rId7"/>
      <w:footerReference w:type="default" r:id="rId8"/>
      <w:headerReference w:type="first" r:id="rId9"/>
      <w:footerReference w:type="first" r:id="rId10"/>
      <w:pgSz w:w="11906" w:h="16838" w:orient="portrait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A2061" w:rsidRDefault="00CF158B" w14:paraId="1FC39945" w14:textId="77777777">
      <w:r>
        <w:separator/>
      </w:r>
    </w:p>
  </w:endnote>
  <w:endnote w:type="continuationSeparator" w:id="0">
    <w:p w:rsidR="008A2061" w:rsidRDefault="00CF158B" w14:paraId="0562CB0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ourier 10">
    <w:charset w:val="00"/>
    <w:family w:val="moder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shelf Symbol 5">
    <w:charset w:val="02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A2061" w:rsidRDefault="00CF158B" w14:paraId="4590CB77" w14:textId="77777777">
    <w:pPr>
      <w:pStyle w:val="Piedepgina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</w:rPr>
      <w:t>1</w:t>
    </w:r>
    <w:r>
      <w:rPr>
        <w:rStyle w:val="Nmerodepgin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A2061" w:rsidRDefault="008A2061" w14:paraId="6D98A12B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A2061" w:rsidRDefault="00CF158B" w14:paraId="34CE0A41" w14:textId="77777777">
      <w:r>
        <w:separator/>
      </w:r>
    </w:p>
  </w:footnote>
  <w:footnote w:type="continuationSeparator" w:id="0">
    <w:p w:rsidR="008A2061" w:rsidRDefault="00CF158B" w14:paraId="62EBF3C5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A2061" w:rsidRDefault="00CF158B" w14:paraId="5DD6E4EC" w14:textId="77777777">
    <w:pPr>
      <w:pStyle w:val="Encabezado"/>
      <w:jc w:val="right"/>
    </w:pPr>
    <w:r>
      <w:rPr>
        <w:rFonts w:ascii="Garamond" w:hAnsi="Garamond" w:eastAsia="Garamond" w:cs="Garamond"/>
        <w:bCs/>
        <w:sz w:val="22"/>
      </w:rPr>
      <w:t xml:space="preserve"> </w:t>
    </w:r>
    <w:r>
      <w:rPr>
        <w:rFonts w:ascii="Garamond" w:hAnsi="Garamond" w:cs="Garamond"/>
        <w:b/>
        <w:sz w:val="22"/>
      </w:rPr>
      <w:t>ORACLE:</w:t>
    </w:r>
    <w:r>
      <w:rPr>
        <w:rFonts w:ascii="Garamond" w:hAnsi="Garamond" w:cs="Garamond"/>
        <w:bCs/>
        <w:sz w:val="22"/>
      </w:rPr>
      <w:t xml:space="preserve"> SQL-PLUS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A2061" w:rsidRDefault="008A2061" w14:paraId="2946DB82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Garamond" w:hAnsi="Garamond" w:cs="Garamond"/>
        <w:sz w:val="24"/>
      </w:rPr>
    </w:lvl>
  </w:abstractNum>
  <w:num w:numId="1" w16cid:durableId="1937328118">
    <w:abstractNumId w:val="0"/>
  </w:num>
  <w:num w:numId="2" w16cid:durableId="19308467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58B"/>
    <w:rsid w:val="00741C33"/>
    <w:rsid w:val="008A2061"/>
    <w:rsid w:val="00CF158B"/>
    <w:rsid w:val="0341F9D4"/>
    <w:rsid w:val="16539803"/>
    <w:rsid w:val="1DCF335D"/>
    <w:rsid w:val="31B42C47"/>
    <w:rsid w:val="45F19A7F"/>
    <w:rsid w:val="46B787F9"/>
    <w:rsid w:val="4E923892"/>
    <w:rsid w:val="5E317157"/>
    <w:rsid w:val="6A1D81A1"/>
    <w:rsid w:val="6D2C0709"/>
    <w:rsid w:val="6E564EDE"/>
    <w:rsid w:val="6F70C22D"/>
    <w:rsid w:val="76D0A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strokecolor="none [1]" fillcolor="none [4]" shadowcolor="none [2]"/>
    </o:shapedefaults>
    <o:shapelayout v:ext="edit">
      <o:idmap v:ext="edit" data="1"/>
    </o:shapelayout>
  </w:shapeDefaults>
  <w:doNotEmbedSmartTags/>
  <w:decimalSymbol w:val="."/>
  <w:listSeparator w:val=","/>
  <w14:docId w14:val="4BAD0B6D"/>
  <w15:chartTrackingRefBased/>
  <w15:docId w15:val="{AEA1FDB4-86E1-48F6-8E92-A9D2D8A3A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hAnsi="Times New Roman" w:eastAsia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uppressAutoHyphens/>
    </w:pPr>
    <w:rPr>
      <w:lang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  <w:sz w:val="28"/>
      <w:lang w:val="es-ES_tradnl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jc w:val="center"/>
      <w:outlineLvl w:val="1"/>
    </w:pPr>
    <w:rPr>
      <w:b/>
      <w:lang w:val="es-ES_tradnl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jc w:val="center"/>
      <w:outlineLvl w:val="2"/>
    </w:pPr>
    <w:rPr>
      <w:rFonts w:ascii="Copperplate Gothic Light" w:hAnsi="Copperplate Gothic Light" w:cs="Copperplate Gothic Light"/>
      <w:b/>
      <w:sz w:val="28"/>
      <w:lang w:val="es-ES_tradnl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tabs>
        <w:tab w:val="center" w:pos="4023"/>
        <w:tab w:val="center" w:pos="5127"/>
        <w:tab w:val="center" w:pos="6355"/>
        <w:tab w:val="center" w:pos="7459"/>
        <w:tab w:val="right" w:pos="8931"/>
      </w:tabs>
      <w:jc w:val="both"/>
      <w:outlineLvl w:val="3"/>
    </w:pPr>
    <w:rPr>
      <w:rFonts w:ascii="Courier 10" w:hAnsi="Courier 10" w:cs="Courier 10"/>
      <w:b/>
      <w:u w:val="single"/>
      <w:lang w:val="es-ES_tradnl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ind w:left="357" w:firstLine="708"/>
      <w:outlineLvl w:val="4"/>
    </w:pPr>
    <w:rPr>
      <w:sz w:val="24"/>
      <w:lang w:eastAsia="ja-JP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WW8Num1z0" w:customStyle="1">
    <w:name w:val="WW8Num1z0"/>
    <w:rPr>
      <w:rFonts w:hint="default"/>
    </w:rPr>
  </w:style>
  <w:style w:type="character" w:styleId="WW8Num2z0" w:customStyle="1">
    <w:name w:val="WW8Num2z0"/>
  </w:style>
  <w:style w:type="character" w:styleId="WW8Num3z0" w:customStyle="1">
    <w:name w:val="WW8Num3z0"/>
  </w:style>
  <w:style w:type="character" w:styleId="WW8Num4z0" w:customStyle="1">
    <w:name w:val="WW8Num4z0"/>
  </w:style>
  <w:style w:type="character" w:styleId="WW8Num5z0" w:customStyle="1">
    <w:name w:val="WW8Num5z0"/>
    <w:rPr>
      <w:rFonts w:hint="default" w:ascii="Symbol" w:hAnsi="Symbol" w:cs="Symbol"/>
    </w:rPr>
  </w:style>
  <w:style w:type="character" w:styleId="WW8Num6z0" w:customStyle="1">
    <w:name w:val="WW8Num6z0"/>
    <w:rPr>
      <w:rFonts w:hint="default"/>
    </w:rPr>
  </w:style>
  <w:style w:type="character" w:styleId="WW8Num7z0" w:customStyle="1">
    <w:name w:val="WW8Num7z0"/>
  </w:style>
  <w:style w:type="character" w:styleId="WW8Num8z0" w:customStyle="1">
    <w:name w:val="WW8Num8z0"/>
  </w:style>
  <w:style w:type="character" w:styleId="WW8Num9z0" w:customStyle="1">
    <w:name w:val="WW8Num9z0"/>
    <w:rPr>
      <w:rFonts w:hint="default" w:ascii="Bookshelf Symbol 5" w:hAnsi="Bookshelf Symbol 5" w:cs="Bookshelf Symbol 5"/>
    </w:rPr>
  </w:style>
  <w:style w:type="character" w:styleId="WW8Num10z0" w:customStyle="1">
    <w:name w:val="WW8Num10z0"/>
    <w:rPr>
      <w:rFonts w:hint="default" w:ascii="Wingdings" w:hAnsi="Wingdings" w:cs="Wingdings"/>
    </w:rPr>
  </w:style>
  <w:style w:type="character" w:styleId="WW8Num11z0" w:customStyle="1">
    <w:name w:val="WW8Num11z0"/>
  </w:style>
  <w:style w:type="character" w:styleId="WW8Num12z0" w:customStyle="1">
    <w:name w:val="WW8Num12z0"/>
    <w:rPr>
      <w:rFonts w:ascii="Garamond" w:hAnsi="Garamond" w:cs="Garamond"/>
      <w:sz w:val="24"/>
    </w:rPr>
  </w:style>
  <w:style w:type="character" w:styleId="WW8Num12z1" w:customStyle="1">
    <w:name w:val="WW8Num12z1"/>
  </w:style>
  <w:style w:type="character" w:styleId="WW8Num12z2" w:customStyle="1">
    <w:name w:val="WW8Num12z2"/>
  </w:style>
  <w:style w:type="character" w:styleId="WW8Num12z3" w:customStyle="1">
    <w:name w:val="WW8Num12z3"/>
  </w:style>
  <w:style w:type="character" w:styleId="WW8Num12z4" w:customStyle="1">
    <w:name w:val="WW8Num12z4"/>
  </w:style>
  <w:style w:type="character" w:styleId="WW8Num12z5" w:customStyle="1">
    <w:name w:val="WW8Num12z5"/>
  </w:style>
  <w:style w:type="character" w:styleId="WW8Num12z6" w:customStyle="1">
    <w:name w:val="WW8Num12z6"/>
  </w:style>
  <w:style w:type="character" w:styleId="WW8Num12z7" w:customStyle="1">
    <w:name w:val="WW8Num12z7"/>
  </w:style>
  <w:style w:type="character" w:styleId="WW8Num12z8" w:customStyle="1">
    <w:name w:val="WW8Num12z8"/>
  </w:style>
  <w:style w:type="character" w:styleId="WW8Num13z0" w:customStyle="1">
    <w:name w:val="WW8Num13z0"/>
    <w:rPr>
      <w:rFonts w:hint="default" w:ascii="Wingdings" w:hAnsi="Wingdings" w:cs="Wingdings"/>
    </w:rPr>
  </w:style>
  <w:style w:type="character" w:styleId="WW8Num14z0" w:customStyle="1">
    <w:name w:val="WW8Num14z0"/>
    <w:rPr>
      <w:rFonts w:hint="default" w:ascii="Symbol" w:hAnsi="Symbol" w:cs="Symbol"/>
    </w:rPr>
  </w:style>
  <w:style w:type="character" w:styleId="WW8Num15z0" w:customStyle="1">
    <w:name w:val="WW8Num15z0"/>
    <w:rPr>
      <w:rFonts w:hint="default" w:ascii="Times New Roman" w:hAnsi="Times New Roman" w:cs="Times New Roman"/>
    </w:rPr>
  </w:style>
  <w:style w:type="character" w:styleId="WW8Num16z0" w:customStyle="1">
    <w:name w:val="WW8Num16z0"/>
  </w:style>
  <w:style w:type="character" w:styleId="WW8Num17z0" w:customStyle="1">
    <w:name w:val="WW8Num17z0"/>
    <w:rPr>
      <w:rFonts w:hint="default" w:ascii="Wingdings" w:hAnsi="Wingdings" w:cs="Wingdings"/>
    </w:rPr>
  </w:style>
  <w:style w:type="character" w:styleId="WW8Num18z0" w:customStyle="1">
    <w:name w:val="WW8Num18z0"/>
    <w:rPr>
      <w:rFonts w:hint="default"/>
    </w:rPr>
  </w:style>
  <w:style w:type="character" w:styleId="WW8Num19z0" w:customStyle="1">
    <w:name w:val="WW8Num19z0"/>
    <w:rPr>
      <w:rFonts w:hint="default" w:ascii="Symbol" w:hAnsi="Symbol" w:cs="Symbol"/>
    </w:rPr>
  </w:style>
  <w:style w:type="character" w:styleId="Fuentedeprrafopredeter1" w:customStyle="1">
    <w:name w:val="Fuente de párrafo predeter.1"/>
  </w:style>
  <w:style w:type="character" w:styleId="Nmerodepgina">
    <w:name w:val="page number"/>
    <w:basedOn w:val="Fuentedeprrafopredeter1"/>
  </w:style>
  <w:style w:type="paragraph" w:styleId="Ttulo10" w:customStyle="1">
    <w:name w:val="Título1"/>
    <w:basedOn w:val="Normal"/>
    <w:next w:val="Textoindependiente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oindependiente">
    <w:name w:val="Body Text"/>
    <w:basedOn w:val="Normal"/>
    <w:pPr>
      <w:tabs>
        <w:tab w:val="left" w:pos="360"/>
      </w:tabs>
    </w:pPr>
    <w:rPr>
      <w:rFonts w:ascii="Garamond" w:hAnsi="Garamond" w:cs="Garamond"/>
      <w:b/>
      <w:bCs/>
      <w:sz w:val="24"/>
      <w:lang w:val="en-GB"/>
    </w:r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pPr>
      <w:suppressLineNumbers/>
    </w:pPr>
  </w:style>
  <w:style w:type="paragraph" w:styleId="Sangradetextonormal">
    <w:name w:val="Body Text Indent"/>
    <w:basedOn w:val="Normal"/>
    <w:pPr>
      <w:ind w:firstLine="708"/>
      <w:jc w:val="both"/>
    </w:pPr>
    <w:rPr>
      <w:rFonts w:ascii="Book Antiqua" w:hAnsi="Book Antiqua" w:cs="Book Antiqua"/>
      <w:b/>
      <w:sz w:val="24"/>
      <w:lang w:val="es-ES_tradnl"/>
    </w:rPr>
  </w:style>
  <w:style w:type="paragraph" w:styleId="Textoindependiente21" w:customStyle="1">
    <w:name w:val="Texto independiente 21"/>
    <w:basedOn w:val="Normal"/>
    <w:pPr>
      <w:jc w:val="center"/>
    </w:pPr>
    <w:rPr>
      <w:sz w:val="24"/>
      <w:lang w:val="es-ES_tradnl"/>
    </w:rPr>
  </w:style>
  <w:style w:type="paragraph" w:styleId="Textoindependiente31" w:customStyle="1">
    <w:name w:val="Texto independiente 31"/>
    <w:basedOn w:val="Normal"/>
    <w:rPr>
      <w:sz w:val="18"/>
    </w:rPr>
  </w:style>
  <w:style w:type="paragraph" w:styleId="Cabeceraypie" w:customStyle="1">
    <w:name w:val="Cabecera y pie"/>
    <w:basedOn w:val="Normal"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lang w:val="es-ES_tradnl"/>
    </w:rPr>
  </w:style>
  <w:style w:type="paragraph" w:styleId="Sangra2detindependiente1" w:customStyle="1">
    <w:name w:val="Sangría 2 de t. independiente1"/>
    <w:basedOn w:val="Normal"/>
    <w:pPr>
      <w:ind w:left="360"/>
    </w:pPr>
    <w:rPr>
      <w:rFonts w:ascii="Garamond" w:hAnsi="Garamond" w:cs="Garamond"/>
      <w:sz w:val="28"/>
      <w:shd w:val="clear" w:color="auto" w:fill="FFFFFF"/>
    </w:rPr>
  </w:style>
  <w:style w:type="paragraph" w:styleId="Sangra3detindependiente1" w:customStyle="1">
    <w:name w:val="Sangría 3 de t. independiente1"/>
    <w:basedOn w:val="Normal"/>
    <w:pPr>
      <w:ind w:left="705"/>
    </w:pPr>
    <w:rPr>
      <w:rFonts w:ascii="Garamond" w:hAnsi="Garamond" w:cs="Garamond"/>
      <w:b/>
      <w:sz w:val="24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sinformato1" w:customStyle="1">
    <w:name w:val="Texto sin formato1"/>
    <w:basedOn w:val="Normal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1</dc:title>
  <dc:subject/>
  <dc:creator>Krüeger</dc:creator>
  <keywords/>
  <lastModifiedBy>Alex Galindo Ramiro</lastModifiedBy>
  <revision>14</revision>
  <lastPrinted>2000-09-20T22:44:00.0000000Z</lastPrinted>
  <dcterms:created xsi:type="dcterms:W3CDTF">2024-11-16T11:50:00.0000000Z</dcterms:created>
  <dcterms:modified xsi:type="dcterms:W3CDTF">2024-11-16T13:18:09.4525657Z</dcterms:modified>
</coreProperties>
</file>