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062E486D" w:rsidR="00F578B7" w:rsidRPr="00B04E74" w:rsidRDefault="00E43D44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UPDATE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6BFD9698" w:rsidR="00207FE7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siguiente reto, si queréis aceptarlo, es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un departamento</w:t>
      </w:r>
      <w:r w:rsidR="00E43D44">
        <w:rPr>
          <w:rFonts w:ascii="Verdana" w:hAnsi="Verdana"/>
          <w:sz w:val="20"/>
          <w:szCs w:val="20"/>
        </w:rPr>
        <w:t xml:space="preserve"> por su ID</w:t>
      </w:r>
      <w:r w:rsidR="002348F1" w:rsidRPr="002348F1">
        <w:rPr>
          <w:rFonts w:ascii="Verdana" w:hAnsi="Verdana"/>
          <w:sz w:val="20"/>
          <w:szCs w:val="20"/>
        </w:rPr>
        <w:t>.</w:t>
      </w:r>
    </w:p>
    <w:p w14:paraId="1E557E96" w14:textId="7C04EC44" w:rsidR="00B04E74" w:rsidRPr="002348F1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el departamento, volveremos a visualizar la lista de departamentos, es decir, haremos redirección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029D1478" w:rsidR="000D4264" w:rsidRDefault="00E43D44" w:rsidP="000D4264">
      <w:pPr>
        <w:jc w:val="center"/>
        <w:rPr>
          <w:rFonts w:ascii="Verdana" w:hAnsi="Verdana"/>
          <w:sz w:val="20"/>
          <w:szCs w:val="20"/>
        </w:rPr>
      </w:pPr>
      <w:r w:rsidRPr="00E43D44">
        <w:rPr>
          <w:rFonts w:ascii="Verdana" w:hAnsi="Verdana"/>
          <w:sz w:val="20"/>
          <w:szCs w:val="20"/>
        </w:rPr>
        <w:drawing>
          <wp:inline distT="0" distB="0" distL="0" distR="0" wp14:anchorId="5F26F41E" wp14:editId="498DD2D8">
            <wp:extent cx="3251200" cy="1471527"/>
            <wp:effectExtent l="0" t="0" r="0" b="1905"/>
            <wp:docPr id="1658510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0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65" cy="14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74"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1F8CA46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5DC32FC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741D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eliminarDepartamento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40D5E6E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2FEC7A14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1E141C1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, (numero, ))</w:t>
      </w:r>
    </w:p>
    <w:p w14:paraId="04879659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rowcount</w:t>
      </w:r>
      <w:proofErr w:type="spellEnd"/>
      <w:proofErr w:type="gramEnd"/>
    </w:p>
    <w:p w14:paraId="609F99F0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65E18292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registros</w:t>
      </w: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364CDB03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la página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</w:rPr>
        <w:t>eliminardepartamento.cshtml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B394C9C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03CDD8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A0C651A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8F9273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6F23738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3D3956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8CD517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BBF98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61B1E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3BF395C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C6EF55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D84E26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613AB91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4DC2E95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cajanumero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2DF3C194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B560E1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F68C6C8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9EA25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DC80DC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0741D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0741DA">
        <w:rPr>
          <w:rFonts w:ascii="Menlo" w:hAnsi="Menlo" w:cs="Menlo"/>
          <w:b/>
          <w:bCs/>
          <w:color w:val="28C6E4"/>
          <w:sz w:val="20"/>
          <w:szCs w:val="20"/>
        </w:rPr>
        <w:t>red</w:t>
      </w:r>
      <w:proofErr w:type="spellEnd"/>
      <w:proofErr w:type="gram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&gt;{{mensaje}}&lt;/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EC62B8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3814492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2F11D064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3686F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lastRenderedPageBreak/>
        <w:t>def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6AAF19"/>
          <w:sz w:val="20"/>
          <w:szCs w:val="20"/>
        </w:rPr>
        <w:t>eliminarDepartamento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3686F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97468F0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3686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1EAAC82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2E8D198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3686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8BD69F1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servicio.eliminarDepartamento</w:t>
      </w:r>
      <w:proofErr w:type="spellEnd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(numero);</w:t>
      </w:r>
    </w:p>
    <w:p w14:paraId="55962575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C27E15A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"Registros eliminados: "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20FD3075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2C38CE99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/eliminardepartamento.html'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A5A921C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1FA3FD70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/eliminardepartamento.html'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6E0F5391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789D0" w14:textId="77777777" w:rsidR="008322DB" w:rsidRDefault="008322DB">
      <w:r>
        <w:separator/>
      </w:r>
    </w:p>
  </w:endnote>
  <w:endnote w:type="continuationSeparator" w:id="0">
    <w:p w14:paraId="37F0A420" w14:textId="77777777" w:rsidR="008322DB" w:rsidRDefault="0083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F95A7" w14:textId="77777777" w:rsidR="008322DB" w:rsidRDefault="008322DB">
      <w:r>
        <w:separator/>
      </w:r>
    </w:p>
  </w:footnote>
  <w:footnote w:type="continuationSeparator" w:id="0">
    <w:p w14:paraId="42F10855" w14:textId="77777777" w:rsidR="008322DB" w:rsidRDefault="00832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322DB"/>
    <w:rsid w:val="008D1E8D"/>
    <w:rsid w:val="008D2921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43D44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2025-03-14T15:31:00Z</dcterms:created>
  <dcterms:modified xsi:type="dcterms:W3CDTF">2025-03-14T15:31:00Z</dcterms:modified>
</cp:coreProperties>
</file>