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Requisitos Funcionales</w:t>
      </w:r>
    </w:p>
    <w:p>
      <w:pPr>
        <w:pStyle w:val="Normal"/>
        <w:rPr/>
      </w:pPr>
      <w:r>
        <w:rPr/>
        <w:t>RF01.-  Alta de producto</w:t>
      </w:r>
    </w:p>
    <w:p>
      <w:pPr>
        <w:pStyle w:val="Normal"/>
        <w:rPr/>
      </w:pPr>
      <w:r>
        <w:rPr/>
        <w:t xml:space="preserve">    </w:t>
      </w:r>
      <w:r>
        <w:rPr/>
        <w:t>E: RD01</w:t>
      </w:r>
    </w:p>
    <w:p>
      <w:pPr>
        <w:pStyle w:val="Normal"/>
        <w:rPr/>
      </w:pPr>
      <w:r>
        <w:rPr/>
        <w:t xml:space="preserve">    </w:t>
      </w:r>
      <w:r>
        <w:rPr/>
        <w:t>A/M: RD02</w:t>
      </w:r>
    </w:p>
    <w:p>
      <w:pPr>
        <w:pStyle w:val="Normal"/>
        <w:rPr/>
      </w:pPr>
      <w:r>
        <w:rPr/>
        <w:t xml:space="preserve">    </w:t>
      </w:r>
      <w:r>
        <w:rPr/>
        <w:t>S:</w:t>
      </w:r>
    </w:p>
    <w:p>
      <w:pPr>
        <w:pStyle w:val="Normal"/>
        <w:rPr/>
      </w:pPr>
      <w:r>
        <w:rPr/>
        <w:t>RF02.- Consulta Historial Ventas</w:t>
      </w:r>
    </w:p>
    <w:p>
      <w:pPr>
        <w:pStyle w:val="Normal"/>
        <w:rPr/>
      </w:pPr>
      <w:r>
        <w:rPr/>
        <w:t xml:space="preserve">    </w:t>
      </w:r>
      <w:r>
        <w:rPr/>
        <w:t>E: RD03</w:t>
      </w:r>
    </w:p>
    <w:p>
      <w:pPr>
        <w:pStyle w:val="Normal"/>
        <w:rPr/>
      </w:pPr>
      <w:r>
        <w:rPr/>
        <w:t xml:space="preserve">    </w:t>
      </w:r>
      <w:r>
        <w:rPr/>
        <w:t xml:space="preserve">A/M: </w:t>
      </w:r>
    </w:p>
    <w:p>
      <w:pPr>
        <w:pStyle w:val="Normal"/>
        <w:rPr/>
      </w:pPr>
      <w:r>
        <w:rPr/>
        <w:t xml:space="preserve">    </w:t>
      </w:r>
      <w:r>
        <w:rPr/>
        <w:t>S:RD04</w:t>
      </w:r>
    </w:p>
    <w:p>
      <w:pPr>
        <w:pStyle w:val="Normal"/>
        <w:rPr/>
      </w:pPr>
      <w:r>
        <w:rPr/>
        <w:t>RF03.- Modificar producto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E: RD05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A/M: RD06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S:</w:t>
      </w:r>
    </w:p>
    <w:p>
      <w:pPr>
        <w:pStyle w:val="Normal"/>
        <w:rPr/>
      </w:pPr>
      <w:r>
        <w:rPr/>
        <w:t>RF05.- Alta Almacén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E: RD10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A/M: RD11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S:RD12</w:t>
      </w:r>
    </w:p>
    <w:p>
      <w:pPr>
        <w:pStyle w:val="Normal"/>
        <w:rPr/>
      </w:pPr>
      <w:r>
        <w:rPr/>
        <w:t>RF06.- Buscar Productos</w:t>
      </w:r>
    </w:p>
    <w:p>
      <w:pPr>
        <w:pStyle w:val="Normal"/>
        <w:rPr/>
      </w:pPr>
      <w:r>
        <w:rPr/>
        <w:t xml:space="preserve">    </w:t>
      </w:r>
      <w:r>
        <w:rPr/>
        <w:t>E: RD13</w:t>
      </w:r>
    </w:p>
    <w:p>
      <w:pPr>
        <w:pStyle w:val="Normal"/>
        <w:rPr/>
      </w:pPr>
      <w:r>
        <w:rPr/>
        <w:t xml:space="preserve">    </w:t>
      </w:r>
      <w:r>
        <w:rPr/>
        <w:t xml:space="preserve">A/M: </w:t>
      </w:r>
    </w:p>
    <w:p>
      <w:pPr>
        <w:pStyle w:val="Normal"/>
        <w:rPr/>
      </w:pPr>
      <w:r>
        <w:rPr/>
        <w:t xml:space="preserve">    </w:t>
      </w:r>
      <w:r>
        <w:rPr/>
        <w:t>S:RD14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br w:type="column"/>
      </w:r>
      <w:r>
        <w:rPr>
          <w:b/>
        </w:rPr>
        <w:t>Requisitos de Datos</w:t>
      </w:r>
    </w:p>
    <w:p>
      <w:pPr>
        <w:pStyle w:val="Normal"/>
        <w:rPr/>
      </w:pPr>
      <w:r>
        <w:rPr/>
        <w:t xml:space="preserve"> </w:t>
      </w:r>
      <w:r>
        <w:rPr/>
        <w:t>RD01.-  Nombre</w:t>
      </w:r>
    </w:p>
    <w:p>
      <w:pPr>
        <w:pStyle w:val="Normal"/>
        <w:rPr/>
      </w:pPr>
      <w:r>
        <w:rPr/>
        <w:t xml:space="preserve">       </w:t>
      </w:r>
      <w:r>
        <w:rPr/>
        <w:tab/>
        <w:t>Tipo</w:t>
      </w:r>
    </w:p>
    <w:p>
      <w:pPr>
        <w:pStyle w:val="Normal"/>
        <w:rPr/>
      </w:pPr>
      <w:r>
        <w:rPr/>
        <w:tab/>
        <w:t>Referencia</w:t>
      </w:r>
    </w:p>
    <w:p>
      <w:pPr>
        <w:pStyle w:val="Normal"/>
        <w:rPr/>
      </w:pPr>
      <w:r>
        <w:rPr/>
        <w:tab/>
        <w:t>Unidades</w:t>
      </w:r>
    </w:p>
    <w:p>
      <w:pPr>
        <w:pStyle w:val="Normal"/>
        <w:rPr/>
      </w:pPr>
      <w:r>
        <w:rPr/>
        <w:tab/>
        <w:t>PCompra</w:t>
      </w:r>
    </w:p>
    <w:p>
      <w:pPr>
        <w:pStyle w:val="Normal"/>
        <w:rPr/>
      </w:pPr>
      <w:r>
        <w:rPr/>
        <w:tab/>
        <w:t>PVenta</w:t>
      </w:r>
    </w:p>
    <w:p>
      <w:pPr>
        <w:pStyle w:val="Normal"/>
        <w:rPr/>
      </w:pPr>
      <w:r>
        <w:rPr/>
        <w:tab/>
        <w:t>IVA Aplicado</w:t>
      </w:r>
    </w:p>
    <w:p>
      <w:pPr>
        <w:pStyle w:val="Normal"/>
        <w:rPr/>
      </w:pPr>
      <w:r>
        <w:rPr/>
        <w:tab/>
        <w:t>Proveedor</w:t>
      </w:r>
    </w:p>
    <w:p>
      <w:pPr>
        <w:pStyle w:val="Normal"/>
        <w:rPr/>
      </w:pPr>
      <w:r>
        <w:rPr/>
        <w:tab/>
        <w:t>Peso</w:t>
      </w:r>
    </w:p>
    <w:p>
      <w:pPr>
        <w:pStyle w:val="Normal"/>
        <w:rPr/>
      </w:pPr>
      <w:r>
        <w:rPr/>
        <w:tab/>
        <w:t>Volumen</w:t>
      </w:r>
    </w:p>
    <w:p>
      <w:pPr>
        <w:pStyle w:val="Normal"/>
        <w:rPr/>
      </w:pPr>
      <w:r>
        <w:rPr/>
        <w:t>RD02.-  Nombre</w:t>
      </w:r>
    </w:p>
    <w:p>
      <w:pPr>
        <w:pStyle w:val="Normal"/>
        <w:rPr/>
      </w:pPr>
      <w:r>
        <w:rPr/>
        <w:t xml:space="preserve">       </w:t>
      </w:r>
      <w:r>
        <w:rPr/>
        <w:tab/>
        <w:t>Tipo</w:t>
      </w:r>
    </w:p>
    <w:p>
      <w:pPr>
        <w:pStyle w:val="Normal"/>
        <w:rPr/>
      </w:pPr>
      <w:r>
        <w:rPr/>
        <w:tab/>
        <w:t>Referencia</w:t>
      </w:r>
    </w:p>
    <w:p>
      <w:pPr>
        <w:pStyle w:val="Normal"/>
        <w:rPr/>
      </w:pPr>
      <w:r>
        <w:rPr/>
        <w:tab/>
        <w:t>Unidades</w:t>
      </w:r>
    </w:p>
    <w:p>
      <w:pPr>
        <w:pStyle w:val="Normal"/>
        <w:rPr/>
      </w:pPr>
      <w:r>
        <w:rPr/>
        <w:tab/>
        <w:t>PCompra</w:t>
      </w:r>
    </w:p>
    <w:p>
      <w:pPr>
        <w:pStyle w:val="Normal"/>
        <w:rPr/>
      </w:pPr>
      <w:r>
        <w:rPr/>
        <w:tab/>
        <w:t>PVenta</w:t>
      </w:r>
    </w:p>
    <w:p>
      <w:pPr>
        <w:pStyle w:val="Normal"/>
        <w:rPr/>
      </w:pPr>
      <w:r>
        <w:rPr/>
        <w:tab/>
        <w:t>IVA Aplicado</w:t>
      </w:r>
    </w:p>
    <w:p>
      <w:pPr>
        <w:pStyle w:val="Normal"/>
        <w:rPr/>
      </w:pPr>
      <w:r>
        <w:rPr/>
        <w:tab/>
        <w:t>Proveedor</w:t>
      </w:r>
    </w:p>
    <w:p>
      <w:pPr>
        <w:pStyle w:val="Normal"/>
        <w:rPr/>
      </w:pPr>
      <w:r>
        <w:rPr/>
        <w:tab/>
        <w:t>Peso</w:t>
      </w:r>
    </w:p>
    <w:p>
      <w:pPr>
        <w:pStyle w:val="Normal"/>
        <w:rPr/>
      </w:pPr>
      <w:r>
        <w:rPr/>
        <w:tab/>
        <w:t>Volumen</w:t>
      </w:r>
    </w:p>
    <w:p>
      <w:pPr>
        <w:pStyle w:val="Normal"/>
        <w:rPr/>
      </w:pPr>
      <w:r>
        <w:rPr/>
        <w:t>RD03.- Botón consultar historial</w:t>
      </w:r>
    </w:p>
    <w:p>
      <w:pPr>
        <w:pStyle w:val="Normal"/>
        <w:rPr/>
      </w:pPr>
      <w:r>
        <w:rPr/>
        <w:t>RD04.- Nombre</w:t>
      </w:r>
    </w:p>
    <w:p>
      <w:pPr>
        <w:pStyle w:val="Normal"/>
        <w:rPr/>
      </w:pPr>
      <w:r>
        <w:rPr/>
        <w:tab/>
        <w:t>Referencia</w:t>
      </w:r>
    </w:p>
    <w:p>
      <w:pPr>
        <w:pStyle w:val="Normal"/>
        <w:rPr/>
      </w:pPr>
      <w:r>
        <w:rPr/>
        <w:tab/>
        <w:t>Nº Unidades Vendidas</w:t>
      </w:r>
    </w:p>
    <w:p>
      <w:pPr>
        <w:pStyle w:val="Normal"/>
        <w:rPr/>
      </w:pPr>
      <w:r>
        <w:rPr/>
        <w:t>RD05.- Referencia</w:t>
      </w:r>
    </w:p>
    <w:p>
      <w:pPr>
        <w:pStyle w:val="Normal"/>
        <w:rPr/>
      </w:pPr>
      <w:r>
        <w:rPr/>
        <w:t>RD06.-  Nombre</w:t>
      </w:r>
    </w:p>
    <w:p>
      <w:pPr>
        <w:pStyle w:val="Normal"/>
        <w:rPr/>
      </w:pPr>
      <w:r>
        <w:rPr/>
        <w:t xml:space="preserve">       </w:t>
      </w:r>
      <w:r>
        <w:rPr/>
        <w:tab/>
        <w:t>Tipo</w:t>
      </w:r>
    </w:p>
    <w:p>
      <w:pPr>
        <w:pStyle w:val="Normal"/>
        <w:rPr/>
      </w:pPr>
      <w:r>
        <w:rPr/>
        <w:tab/>
        <w:t>Unidades</w:t>
      </w:r>
    </w:p>
    <w:p>
      <w:pPr>
        <w:pStyle w:val="Normal"/>
        <w:rPr/>
      </w:pPr>
      <w:r>
        <w:rPr/>
        <w:tab/>
        <w:t>PCompra</w:t>
      </w:r>
    </w:p>
    <w:p>
      <w:pPr>
        <w:pStyle w:val="Normal"/>
        <w:rPr/>
      </w:pPr>
      <w:r>
        <w:rPr/>
        <w:tab/>
        <w:t>PVenta</w:t>
      </w:r>
    </w:p>
    <w:p>
      <w:pPr>
        <w:pStyle w:val="Normal"/>
        <w:rPr/>
      </w:pPr>
      <w:r>
        <w:rPr/>
        <w:tab/>
        <w:t>IVA Aplicado</w:t>
      </w:r>
    </w:p>
    <w:p>
      <w:pPr>
        <w:pStyle w:val="Normal"/>
        <w:rPr/>
      </w:pPr>
      <w:r>
        <w:rPr/>
        <w:tab/>
        <w:t>Proveedor</w:t>
      </w:r>
    </w:p>
    <w:p>
      <w:pPr>
        <w:pStyle w:val="Normal"/>
        <w:rPr/>
      </w:pPr>
      <w:r>
        <w:rPr/>
        <w:tab/>
        <w:t>Peso</w:t>
      </w:r>
    </w:p>
    <w:p>
      <w:pPr>
        <w:pStyle w:val="Normal"/>
        <w:rPr/>
      </w:pPr>
      <w:r>
        <w:rPr/>
        <w:tab/>
        <w:t>Volumen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br w:type="column"/>
      </w:r>
      <w:r>
        <w:rPr>
          <w:b/>
        </w:rPr>
        <w:t>Restricciones Semánticas</w:t>
      </w:r>
    </w:p>
    <w:p>
      <w:pPr>
        <w:pStyle w:val="Normal"/>
        <w:rPr/>
      </w:pPr>
      <w:r>
        <w:rPr/>
        <w:t>RS01 - RD01 - RF01.- Referencia debe ser única</w:t>
      </w:r>
    </w:p>
    <w:p>
      <w:pPr>
        <w:pStyle w:val="Normal"/>
        <w:rPr/>
      </w:pPr>
      <w:r>
        <w:rPr/>
        <w:t>RS02 – RD01 - RF01.- Pcompra no puede ser superior a Pventa</w:t>
      </w:r>
    </w:p>
    <w:p>
      <w:pPr>
        <w:pStyle w:val="Normal"/>
        <w:rPr/>
      </w:pPr>
      <w:r>
        <w:rPr/>
        <w:t>RS03 – RD06 – RF03.-  No se puede modificar la referencia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br w:type="column"/>
      </w:r>
      <w:r>
        <w:rPr/>
        <w:t>RD10.- Botón “Alta de Almacen”</w:t>
      </w:r>
    </w:p>
    <w:p>
      <w:pPr>
        <w:pStyle w:val="Normal"/>
        <w:rPr/>
      </w:pPr>
      <w:r>
        <w:rPr/>
        <w:t>RD11.- idAlmacen</w:t>
      </w:r>
    </w:p>
    <w:p>
      <w:pPr>
        <w:pStyle w:val="Normal"/>
        <w:rPr/>
      </w:pPr>
      <w:r>
        <w:rPr/>
        <w:tab/>
        <w:t>Dirección</w:t>
      </w:r>
    </w:p>
    <w:p>
      <w:pPr>
        <w:pStyle w:val="Normal"/>
        <w:rPr/>
      </w:pPr>
      <w:r>
        <w:rPr/>
        <w:t>RD12.-Mensaje “Alta realizada”</w:t>
      </w:r>
    </w:p>
    <w:p>
      <w:pPr>
        <w:pStyle w:val="Normal"/>
        <w:rPr/>
      </w:pPr>
      <w:r>
        <w:rPr/>
        <w:t>RD13.- Cuadro búsqueda</w:t>
      </w:r>
    </w:p>
    <w:p>
      <w:pPr>
        <w:pStyle w:val="Normal"/>
        <w:rPr/>
      </w:pPr>
      <w:r>
        <w:rPr/>
        <w:t>RD14.- Listado de productos que coinciden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851" w:footer="0" w:bottom="567" w:gutter="0"/>
      <w:pgNumType w:fmt="decimal"/>
      <w:cols w:num="3" w:equalWidth="false" w:sep="false">
        <w:col w:w="4308" w:space="720"/>
        <w:col w:w="3948" w:space="720"/>
        <w:col w:w="4307"/>
      </w:cols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EncabezadoCar" w:customStyle="1">
    <w:name w:val="Encabezado Car"/>
    <w:uiPriority w:val="99"/>
    <w:link w:val="Encabezado"/>
    <w:rsid w:val="006f6859"/>
    <w:basedOn w:val="DefaultParagraphFont"/>
    <w:rPr/>
  </w:style>
  <w:style w:type="character" w:styleId="PiedepginaCar" w:customStyle="1">
    <w:name w:val="Pie de página Car"/>
    <w:uiPriority w:val="99"/>
    <w:link w:val="Piedepgina"/>
    <w:rsid w:val="006f6859"/>
    <w:basedOn w:val="DefaultParagraphFont"/>
    <w:rPr/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e73ac0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EncabezadoCar"/>
    <w:rsid w:val="006f6859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PiedepginaCar"/>
    <w:rsid w:val="006f6859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2014-10-20T16:47:00Z</dcterms:created>
  <dc:creator>Bryan Sersoker</dc:creator>
  <dc:language>es-ES</dc:language>
  <cp:lastModifiedBy>Bryan Sersoker</cp:lastModifiedBy>
  <dcterms:modified xsi:type="dcterms:W3CDTF">2014-10-24T16:53:00Z</dcterms:modified>
  <cp:revision>4</cp:revision>
</cp:coreProperties>
</file>