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CompliHub360 Technical and UX Acceptance Checklist</w:t>
      </w:r>
    </w:p>
    <w:p>
      <w:r>
        <w:rPr>
          <w:i/>
          <w:color w:val="4F5F67"/>
          <w:sz w:val="24"/>
        </w:rPr>
        <w:t>Product states, privacy critical tests, launch ownership and sign off</w:t>
      </w:r>
    </w:p>
    <w:p>
      <w:pPr>
        <w:spacing w:before="360"/>
      </w:pPr>
      <w:r>
        <w:rPr>
          <w:b/>
          <w:color w:val="159E9C"/>
        </w:rPr>
        <w:t>Version 1.0  |  19 September 2026</w:t>
      </w:r>
    </w:p>
    <w:p>
      <w:r>
        <w:t>This checklist supports the active Website Implementation Handover Version 1.1. It converts the approved user journey into testable product behavior and supplies the interface copy needed for incomplete, unavailable, loading, and failure states.</w:t>
      </w:r>
    </w:p>
    <w:p>
      <w:pPr>
        <w:pStyle w:val="Heading1"/>
      </w:pPr>
      <w:r>
        <w:t>Document Control</w:t>
      </w:r>
    </w:p>
    <w:p>
      <w:r>
        <w:rPr>
          <w:b/>
        </w:rPr>
        <w:t xml:space="preserve">Version 1.0 archive and product vision reference. </w:t>
      </w:r>
      <w:r>
        <w:t>The original CompliHub360 Website Copy and Implementation Handover Version 1.0 records the complete approved website vision, including planned and future capabilities. It is retained as an archive and product vision reference only. It must not be used as the active implementation specification.</w:t>
      </w:r>
    </w:p>
    <w:p>
      <w:r>
        <w:rPr>
          <w:b/>
        </w:rPr>
        <w:t xml:space="preserve">Version 1.1 active implementation specification. </w:t>
      </w:r>
      <w:r>
        <w:t>This document replaces Version 1.0 for current development and launch decisions. Where the two documents differ, Version 1.1 takes priority.</w:t>
      </w:r>
    </w:p>
    <w:p>
      <w:r>
        <w:rPr>
          <w:b/>
        </w:rPr>
        <w:t xml:space="preserve">Relationship to Version 1.1. </w:t>
      </w:r>
      <w:r>
        <w:t>This checklist supports Version 1.1. It must not be used to implement unconfirmed features described only in archived Version 1.0.</w:t>
      </w:r>
    </w:p>
    <w:p>
      <w:pPr>
        <w:pStyle w:val="Heading1"/>
      </w:pPr>
      <w:r>
        <w:t>Release Decisions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val="true"/>
        </w:trPr>
        <w:tc>
          <w:tcPr>
            <w:tcW w:type="dxa" w:w="1800"/>
            <w:shd w:fill="17364D"/>
            <w:tcMar>
              <w:top w:w="100" w:type="dxa"/>
              <w:start w:w="120" w:type="dxa"/>
              <w:bottom w:w="100" w:type="dxa"/>
              <w:end w:w="120" w:type="dxa"/>
            </w:tcMar>
          </w:tcPr>
          <w:p>
            <w:r>
              <w:rPr>
                <w:rFonts w:ascii="Aptos" w:hAnsi="Aptos"/>
                <w:b/>
                <w:color w:val="FFFFFF"/>
                <w:sz w:val="17"/>
              </w:rPr>
              <w:t>Decision</w:t>
            </w:r>
          </w:p>
        </w:tc>
        <w:tc>
          <w:tcPr>
            <w:tcW w:type="dxa" w:w="6696"/>
            <w:shd w:fill="17364D"/>
            <w:tcMar>
              <w:top w:w="100" w:type="dxa"/>
              <w:start w:w="120" w:type="dxa"/>
              <w:bottom w:w="100" w:type="dxa"/>
              <w:end w:w="120" w:type="dxa"/>
            </w:tcMar>
          </w:tcPr>
          <w:p>
            <w:r>
              <w:rPr>
                <w:rFonts w:ascii="Aptos" w:hAnsi="Aptos"/>
                <w:b/>
                <w:color w:val="FFFFFF"/>
                <w:sz w:val="17"/>
              </w:rPr>
              <w:t>Rule</w:t>
            </w:r>
          </w:p>
        </w:tc>
        <w:tc>
          <w:tcPr>
            <w:tcW w:type="dxa" w:w="1224"/>
            <w:shd w:fill="17364D"/>
            <w:tcMar>
              <w:top w:w="100" w:type="dxa"/>
              <w:start w:w="120" w:type="dxa"/>
              <w:bottom w:w="100" w:type="dxa"/>
              <w:end w:w="120" w:type="dxa"/>
            </w:tcMar>
          </w:tcPr>
          <w:p>
            <w:r>
              <w:rPr>
                <w:rFonts w:ascii="Aptos" w:hAnsi="Aptos"/>
                <w:b/>
                <w:color w:val="FFFFFF"/>
                <w:sz w:val="17"/>
              </w:rPr>
              <w:t>Status</w:t>
            </w:r>
          </w:p>
        </w:tc>
      </w:tr>
      <w:tr>
        <w:trPr>
          <w:cantSplit/>
        </w:trPr>
        <w:tc>
          <w:tcPr>
            <w:tcW w:type="dxa" w:w="1800"/>
            <w:vAlign w:val="center"/>
            <w:shd w:fill="E9F0F7"/>
            <w:tcMar>
              <w:top w:w="100" w:type="dxa"/>
              <w:start w:w="120" w:type="dxa"/>
              <w:bottom w:w="100" w:type="dxa"/>
              <w:end w:w="120" w:type="dxa"/>
            </w:tcMar>
          </w:tcPr>
          <w:p>
            <w:r>
              <w:rPr>
                <w:rFonts w:ascii="Aptos" w:hAnsi="Aptos"/>
                <w:sz w:val="17"/>
              </w:rPr>
              <w:t>Risk Map</w:t>
            </w:r>
          </w:p>
        </w:tc>
        <w:tc>
          <w:tcPr>
            <w:tcW w:type="dxa" w:w="6696"/>
            <w:vAlign w:val="center"/>
            <w:shd w:fill="E9F0F7"/>
            <w:tcMar>
              <w:top w:w="100" w:type="dxa"/>
              <w:start w:w="120" w:type="dxa"/>
              <w:bottom w:w="100" w:type="dxa"/>
              <w:end w:w="120" w:type="dxa"/>
            </w:tcMar>
          </w:tcPr>
          <w:p>
            <w:r>
              <w:rPr>
                <w:rFonts w:ascii="Aptos" w:hAnsi="Aptos"/>
                <w:sz w:val="17"/>
              </w:rPr>
              <w:t>Keep as the product name. Introduce it beneath “Assess My Needs.”</w:t>
            </w:r>
          </w:p>
        </w:tc>
        <w:tc>
          <w:tcPr>
            <w:tcW w:type="dxa" w:w="1224"/>
            <w:vAlign w:val="center"/>
            <w:shd w:fill="E9F0F7"/>
            <w:tcMar>
              <w:top w:w="100" w:type="dxa"/>
              <w:start w:w="120" w:type="dxa"/>
              <w:bottom w:w="100" w:type="dxa"/>
              <w:end w:w="120" w:type="dxa"/>
            </w:tcMar>
          </w:tcPr>
          <w:p>
            <w:r>
              <w:rPr>
                <w:rFonts w:ascii="Aptos" w:hAnsi="Aptos"/>
                <w:sz w:val="17"/>
              </w:rPr>
              <w:t>Approved</w:t>
            </w:r>
          </w:p>
        </w:tc>
      </w:tr>
      <w:tr>
        <w:trPr>
          <w:cantSplit/>
        </w:trPr>
        <w:tc>
          <w:tcPr>
            <w:tcW w:type="dxa" w:w="1800"/>
            <w:vAlign w:val="center"/>
            <w:tcMar>
              <w:top w:w="100" w:type="dxa"/>
              <w:start w:w="120" w:type="dxa"/>
              <w:bottom w:w="100" w:type="dxa"/>
              <w:end w:w="120" w:type="dxa"/>
            </w:tcMar>
          </w:tcPr>
          <w:p>
            <w:r>
              <w:rPr>
                <w:rFonts w:ascii="Aptos" w:hAnsi="Aptos"/>
                <w:sz w:val="17"/>
              </w:rPr>
              <w:t>Availability</w:t>
            </w:r>
          </w:p>
        </w:tc>
        <w:tc>
          <w:tcPr>
            <w:tcW w:type="dxa" w:w="6696"/>
            <w:vAlign w:val="center"/>
            <w:tcMar>
              <w:top w:w="100" w:type="dxa"/>
              <w:start w:w="120" w:type="dxa"/>
              <w:bottom w:w="100" w:type="dxa"/>
              <w:end w:w="120" w:type="dxa"/>
            </w:tcMar>
          </w:tcPr>
          <w:p>
            <w:r>
              <w:rPr>
                <w:rFonts w:ascii="Aptos" w:hAnsi="Aptos"/>
                <w:sz w:val="17"/>
              </w:rPr>
              <w:t>Return from actual country, requirement, and provider-network data.</w:t>
            </w:r>
          </w:p>
        </w:tc>
        <w:tc>
          <w:tcPr>
            <w:tcW w:type="dxa" w:w="1224"/>
            <w:vAlign w:val="center"/>
            <w:tcMar>
              <w:top w:w="100" w:type="dxa"/>
              <w:start w:w="120" w:type="dxa"/>
              <w:bottom w:w="100" w:type="dxa"/>
              <w:end w:w="120" w:type="dxa"/>
            </w:tcMar>
          </w:tcPr>
          <w:p>
            <w:r>
              <w:rPr>
                <w:rFonts w:ascii="Aptos" w:hAnsi="Aptos"/>
                <w:sz w:val="17"/>
              </w:rPr>
              <w:t>Required</w:t>
            </w:r>
          </w:p>
        </w:tc>
      </w:tr>
      <w:tr>
        <w:trPr>
          <w:cantSplit/>
        </w:trPr>
        <w:tc>
          <w:tcPr>
            <w:tcW w:type="dxa" w:w="1800"/>
            <w:vAlign w:val="center"/>
            <w:shd w:fill="E9F0F7"/>
            <w:tcMar>
              <w:top w:w="100" w:type="dxa"/>
              <w:start w:w="120" w:type="dxa"/>
              <w:bottom w:w="100" w:type="dxa"/>
              <w:end w:w="120" w:type="dxa"/>
            </w:tcMar>
          </w:tcPr>
          <w:p>
            <w:r>
              <w:rPr>
                <w:rFonts w:ascii="Aptos" w:hAnsi="Aptos"/>
                <w:sz w:val="17"/>
              </w:rPr>
              <w:t>Launch language</w:t>
            </w:r>
          </w:p>
        </w:tc>
        <w:tc>
          <w:tcPr>
            <w:tcW w:type="dxa" w:w="6696"/>
            <w:vAlign w:val="center"/>
            <w:shd w:fill="E9F0F7"/>
            <w:tcMar>
              <w:top w:w="100" w:type="dxa"/>
              <w:start w:w="120" w:type="dxa"/>
              <w:bottom w:w="100" w:type="dxa"/>
              <w:end w:w="120" w:type="dxa"/>
            </w:tcMar>
          </w:tcPr>
          <w:p>
            <w:r>
              <w:rPr>
                <w:rFonts w:ascii="Aptos" w:hAnsi="Aptos"/>
                <w:sz w:val="17"/>
              </w:rPr>
              <w:t>English first. German, Spanish, and Turkish follow through controlled localization.</w:t>
            </w:r>
          </w:p>
        </w:tc>
        <w:tc>
          <w:tcPr>
            <w:tcW w:type="dxa" w:w="1224"/>
            <w:vAlign w:val="center"/>
            <w:shd w:fill="E9F0F7"/>
            <w:tcMar>
              <w:top w:w="100" w:type="dxa"/>
              <w:start w:w="120" w:type="dxa"/>
              <w:bottom w:w="100" w:type="dxa"/>
              <w:end w:w="120" w:type="dxa"/>
            </w:tcMar>
          </w:tcPr>
          <w:p>
            <w:r>
              <w:rPr>
                <w:rFonts w:ascii="Aptos" w:hAnsi="Aptos"/>
                <w:sz w:val="17"/>
              </w:rPr>
              <w:t>Approved</w:t>
            </w:r>
          </w:p>
        </w:tc>
      </w:tr>
      <w:tr>
        <w:trPr>
          <w:cantSplit/>
        </w:trPr>
        <w:tc>
          <w:tcPr>
            <w:tcW w:type="dxa" w:w="1800"/>
            <w:vAlign w:val="center"/>
            <w:tcMar>
              <w:top w:w="100" w:type="dxa"/>
              <w:start w:w="120" w:type="dxa"/>
              <w:bottom w:w="100" w:type="dxa"/>
              <w:end w:w="120" w:type="dxa"/>
            </w:tcMar>
          </w:tcPr>
          <w:p>
            <w:r>
              <w:rPr>
                <w:rFonts w:ascii="Aptos" w:hAnsi="Aptos"/>
                <w:sz w:val="17"/>
              </w:rPr>
              <w:t>Visible status labels</w:t>
            </w:r>
          </w:p>
        </w:tc>
        <w:tc>
          <w:tcPr>
            <w:tcW w:type="dxa" w:w="6696"/>
            <w:vAlign w:val="center"/>
            <w:tcMar>
              <w:top w:w="100" w:type="dxa"/>
              <w:start w:w="120" w:type="dxa"/>
              <w:bottom w:w="100" w:type="dxa"/>
              <w:end w:w="120" w:type="dxa"/>
            </w:tcMar>
          </w:tcPr>
          <w:p>
            <w:r>
              <w:rPr>
                <w:rFonts w:ascii="Aptos" w:hAnsi="Aptos"/>
                <w:sz w:val="17"/>
              </w:rPr>
              <w:t>Translate for each interface language; keep internal keys stable in English.</w:t>
            </w:r>
          </w:p>
        </w:tc>
        <w:tc>
          <w:tcPr>
            <w:tcW w:type="dxa" w:w="1224"/>
            <w:vAlign w:val="center"/>
            <w:tcMar>
              <w:top w:w="100" w:type="dxa"/>
              <w:start w:w="120" w:type="dxa"/>
              <w:bottom w:w="100" w:type="dxa"/>
              <w:end w:w="120" w:type="dxa"/>
            </w:tcMar>
          </w:tcPr>
          <w:p>
            <w:r>
              <w:rPr>
                <w:rFonts w:ascii="Aptos" w:hAnsi="Aptos"/>
                <w:sz w:val="17"/>
              </w:rPr>
              <w:t>Approved</w:t>
            </w:r>
          </w:p>
        </w:tc>
      </w:tr>
      <w:tr>
        <w:trPr>
          <w:cantSplit/>
        </w:trPr>
        <w:tc>
          <w:tcPr>
            <w:tcW w:type="dxa" w:w="1800"/>
            <w:vAlign w:val="center"/>
            <w:shd w:fill="E9F0F7"/>
            <w:tcMar>
              <w:top w:w="100" w:type="dxa"/>
              <w:start w:w="120" w:type="dxa"/>
              <w:bottom w:w="100" w:type="dxa"/>
              <w:end w:w="120" w:type="dxa"/>
            </w:tcMar>
          </w:tcPr>
          <w:p>
            <w:r>
              <w:rPr>
                <w:rFonts w:ascii="Aptos" w:hAnsi="Aptos"/>
                <w:sz w:val="17"/>
              </w:rPr>
              <w:t>Zero and one match states</w:t>
            </w:r>
          </w:p>
        </w:tc>
        <w:tc>
          <w:tcPr>
            <w:tcW w:type="dxa" w:w="6696"/>
            <w:vAlign w:val="center"/>
            <w:shd w:fill="E9F0F7"/>
            <w:tcMar>
              <w:top w:w="100" w:type="dxa"/>
              <w:start w:w="120" w:type="dxa"/>
              <w:bottom w:w="100" w:type="dxa"/>
              <w:end w:w="120" w:type="dxa"/>
            </w:tcMar>
          </w:tcPr>
          <w:p>
            <w:r>
              <w:rPr>
                <w:rFonts w:ascii="Aptos" w:hAnsi="Aptos"/>
                <w:sz w:val="17"/>
              </w:rPr>
              <w:t>Use the approved state copy in this document.</w:t>
            </w:r>
          </w:p>
        </w:tc>
        <w:tc>
          <w:tcPr>
            <w:tcW w:type="dxa" w:w="1224"/>
            <w:vAlign w:val="center"/>
            <w:shd w:fill="E9F0F7"/>
            <w:tcMar>
              <w:top w:w="100" w:type="dxa"/>
              <w:start w:w="120" w:type="dxa"/>
              <w:bottom w:w="100" w:type="dxa"/>
              <w:end w:w="120" w:type="dxa"/>
            </w:tcMar>
          </w:tcPr>
          <w:p>
            <w:r>
              <w:rPr>
                <w:rFonts w:ascii="Aptos" w:hAnsi="Aptos"/>
                <w:sz w:val="17"/>
              </w:rPr>
              <w:t>Required</w:t>
            </w:r>
          </w:p>
        </w:tc>
      </w:tr>
      <w:tr>
        <w:trPr>
          <w:cantSplit/>
        </w:trPr>
        <w:tc>
          <w:tcPr>
            <w:tcW w:type="dxa" w:w="1800"/>
            <w:vAlign w:val="center"/>
            <w:tcMar>
              <w:top w:w="100" w:type="dxa"/>
              <w:start w:w="120" w:type="dxa"/>
              <w:bottom w:w="100" w:type="dxa"/>
              <w:end w:w="120" w:type="dxa"/>
            </w:tcMar>
          </w:tcPr>
          <w:p>
            <w:r>
              <w:rPr>
                <w:rFonts w:ascii="Aptos" w:hAnsi="Aptos"/>
                <w:sz w:val="17"/>
              </w:rPr>
              <w:t>Launch scope</w:t>
            </w:r>
          </w:p>
        </w:tc>
        <w:tc>
          <w:tcPr>
            <w:tcW w:type="dxa" w:w="6696"/>
            <w:vAlign w:val="center"/>
            <w:tcMar>
              <w:top w:w="100" w:type="dxa"/>
              <w:start w:w="120" w:type="dxa"/>
              <w:bottom w:w="100" w:type="dxa"/>
              <w:end w:w="120" w:type="dxa"/>
            </w:tcMar>
          </w:tcPr>
          <w:p>
            <w:r>
              <w:rPr>
                <w:rFonts w:ascii="Aptos" w:hAnsi="Aptos"/>
                <w:sz w:val="17"/>
              </w:rPr>
              <w:t>Publish only supported capabilities; label beta honestly; hide unsupported claims.</w:t>
            </w:r>
          </w:p>
        </w:tc>
        <w:tc>
          <w:tcPr>
            <w:tcW w:type="dxa" w:w="1224"/>
            <w:vAlign w:val="center"/>
            <w:tcMar>
              <w:top w:w="100" w:type="dxa"/>
              <w:start w:w="120" w:type="dxa"/>
              <w:bottom w:w="100" w:type="dxa"/>
              <w:end w:w="120" w:type="dxa"/>
            </w:tcMar>
          </w:tcPr>
          <w:p>
            <w:r>
              <w:rPr>
                <w:rFonts w:ascii="Aptos" w:hAnsi="Aptos"/>
                <w:sz w:val="17"/>
              </w:rPr>
              <w:t>Required</w:t>
            </w:r>
          </w:p>
        </w:tc>
      </w:tr>
      <w:tr>
        <w:trPr>
          <w:cantSplit/>
        </w:trPr>
        <w:tc>
          <w:tcPr>
            <w:tcW w:type="dxa" w:w="1800"/>
            <w:vAlign w:val="center"/>
            <w:shd w:fill="E9F0F7"/>
            <w:tcMar>
              <w:top w:w="100" w:type="dxa"/>
              <w:start w:w="120" w:type="dxa"/>
              <w:bottom w:w="100" w:type="dxa"/>
              <w:end w:w="120" w:type="dxa"/>
            </w:tcMar>
          </w:tcPr>
          <w:p>
            <w:r>
              <w:rPr>
                <w:rFonts w:ascii="Aptos" w:hAnsi="Aptos"/>
                <w:sz w:val="17"/>
              </w:rPr>
              <w:t>Confirmation ownership</w:t>
            </w:r>
          </w:p>
        </w:tc>
        <w:tc>
          <w:tcPr>
            <w:tcW w:type="dxa" w:w="6696"/>
            <w:vAlign w:val="center"/>
            <w:shd w:fill="E9F0F7"/>
            <w:tcMar>
              <w:top w:w="100" w:type="dxa"/>
              <w:start w:w="120" w:type="dxa"/>
              <w:bottom w:w="100" w:type="dxa"/>
              <w:end w:w="120" w:type="dxa"/>
            </w:tcMar>
          </w:tcPr>
          <w:p>
            <w:r>
              <w:rPr>
                <w:rFonts w:ascii="Aptos" w:hAnsi="Aptos"/>
                <w:sz w:val="17"/>
              </w:rPr>
              <w:t>Assign an owner and target date to every release gate.</w:t>
            </w:r>
          </w:p>
        </w:tc>
        <w:tc>
          <w:tcPr>
            <w:tcW w:type="dxa" w:w="1224"/>
            <w:vAlign w:val="center"/>
            <w:shd w:fill="E9F0F7"/>
            <w:tcMar>
              <w:top w:w="100" w:type="dxa"/>
              <w:start w:w="120" w:type="dxa"/>
              <w:bottom w:w="100" w:type="dxa"/>
              <w:end w:w="120" w:type="dxa"/>
            </w:tcMar>
          </w:tcPr>
          <w:p>
            <w:r>
              <w:rPr>
                <w:rFonts w:ascii="Aptos" w:hAnsi="Aptos"/>
                <w:sz w:val="17"/>
              </w:rPr>
              <w:t>Required</w:t>
            </w:r>
          </w:p>
        </w:tc>
      </w:tr>
    </w:tbl>
    <w:p>
      <w:pPr>
        <w:spacing w:after="0"/>
      </w:pPr>
    </w:p>
    <w:p>
      <w:pPr>
        <w:pStyle w:val="Heading1"/>
      </w:pPr>
      <w:r>
        <w:t>Approved UX State Copy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cantSplit/>
          <w:tblHeader w:val="true"/>
        </w:trPr>
        <w:tc>
          <w:tcPr>
            <w:tcW w:type="dxa" w:w="1656"/>
            <w:shd w:fill="17364D"/>
            <w:tcMar>
              <w:top w:w="100" w:type="dxa"/>
              <w:start w:w="120" w:type="dxa"/>
              <w:bottom w:w="100" w:type="dxa"/>
              <w:end w:w="120" w:type="dxa"/>
            </w:tcMar>
          </w:tcPr>
          <w:p>
            <w:r>
              <w:rPr>
                <w:rFonts w:ascii="Aptos" w:hAnsi="Aptos"/>
                <w:b/>
                <w:color w:val="FFFFFF"/>
                <w:sz w:val="17"/>
              </w:rPr>
              <w:t>State</w:t>
            </w:r>
          </w:p>
        </w:tc>
        <w:tc>
          <w:tcPr>
            <w:tcW w:type="dxa" w:w="2376"/>
            <w:shd w:fill="17364D"/>
            <w:tcMar>
              <w:top w:w="100" w:type="dxa"/>
              <w:start w:w="120" w:type="dxa"/>
              <w:bottom w:w="100" w:type="dxa"/>
              <w:end w:w="120" w:type="dxa"/>
            </w:tcMar>
          </w:tcPr>
          <w:p>
            <w:r>
              <w:rPr>
                <w:rFonts w:ascii="Aptos" w:hAnsi="Aptos"/>
                <w:b/>
                <w:color w:val="FFFFFF"/>
                <w:sz w:val="17"/>
              </w:rPr>
              <w:t>Heading</w:t>
            </w:r>
          </w:p>
        </w:tc>
        <w:tc>
          <w:tcPr>
            <w:tcW w:type="dxa" w:w="4536"/>
            <w:shd w:fill="17364D"/>
            <w:tcMar>
              <w:top w:w="100" w:type="dxa"/>
              <w:start w:w="120" w:type="dxa"/>
              <w:bottom w:w="100" w:type="dxa"/>
              <w:end w:w="120" w:type="dxa"/>
            </w:tcMar>
          </w:tcPr>
          <w:p>
            <w:r>
              <w:rPr>
                <w:rFonts w:ascii="Aptos" w:hAnsi="Aptos"/>
                <w:b/>
                <w:color w:val="FFFFFF"/>
                <w:sz w:val="17"/>
              </w:rPr>
              <w:t>Message</w:t>
            </w:r>
          </w:p>
        </w:tc>
        <w:tc>
          <w:tcPr>
            <w:tcW w:type="dxa" w:w="1728"/>
            <w:shd w:fill="17364D"/>
            <w:tcMar>
              <w:top w:w="100" w:type="dxa"/>
              <w:start w:w="120" w:type="dxa"/>
              <w:bottom w:w="100" w:type="dxa"/>
              <w:end w:w="120" w:type="dxa"/>
            </w:tcMar>
          </w:tcPr>
          <w:p>
            <w:r>
              <w:rPr>
                <w:rFonts w:ascii="Aptos" w:hAnsi="Aptos"/>
                <w:b/>
                <w:color w:val="FFFFFF"/>
                <w:sz w:val="17"/>
              </w:rPr>
              <w:t>Action</w:t>
            </w:r>
          </w:p>
        </w:tc>
      </w:tr>
      <w:tr>
        <w:trPr>
          <w:cantSplit/>
        </w:trPr>
        <w:tc>
          <w:tcPr>
            <w:tcW w:type="dxa" w:w="1656"/>
            <w:vAlign w:val="center"/>
            <w:shd w:fill="E9F0F7"/>
            <w:tcMar>
              <w:top w:w="100" w:type="dxa"/>
              <w:start w:w="120" w:type="dxa"/>
              <w:bottom w:w="100" w:type="dxa"/>
              <w:end w:w="120" w:type="dxa"/>
            </w:tcMar>
          </w:tcPr>
          <w:p>
            <w:r>
              <w:rPr>
                <w:rFonts w:ascii="Aptos" w:hAnsi="Aptos"/>
                <w:sz w:val="17"/>
              </w:rPr>
              <w:t>Risk Map loading</w:t>
            </w:r>
          </w:p>
        </w:tc>
        <w:tc>
          <w:tcPr>
            <w:tcW w:type="dxa" w:w="2376"/>
            <w:vAlign w:val="center"/>
            <w:shd w:fill="E9F0F7"/>
            <w:tcMar>
              <w:top w:w="100" w:type="dxa"/>
              <w:start w:w="120" w:type="dxa"/>
              <w:bottom w:w="100" w:type="dxa"/>
              <w:end w:w="120" w:type="dxa"/>
            </w:tcMar>
          </w:tcPr>
          <w:p>
            <w:r>
              <w:rPr>
                <w:rFonts w:ascii="Aptos" w:hAnsi="Aptos"/>
                <w:sz w:val="17"/>
              </w:rPr>
              <w:t>Creating your Risk Map</w:t>
            </w:r>
          </w:p>
        </w:tc>
        <w:tc>
          <w:tcPr>
            <w:tcW w:type="dxa" w:w="4536"/>
            <w:vAlign w:val="center"/>
            <w:shd w:fill="E9F0F7"/>
            <w:tcMar>
              <w:top w:w="100" w:type="dxa"/>
              <w:start w:w="120" w:type="dxa"/>
              <w:bottom w:w="100" w:type="dxa"/>
              <w:end w:w="120" w:type="dxa"/>
            </w:tcMar>
          </w:tcPr>
          <w:p>
            <w:r>
              <w:rPr>
                <w:rFonts w:ascii="Aptos" w:hAnsi="Aptos"/>
                <w:sz w:val="17"/>
              </w:rPr>
              <w:t>We’re reviewing your answers and organizing the requirements that may apply.</w:t>
            </w:r>
          </w:p>
        </w:tc>
        <w:tc>
          <w:tcPr>
            <w:tcW w:type="dxa" w:w="1728"/>
            <w:vAlign w:val="center"/>
            <w:shd w:fill="E9F0F7"/>
            <w:tcMar>
              <w:top w:w="100" w:type="dxa"/>
              <w:start w:w="120" w:type="dxa"/>
              <w:bottom w:w="100" w:type="dxa"/>
              <w:end w:w="120" w:type="dxa"/>
            </w:tcMar>
          </w:tcPr>
          <w:p>
            <w:r>
              <w:rPr>
                <w:rFonts w:ascii="Aptos" w:hAnsi="Aptos"/>
                <w:sz w:val="17"/>
              </w:rPr>
              <w:t>No action; show progress accessibly.</w:t>
            </w:r>
          </w:p>
        </w:tc>
      </w:tr>
      <w:tr>
        <w:trPr>
          <w:cantSplit/>
        </w:trPr>
        <w:tc>
          <w:tcPr>
            <w:tcW w:type="dxa" w:w="1656"/>
            <w:vAlign w:val="center"/>
            <w:tcMar>
              <w:top w:w="100" w:type="dxa"/>
              <w:start w:w="120" w:type="dxa"/>
              <w:bottom w:w="100" w:type="dxa"/>
              <w:end w:w="120" w:type="dxa"/>
            </w:tcMar>
          </w:tcPr>
          <w:p>
            <w:r>
              <w:rPr>
                <w:rFonts w:ascii="Aptos" w:hAnsi="Aptos"/>
                <w:sz w:val="17"/>
              </w:rPr>
              <w:t>Risk Map delayed</w:t>
            </w:r>
          </w:p>
        </w:tc>
        <w:tc>
          <w:tcPr>
            <w:tcW w:type="dxa" w:w="2376"/>
            <w:vAlign w:val="center"/>
            <w:tcMar>
              <w:top w:w="100" w:type="dxa"/>
              <w:start w:w="120" w:type="dxa"/>
              <w:bottom w:w="100" w:type="dxa"/>
              <w:end w:w="120" w:type="dxa"/>
            </w:tcMar>
          </w:tcPr>
          <w:p>
            <w:r>
              <w:rPr>
                <w:rFonts w:ascii="Aptos" w:hAnsi="Aptos"/>
                <w:sz w:val="17"/>
              </w:rPr>
              <w:t>This is taking a little longer than expected</w:t>
            </w:r>
          </w:p>
        </w:tc>
        <w:tc>
          <w:tcPr>
            <w:tcW w:type="dxa" w:w="4536"/>
            <w:vAlign w:val="center"/>
            <w:tcMar>
              <w:top w:w="100" w:type="dxa"/>
              <w:start w:w="120" w:type="dxa"/>
              <w:bottom w:w="100" w:type="dxa"/>
              <w:end w:w="120" w:type="dxa"/>
            </w:tcMar>
          </w:tcPr>
          <w:p>
            <w:r>
              <w:rPr>
                <w:rFonts w:ascii="Aptos" w:hAnsi="Aptos"/>
                <w:sz w:val="17"/>
              </w:rPr>
              <w:t>Your answers are saved. You can wait here or return and try again.</w:t>
            </w:r>
          </w:p>
        </w:tc>
        <w:tc>
          <w:tcPr>
            <w:tcW w:type="dxa" w:w="1728"/>
            <w:vAlign w:val="center"/>
            <w:tcMar>
              <w:top w:w="100" w:type="dxa"/>
              <w:start w:w="120" w:type="dxa"/>
              <w:bottom w:w="100" w:type="dxa"/>
              <w:end w:w="120" w:type="dxa"/>
            </w:tcMar>
          </w:tcPr>
          <w:p>
            <w:r>
              <w:rPr>
                <w:rFonts w:ascii="Aptos" w:hAnsi="Aptos"/>
                <w:sz w:val="17"/>
              </w:rPr>
              <w:t>Try Again · Return to Assessment</w:t>
            </w:r>
          </w:p>
        </w:tc>
      </w:tr>
      <w:tr>
        <w:trPr>
          <w:cantSplit/>
        </w:trPr>
        <w:tc>
          <w:tcPr>
            <w:tcW w:type="dxa" w:w="1656"/>
            <w:vAlign w:val="center"/>
            <w:shd w:fill="E9F0F7"/>
            <w:tcMar>
              <w:top w:w="100" w:type="dxa"/>
              <w:start w:w="120" w:type="dxa"/>
              <w:bottom w:w="100" w:type="dxa"/>
              <w:end w:w="120" w:type="dxa"/>
            </w:tcMar>
          </w:tcPr>
          <w:p>
            <w:r>
              <w:rPr>
                <w:rFonts w:ascii="Aptos" w:hAnsi="Aptos"/>
                <w:sz w:val="17"/>
              </w:rPr>
              <w:t>Risk Map failed</w:t>
            </w:r>
          </w:p>
        </w:tc>
        <w:tc>
          <w:tcPr>
            <w:tcW w:type="dxa" w:w="2376"/>
            <w:vAlign w:val="center"/>
            <w:shd w:fill="E9F0F7"/>
            <w:tcMar>
              <w:top w:w="100" w:type="dxa"/>
              <w:start w:w="120" w:type="dxa"/>
              <w:bottom w:w="100" w:type="dxa"/>
              <w:end w:w="120" w:type="dxa"/>
            </w:tcMar>
          </w:tcPr>
          <w:p>
            <w:r>
              <w:rPr>
                <w:rFonts w:ascii="Aptos" w:hAnsi="Aptos"/>
                <w:sz w:val="17"/>
              </w:rPr>
              <w:t>We couldn’t create your Risk Map</w:t>
            </w:r>
          </w:p>
        </w:tc>
        <w:tc>
          <w:tcPr>
            <w:tcW w:type="dxa" w:w="4536"/>
            <w:vAlign w:val="center"/>
            <w:shd w:fill="E9F0F7"/>
            <w:tcMar>
              <w:top w:w="100" w:type="dxa"/>
              <w:start w:w="120" w:type="dxa"/>
              <w:bottom w:w="100" w:type="dxa"/>
              <w:end w:w="120" w:type="dxa"/>
            </w:tcMar>
          </w:tcPr>
          <w:p>
            <w:r>
              <w:rPr>
                <w:rFonts w:ascii="Aptos" w:hAnsi="Aptos"/>
                <w:sz w:val="17"/>
              </w:rPr>
              <w:t>Please try again. If the problem continues, contact support.</w:t>
            </w:r>
          </w:p>
        </w:tc>
        <w:tc>
          <w:tcPr>
            <w:tcW w:type="dxa" w:w="1728"/>
            <w:vAlign w:val="center"/>
            <w:shd w:fill="E9F0F7"/>
            <w:tcMar>
              <w:top w:w="100" w:type="dxa"/>
              <w:start w:w="120" w:type="dxa"/>
              <w:bottom w:w="100" w:type="dxa"/>
              <w:end w:w="120" w:type="dxa"/>
            </w:tcMar>
          </w:tcPr>
          <w:p>
            <w:r>
              <w:rPr>
                <w:rFonts w:ascii="Aptos" w:hAnsi="Aptos"/>
                <w:sz w:val="17"/>
              </w:rPr>
              <w:t>Try Again · Contact Support</w:t>
            </w:r>
          </w:p>
        </w:tc>
      </w:tr>
      <w:tr>
        <w:trPr>
          <w:cantSplit/>
        </w:trPr>
        <w:tc>
          <w:tcPr>
            <w:tcW w:type="dxa" w:w="1656"/>
            <w:vAlign w:val="center"/>
            <w:tcMar>
              <w:top w:w="100" w:type="dxa"/>
              <w:start w:w="120" w:type="dxa"/>
              <w:bottom w:w="100" w:type="dxa"/>
              <w:end w:w="120" w:type="dxa"/>
            </w:tcMar>
          </w:tcPr>
          <w:p>
            <w:r>
              <w:rPr>
                <w:rFonts w:ascii="Aptos" w:hAnsi="Aptos"/>
                <w:sz w:val="17"/>
              </w:rPr>
              <w:t>No requirements identified</w:t>
            </w:r>
          </w:p>
        </w:tc>
        <w:tc>
          <w:tcPr>
            <w:tcW w:type="dxa" w:w="2376"/>
            <w:vAlign w:val="center"/>
            <w:tcMar>
              <w:top w:w="100" w:type="dxa"/>
              <w:start w:w="120" w:type="dxa"/>
              <w:bottom w:w="100" w:type="dxa"/>
              <w:end w:w="120" w:type="dxa"/>
            </w:tcMar>
          </w:tcPr>
          <w:p>
            <w:r>
              <w:rPr>
                <w:rFonts w:ascii="Aptos" w:hAnsi="Aptos"/>
                <w:sz w:val="17"/>
              </w:rPr>
              <w:t>No immediate requirements identified</w:t>
            </w:r>
          </w:p>
        </w:tc>
        <w:tc>
          <w:tcPr>
            <w:tcW w:type="dxa" w:w="4536"/>
            <w:vAlign w:val="center"/>
            <w:tcMar>
              <w:top w:w="100" w:type="dxa"/>
              <w:start w:w="120" w:type="dxa"/>
              <w:bottom w:w="100" w:type="dxa"/>
              <w:end w:w="120" w:type="dxa"/>
            </w:tcMar>
          </w:tcPr>
          <w:p>
            <w:r>
              <w:rPr>
                <w:rFonts w:ascii="Aptos" w:hAnsi="Aptos"/>
                <w:sz w:val="17"/>
              </w:rPr>
              <w:t>Based on the information provided, we did not identify an immediate requirement. This does not mean that no obligations apply. Review your answers or update your Risk Map when your business changes.</w:t>
            </w:r>
          </w:p>
        </w:tc>
        <w:tc>
          <w:tcPr>
            <w:tcW w:type="dxa" w:w="1728"/>
            <w:vAlign w:val="center"/>
            <w:tcMar>
              <w:top w:w="100" w:type="dxa"/>
              <w:start w:w="120" w:type="dxa"/>
              <w:bottom w:w="100" w:type="dxa"/>
              <w:end w:w="120" w:type="dxa"/>
            </w:tcMar>
          </w:tcPr>
          <w:p>
            <w:r>
              <w:rPr>
                <w:rFonts w:ascii="Aptos" w:hAnsi="Aptos"/>
                <w:sz w:val="17"/>
              </w:rPr>
              <w:t>Review My Answers</w:t>
            </w:r>
          </w:p>
        </w:tc>
      </w:tr>
      <w:tr>
        <w:trPr>
          <w:cantSplit/>
        </w:trPr>
        <w:tc>
          <w:tcPr>
            <w:tcW w:type="dxa" w:w="1656"/>
            <w:vAlign w:val="center"/>
            <w:shd w:fill="E9F0F7"/>
            <w:tcMar>
              <w:top w:w="100" w:type="dxa"/>
              <w:start w:w="120" w:type="dxa"/>
              <w:bottom w:w="100" w:type="dxa"/>
              <w:end w:w="120" w:type="dxa"/>
            </w:tcMar>
          </w:tcPr>
          <w:p>
            <w:r>
              <w:rPr>
                <w:rFonts w:ascii="Aptos" w:hAnsi="Aptos"/>
                <w:sz w:val="17"/>
              </w:rPr>
              <w:t>More information needed</w:t>
            </w:r>
          </w:p>
        </w:tc>
        <w:tc>
          <w:tcPr>
            <w:tcW w:type="dxa" w:w="2376"/>
            <w:vAlign w:val="center"/>
            <w:shd w:fill="E9F0F7"/>
            <w:tcMar>
              <w:top w:w="100" w:type="dxa"/>
              <w:start w:w="120" w:type="dxa"/>
              <w:bottom w:w="100" w:type="dxa"/>
              <w:end w:w="120" w:type="dxa"/>
            </w:tcMar>
          </w:tcPr>
          <w:p>
            <w:r>
              <w:rPr>
                <w:rFonts w:ascii="Aptos" w:hAnsi="Aptos"/>
                <w:sz w:val="17"/>
              </w:rPr>
              <w:t>We need a little more information</w:t>
            </w:r>
          </w:p>
        </w:tc>
        <w:tc>
          <w:tcPr>
            <w:tcW w:type="dxa" w:w="4536"/>
            <w:vAlign w:val="center"/>
            <w:shd w:fill="E9F0F7"/>
            <w:tcMar>
              <w:top w:w="100" w:type="dxa"/>
              <w:start w:w="120" w:type="dxa"/>
              <w:bottom w:w="100" w:type="dxa"/>
              <w:end w:w="120" w:type="dxa"/>
            </w:tcMar>
          </w:tcPr>
          <w:p>
            <w:r>
              <w:rPr>
                <w:rFonts w:ascii="Aptos" w:hAnsi="Aptos"/>
                <w:sz w:val="17"/>
              </w:rPr>
              <w:t>Answer the remaining questions so we can assess this area more accurately.</w:t>
            </w:r>
          </w:p>
        </w:tc>
        <w:tc>
          <w:tcPr>
            <w:tcW w:type="dxa" w:w="1728"/>
            <w:vAlign w:val="center"/>
            <w:shd w:fill="E9F0F7"/>
            <w:tcMar>
              <w:top w:w="100" w:type="dxa"/>
              <w:start w:w="120" w:type="dxa"/>
              <w:bottom w:w="100" w:type="dxa"/>
              <w:end w:w="120" w:type="dxa"/>
            </w:tcMar>
          </w:tcPr>
          <w:p>
            <w:r>
              <w:rPr>
                <w:rFonts w:ascii="Aptos" w:hAnsi="Aptos"/>
                <w:sz w:val="17"/>
              </w:rPr>
              <w:t>Answer Questions · Do This Later</w:t>
            </w:r>
          </w:p>
        </w:tc>
      </w:tr>
      <w:tr>
        <w:trPr>
          <w:cantSplit/>
        </w:trPr>
        <w:tc>
          <w:tcPr>
            <w:tcW w:type="dxa" w:w="1656"/>
            <w:vAlign w:val="center"/>
            <w:tcMar>
              <w:top w:w="100" w:type="dxa"/>
              <w:start w:w="120" w:type="dxa"/>
              <w:bottom w:w="100" w:type="dxa"/>
              <w:end w:w="120" w:type="dxa"/>
            </w:tcMar>
          </w:tcPr>
          <w:p>
            <w:r>
              <w:rPr>
                <w:rFonts w:ascii="Aptos" w:hAnsi="Aptos"/>
                <w:sz w:val="17"/>
              </w:rPr>
              <w:t>No provider match</w:t>
            </w:r>
          </w:p>
        </w:tc>
        <w:tc>
          <w:tcPr>
            <w:tcW w:type="dxa" w:w="2376"/>
            <w:vAlign w:val="center"/>
            <w:tcMar>
              <w:top w:w="100" w:type="dxa"/>
              <w:start w:w="120" w:type="dxa"/>
              <w:bottom w:w="100" w:type="dxa"/>
              <w:end w:w="120" w:type="dxa"/>
            </w:tcMar>
          </w:tcPr>
          <w:p>
            <w:r>
              <w:rPr>
                <w:rFonts w:ascii="Aptos" w:hAnsi="Aptos"/>
                <w:sz w:val="17"/>
              </w:rPr>
              <w:t>No verified provider is available for this request yet</w:t>
            </w:r>
          </w:p>
        </w:tc>
        <w:tc>
          <w:tcPr>
            <w:tcW w:type="dxa" w:w="4536"/>
            <w:vAlign w:val="center"/>
            <w:tcMar>
              <w:top w:w="100" w:type="dxa"/>
              <w:start w:w="120" w:type="dxa"/>
              <w:bottom w:w="100" w:type="dxa"/>
              <w:end w:w="120" w:type="dxa"/>
            </w:tcMar>
          </w:tcPr>
          <w:p>
            <w:r>
              <w:rPr>
                <w:rFonts w:ascii="Aptos" w:hAnsi="Aptos"/>
                <w:sz w:val="17"/>
              </w:rPr>
              <w:t>We do not currently have a verified provider covering this combination of market and service. You can request this market and choose to be notified when coverage becomes available.</w:t>
            </w:r>
          </w:p>
        </w:tc>
        <w:tc>
          <w:tcPr>
            <w:tcW w:type="dxa" w:w="1728"/>
            <w:vAlign w:val="center"/>
            <w:tcMar>
              <w:top w:w="100" w:type="dxa"/>
              <w:start w:w="120" w:type="dxa"/>
              <w:bottom w:w="100" w:type="dxa"/>
              <w:end w:w="120" w:type="dxa"/>
            </w:tcMar>
          </w:tcPr>
          <w:p>
            <w:r>
              <w:rPr>
                <w:rFonts w:ascii="Aptos" w:hAnsi="Aptos"/>
                <w:sz w:val="17"/>
              </w:rPr>
              <w:t>Request This Market · Return to My Risk Map</w:t>
            </w:r>
          </w:p>
        </w:tc>
      </w:tr>
      <w:tr>
        <w:trPr>
          <w:cantSplit/>
        </w:trPr>
        <w:tc>
          <w:tcPr>
            <w:tcW w:type="dxa" w:w="1656"/>
            <w:vAlign w:val="center"/>
            <w:shd w:fill="E9F0F7"/>
            <w:tcMar>
              <w:top w:w="100" w:type="dxa"/>
              <w:start w:w="120" w:type="dxa"/>
              <w:bottom w:w="100" w:type="dxa"/>
              <w:end w:w="120" w:type="dxa"/>
            </w:tcMar>
          </w:tcPr>
          <w:p>
            <w:r>
              <w:rPr>
                <w:rFonts w:ascii="Aptos" w:hAnsi="Aptos"/>
                <w:sz w:val="17"/>
              </w:rPr>
              <w:t>One provider match</w:t>
            </w:r>
          </w:p>
        </w:tc>
        <w:tc>
          <w:tcPr>
            <w:tcW w:type="dxa" w:w="2376"/>
            <w:vAlign w:val="center"/>
            <w:shd w:fill="E9F0F7"/>
            <w:tcMar>
              <w:top w:w="100" w:type="dxa"/>
              <w:start w:w="120" w:type="dxa"/>
              <w:bottom w:w="100" w:type="dxa"/>
              <w:end w:w="120" w:type="dxa"/>
            </w:tcMar>
          </w:tcPr>
          <w:p>
            <w:r>
              <w:rPr>
                <w:rFonts w:ascii="Aptos" w:hAnsi="Aptos"/>
                <w:sz w:val="17"/>
              </w:rPr>
              <w:t>We found one provider that matches your current needs</w:t>
            </w:r>
          </w:p>
        </w:tc>
        <w:tc>
          <w:tcPr>
            <w:tcW w:type="dxa" w:w="4536"/>
            <w:vAlign w:val="center"/>
            <w:shd w:fill="E9F0F7"/>
            <w:tcMar>
              <w:top w:w="100" w:type="dxa"/>
              <w:start w:w="120" w:type="dxa"/>
              <w:bottom w:w="100" w:type="dxa"/>
              <w:end w:w="120" w:type="dxa"/>
            </w:tcMar>
          </w:tcPr>
          <w:p>
            <w:r>
              <w:rPr>
                <w:rFonts w:ascii="Aptos" w:hAnsi="Aptos"/>
                <w:sz w:val="17"/>
              </w:rPr>
              <w:t>Review the provider’s expertise, coverage, expected price range, and availability before deciding whether to book a consultation.</w:t>
            </w:r>
          </w:p>
        </w:tc>
        <w:tc>
          <w:tcPr>
            <w:tcW w:type="dxa" w:w="1728"/>
            <w:vAlign w:val="center"/>
            <w:shd w:fill="E9F0F7"/>
            <w:tcMar>
              <w:top w:w="100" w:type="dxa"/>
              <w:start w:w="120" w:type="dxa"/>
              <w:bottom w:w="100" w:type="dxa"/>
              <w:end w:w="120" w:type="dxa"/>
            </w:tcMar>
          </w:tcPr>
          <w:p>
            <w:r>
              <w:rPr>
                <w:rFonts w:ascii="Aptos" w:hAnsi="Aptos"/>
                <w:sz w:val="17"/>
              </w:rPr>
              <w:t>Review Match · Return to My Risk Map</w:t>
            </w:r>
          </w:p>
        </w:tc>
      </w:tr>
      <w:tr>
        <w:trPr>
          <w:cantSplit/>
        </w:trPr>
        <w:tc>
          <w:tcPr>
            <w:tcW w:type="dxa" w:w="1656"/>
            <w:vAlign w:val="center"/>
            <w:tcMar>
              <w:top w:w="100" w:type="dxa"/>
              <w:start w:w="120" w:type="dxa"/>
              <w:bottom w:w="100" w:type="dxa"/>
              <w:end w:w="120" w:type="dxa"/>
            </w:tcMar>
          </w:tcPr>
          <w:p>
            <w:r>
              <w:rPr>
                <w:rFonts w:ascii="Aptos" w:hAnsi="Aptos"/>
                <w:sz w:val="17"/>
              </w:rPr>
              <w:t>Multiple provider matches</w:t>
            </w:r>
          </w:p>
        </w:tc>
        <w:tc>
          <w:tcPr>
            <w:tcW w:type="dxa" w:w="2376"/>
            <w:vAlign w:val="center"/>
            <w:tcMar>
              <w:top w:w="100" w:type="dxa"/>
              <w:start w:w="120" w:type="dxa"/>
              <w:bottom w:w="100" w:type="dxa"/>
              <w:end w:w="120" w:type="dxa"/>
            </w:tcMar>
          </w:tcPr>
          <w:p>
            <w:r>
              <w:rPr>
                <w:rFonts w:ascii="Aptos" w:hAnsi="Aptos"/>
                <w:sz w:val="17"/>
              </w:rPr>
              <w:t>Compare your best matches</w:t>
            </w:r>
          </w:p>
        </w:tc>
        <w:tc>
          <w:tcPr>
            <w:tcW w:type="dxa" w:w="4536"/>
            <w:vAlign w:val="center"/>
            <w:tcMar>
              <w:top w:w="100" w:type="dxa"/>
              <w:start w:w="120" w:type="dxa"/>
              <w:bottom w:w="100" w:type="dxa"/>
              <w:end w:w="120" w:type="dxa"/>
            </w:tcMar>
          </w:tcPr>
          <w:p>
            <w:r>
              <w:rPr>
                <w:rFonts w:ascii="Aptos" w:hAnsi="Aptos"/>
                <w:sz w:val="17"/>
              </w:rPr>
              <w:t>Review anonymous provider matches based on relevant expertise, coverage, service quality, availability, and fit.</w:t>
            </w:r>
          </w:p>
        </w:tc>
        <w:tc>
          <w:tcPr>
            <w:tcW w:type="dxa" w:w="1728"/>
            <w:vAlign w:val="center"/>
            <w:tcMar>
              <w:top w:w="100" w:type="dxa"/>
              <w:start w:w="120" w:type="dxa"/>
              <w:bottom w:w="100" w:type="dxa"/>
              <w:end w:w="120" w:type="dxa"/>
            </w:tcMar>
          </w:tcPr>
          <w:p>
            <w:r>
              <w:rPr>
                <w:rFonts w:ascii="Aptos" w:hAnsi="Aptos"/>
                <w:sz w:val="17"/>
              </w:rPr>
              <w:t>View My Matches</w:t>
            </w:r>
          </w:p>
        </w:tc>
      </w:tr>
      <w:tr>
        <w:trPr>
          <w:cantSplit/>
        </w:trPr>
        <w:tc>
          <w:tcPr>
            <w:tcW w:type="dxa" w:w="1656"/>
            <w:vAlign w:val="center"/>
            <w:shd w:fill="E9F0F7"/>
            <w:tcMar>
              <w:top w:w="100" w:type="dxa"/>
              <w:start w:w="120" w:type="dxa"/>
              <w:bottom w:w="100" w:type="dxa"/>
              <w:end w:w="120" w:type="dxa"/>
            </w:tcMar>
          </w:tcPr>
          <w:p>
            <w:r>
              <w:rPr>
                <w:rFonts w:ascii="Aptos" w:hAnsi="Aptos"/>
                <w:sz w:val="17"/>
              </w:rPr>
              <w:t>Limited coverage</w:t>
            </w:r>
          </w:p>
        </w:tc>
        <w:tc>
          <w:tcPr>
            <w:tcW w:type="dxa" w:w="2376"/>
            <w:vAlign w:val="center"/>
            <w:shd w:fill="E9F0F7"/>
            <w:tcMar>
              <w:top w:w="100" w:type="dxa"/>
              <w:start w:w="120" w:type="dxa"/>
              <w:bottom w:w="100" w:type="dxa"/>
              <w:end w:w="120" w:type="dxa"/>
            </w:tcMar>
          </w:tcPr>
          <w:p>
            <w:r>
              <w:rPr>
                <w:rFonts w:ascii="Aptos" w:hAnsi="Aptos"/>
                <w:sz w:val="17"/>
              </w:rPr>
              <w:t>Provider coverage is currently limited</w:t>
            </w:r>
          </w:p>
        </w:tc>
        <w:tc>
          <w:tcPr>
            <w:tcW w:type="dxa" w:w="4536"/>
            <w:vAlign w:val="center"/>
            <w:shd w:fill="E9F0F7"/>
            <w:tcMar>
              <w:top w:w="100" w:type="dxa"/>
              <w:start w:w="120" w:type="dxa"/>
              <w:bottom w:w="100" w:type="dxa"/>
              <w:end w:w="120" w:type="dxa"/>
            </w:tcMar>
          </w:tcPr>
          <w:p>
            <w:r>
              <w:rPr>
                <w:rFonts w:ascii="Aptos" w:hAnsi="Aptos"/>
                <w:sz w:val="17"/>
              </w:rPr>
              <w:t>We found limited coverage for this market or service. You can review the available match or request additional coverage.</w:t>
            </w:r>
          </w:p>
        </w:tc>
        <w:tc>
          <w:tcPr>
            <w:tcW w:type="dxa" w:w="1728"/>
            <w:vAlign w:val="center"/>
            <w:shd w:fill="E9F0F7"/>
            <w:tcMar>
              <w:top w:w="100" w:type="dxa"/>
              <w:start w:w="120" w:type="dxa"/>
              <w:bottom w:w="100" w:type="dxa"/>
              <w:end w:w="120" w:type="dxa"/>
            </w:tcMar>
          </w:tcPr>
          <w:p>
            <w:r>
              <w:rPr>
                <w:rFonts w:ascii="Aptos" w:hAnsi="Aptos"/>
                <w:sz w:val="17"/>
              </w:rPr>
              <w:t>Review Available Match · Request More Coverage</w:t>
            </w:r>
          </w:p>
        </w:tc>
      </w:tr>
      <w:tr>
        <w:trPr>
          <w:cantSplit/>
        </w:trPr>
        <w:tc>
          <w:tcPr>
            <w:tcW w:type="dxa" w:w="1656"/>
            <w:vAlign w:val="center"/>
            <w:tcMar>
              <w:top w:w="100" w:type="dxa"/>
              <w:start w:w="120" w:type="dxa"/>
              <w:bottom w:w="100" w:type="dxa"/>
              <w:end w:w="120" w:type="dxa"/>
            </w:tcMar>
          </w:tcPr>
          <w:p>
            <w:r>
              <w:rPr>
                <w:rFonts w:ascii="Aptos" w:hAnsi="Aptos"/>
                <w:sz w:val="17"/>
              </w:rPr>
              <w:t>Provider response overdue</w:t>
            </w:r>
          </w:p>
        </w:tc>
        <w:tc>
          <w:tcPr>
            <w:tcW w:type="dxa" w:w="2376"/>
            <w:vAlign w:val="center"/>
            <w:tcMar>
              <w:top w:w="100" w:type="dxa"/>
              <w:start w:w="120" w:type="dxa"/>
              <w:bottom w:w="100" w:type="dxa"/>
              <w:end w:w="120" w:type="dxa"/>
            </w:tcMar>
          </w:tcPr>
          <w:p>
            <w:r>
              <w:rPr>
                <w:rFonts w:ascii="Aptos" w:hAnsi="Aptos"/>
                <w:sz w:val="17"/>
              </w:rPr>
              <w:t>The provider has not responded yet</w:t>
            </w:r>
          </w:p>
        </w:tc>
        <w:tc>
          <w:tcPr>
            <w:tcW w:type="dxa" w:w="4536"/>
            <w:vAlign w:val="center"/>
            <w:tcMar>
              <w:top w:w="100" w:type="dxa"/>
              <w:start w:w="120" w:type="dxa"/>
              <w:bottom w:w="100" w:type="dxa"/>
              <w:end w:w="120" w:type="dxa"/>
            </w:tcMar>
          </w:tcPr>
          <w:p>
            <w:r>
              <w:rPr>
                <w:rFonts w:ascii="Aptos" w:hAnsi="Aptos"/>
                <w:sz w:val="17"/>
              </w:rPr>
              <w:t>The expected response time has passed. You can continue waiting or ask CompliHub360 to show you another match. Your information will not be shared with another provider unless you approve it.</w:t>
            </w:r>
          </w:p>
        </w:tc>
        <w:tc>
          <w:tcPr>
            <w:tcW w:type="dxa" w:w="1728"/>
            <w:vAlign w:val="center"/>
            <w:tcMar>
              <w:top w:w="100" w:type="dxa"/>
              <w:start w:w="120" w:type="dxa"/>
              <w:bottom w:w="100" w:type="dxa"/>
              <w:end w:w="120" w:type="dxa"/>
            </w:tcMar>
          </w:tcPr>
          <w:p>
            <w:r>
              <w:rPr>
                <w:rFonts w:ascii="Aptos" w:hAnsi="Aptos"/>
                <w:sz w:val="17"/>
              </w:rPr>
              <w:t>Keep Waiting · See Another Match</w:t>
            </w:r>
          </w:p>
        </w:tc>
      </w:tr>
      <w:tr>
        <w:trPr>
          <w:cantSplit/>
        </w:trPr>
        <w:tc>
          <w:tcPr>
            <w:tcW w:type="dxa" w:w="1656"/>
            <w:vAlign w:val="center"/>
            <w:shd w:fill="E9F0F7"/>
            <w:tcMar>
              <w:top w:w="100" w:type="dxa"/>
              <w:start w:w="120" w:type="dxa"/>
              <w:bottom w:w="100" w:type="dxa"/>
              <w:end w:w="120" w:type="dxa"/>
            </w:tcMar>
          </w:tcPr>
          <w:p>
            <w:r>
              <w:rPr>
                <w:rFonts w:ascii="Aptos" w:hAnsi="Aptos"/>
                <w:sz w:val="17"/>
              </w:rPr>
              <w:t>Alternative available</w:t>
            </w:r>
          </w:p>
        </w:tc>
        <w:tc>
          <w:tcPr>
            <w:tcW w:type="dxa" w:w="2376"/>
            <w:vAlign w:val="center"/>
            <w:shd w:fill="E9F0F7"/>
            <w:tcMar>
              <w:top w:w="100" w:type="dxa"/>
              <w:start w:w="120" w:type="dxa"/>
              <w:bottom w:w="100" w:type="dxa"/>
              <w:end w:w="120" w:type="dxa"/>
            </w:tcMar>
          </w:tcPr>
          <w:p>
            <w:r>
              <w:rPr>
                <w:rFonts w:ascii="Aptos" w:hAnsi="Aptos"/>
                <w:sz w:val="17"/>
              </w:rPr>
              <w:t>Another provider may be available</w:t>
            </w:r>
          </w:p>
        </w:tc>
        <w:tc>
          <w:tcPr>
            <w:tcW w:type="dxa" w:w="4536"/>
            <w:vAlign w:val="center"/>
            <w:shd w:fill="E9F0F7"/>
            <w:tcMar>
              <w:top w:w="100" w:type="dxa"/>
              <w:start w:w="120" w:type="dxa"/>
              <w:bottom w:w="100" w:type="dxa"/>
              <w:end w:w="120" w:type="dxa"/>
            </w:tcMar>
          </w:tcPr>
          <w:p>
            <w:r>
              <w:rPr>
                <w:rFonts w:ascii="Aptos" w:hAnsi="Aptos"/>
                <w:sz w:val="17"/>
              </w:rPr>
              <w:t>Review the alternative match before deciding. We will not share your information unless you choose and book the provider.</w:t>
            </w:r>
          </w:p>
        </w:tc>
        <w:tc>
          <w:tcPr>
            <w:tcW w:type="dxa" w:w="1728"/>
            <w:vAlign w:val="center"/>
            <w:shd w:fill="E9F0F7"/>
            <w:tcMar>
              <w:top w:w="100" w:type="dxa"/>
              <w:start w:w="120" w:type="dxa"/>
              <w:bottom w:w="100" w:type="dxa"/>
              <w:end w:w="120" w:type="dxa"/>
            </w:tcMar>
          </w:tcPr>
          <w:p>
            <w:r>
              <w:rPr>
                <w:rFonts w:ascii="Aptos" w:hAnsi="Aptos"/>
                <w:sz w:val="17"/>
              </w:rPr>
              <w:t>Review Alternative · Keep Current Request</w:t>
            </w:r>
          </w:p>
        </w:tc>
      </w:tr>
      <w:tr>
        <w:trPr>
          <w:cantSplit/>
        </w:trPr>
        <w:tc>
          <w:tcPr>
            <w:tcW w:type="dxa" w:w="1656"/>
            <w:vAlign w:val="center"/>
            <w:tcMar>
              <w:top w:w="100" w:type="dxa"/>
              <w:start w:w="120" w:type="dxa"/>
              <w:bottom w:w="100" w:type="dxa"/>
              <w:end w:w="120" w:type="dxa"/>
            </w:tcMar>
          </w:tcPr>
          <w:p>
            <w:r>
              <w:rPr>
                <w:rFonts w:ascii="Aptos" w:hAnsi="Aptos"/>
                <w:sz w:val="17"/>
              </w:rPr>
              <w:t>Booking processing</w:t>
            </w:r>
          </w:p>
        </w:tc>
        <w:tc>
          <w:tcPr>
            <w:tcW w:type="dxa" w:w="2376"/>
            <w:vAlign w:val="center"/>
            <w:tcMar>
              <w:top w:w="100" w:type="dxa"/>
              <w:start w:w="120" w:type="dxa"/>
              <w:bottom w:w="100" w:type="dxa"/>
              <w:end w:w="120" w:type="dxa"/>
            </w:tcMar>
          </w:tcPr>
          <w:p>
            <w:r>
              <w:rPr>
                <w:rFonts w:ascii="Aptos" w:hAnsi="Aptos"/>
                <w:sz w:val="17"/>
              </w:rPr>
              <w:t>Booking your consultation</w:t>
            </w:r>
          </w:p>
        </w:tc>
        <w:tc>
          <w:tcPr>
            <w:tcW w:type="dxa" w:w="4536"/>
            <w:vAlign w:val="center"/>
            <w:tcMar>
              <w:top w:w="100" w:type="dxa"/>
              <w:start w:w="120" w:type="dxa"/>
              <w:bottom w:w="100" w:type="dxa"/>
              <w:end w:w="120" w:type="dxa"/>
            </w:tcMar>
          </w:tcPr>
          <w:p>
            <w:r>
              <w:rPr>
                <w:rFonts w:ascii="Aptos" w:hAnsi="Aptos"/>
                <w:sz w:val="17"/>
              </w:rPr>
              <w:t>Please keep this page open while we confirm your request.</w:t>
            </w:r>
          </w:p>
        </w:tc>
        <w:tc>
          <w:tcPr>
            <w:tcW w:type="dxa" w:w="1728"/>
            <w:vAlign w:val="center"/>
            <w:tcMar>
              <w:top w:w="100" w:type="dxa"/>
              <w:start w:w="120" w:type="dxa"/>
              <w:bottom w:w="100" w:type="dxa"/>
              <w:end w:w="120" w:type="dxa"/>
            </w:tcMar>
          </w:tcPr>
          <w:p>
            <w:r>
              <w:rPr>
                <w:rFonts w:ascii="Aptos" w:hAnsi="Aptos"/>
                <w:sz w:val="17"/>
              </w:rPr>
              <w:t>No action; prevent duplicate submission.</w:t>
            </w:r>
          </w:p>
        </w:tc>
      </w:tr>
      <w:tr>
        <w:trPr>
          <w:cantSplit/>
        </w:trPr>
        <w:tc>
          <w:tcPr>
            <w:tcW w:type="dxa" w:w="1656"/>
            <w:vAlign w:val="center"/>
            <w:shd w:fill="E9F0F7"/>
            <w:tcMar>
              <w:top w:w="100" w:type="dxa"/>
              <w:start w:w="120" w:type="dxa"/>
              <w:bottom w:w="100" w:type="dxa"/>
              <w:end w:w="120" w:type="dxa"/>
            </w:tcMar>
          </w:tcPr>
          <w:p>
            <w:r>
              <w:rPr>
                <w:rFonts w:ascii="Aptos" w:hAnsi="Aptos"/>
                <w:sz w:val="17"/>
              </w:rPr>
              <w:t>Booking confirmed</w:t>
            </w:r>
          </w:p>
        </w:tc>
        <w:tc>
          <w:tcPr>
            <w:tcW w:type="dxa" w:w="2376"/>
            <w:vAlign w:val="center"/>
            <w:shd w:fill="E9F0F7"/>
            <w:tcMar>
              <w:top w:w="100" w:type="dxa"/>
              <w:start w:w="120" w:type="dxa"/>
              <w:bottom w:w="100" w:type="dxa"/>
              <w:end w:w="120" w:type="dxa"/>
            </w:tcMar>
          </w:tcPr>
          <w:p>
            <w:r>
              <w:rPr>
                <w:rFonts w:ascii="Aptos" w:hAnsi="Aptos"/>
                <w:sz w:val="17"/>
              </w:rPr>
              <w:t>Your consultation is booked</w:t>
            </w:r>
          </w:p>
        </w:tc>
        <w:tc>
          <w:tcPr>
            <w:tcW w:type="dxa" w:w="4536"/>
            <w:vAlign w:val="center"/>
            <w:shd w:fill="E9F0F7"/>
            <w:tcMar>
              <w:top w:w="100" w:type="dxa"/>
              <w:start w:w="120" w:type="dxa"/>
              <w:bottom w:w="100" w:type="dxa"/>
              <w:end w:w="120" w:type="dxa"/>
            </w:tcMar>
          </w:tcPr>
          <w:p>
            <w:r>
              <w:rPr>
                <w:rFonts w:ascii="Aptos" w:hAnsi="Aptos"/>
                <w:sz w:val="17"/>
              </w:rPr>
              <w:t>The provider’s identity and full profile are now available. We have shared only the information shown in your booking confirmation.</w:t>
            </w:r>
          </w:p>
        </w:tc>
        <w:tc>
          <w:tcPr>
            <w:tcW w:type="dxa" w:w="1728"/>
            <w:vAlign w:val="center"/>
            <w:shd w:fill="E9F0F7"/>
            <w:tcMar>
              <w:top w:w="100" w:type="dxa"/>
              <w:start w:w="120" w:type="dxa"/>
              <w:bottom w:w="100" w:type="dxa"/>
              <w:end w:w="120" w:type="dxa"/>
            </w:tcMar>
          </w:tcPr>
          <w:p>
            <w:r>
              <w:rPr>
                <w:rFonts w:ascii="Aptos" w:hAnsi="Aptos"/>
                <w:sz w:val="17"/>
              </w:rPr>
              <w:t>View Provider Profile · View Booking</w:t>
            </w:r>
          </w:p>
        </w:tc>
      </w:tr>
      <w:tr>
        <w:trPr>
          <w:cantSplit/>
        </w:trPr>
        <w:tc>
          <w:tcPr>
            <w:tcW w:type="dxa" w:w="1656"/>
            <w:vAlign w:val="center"/>
            <w:tcMar>
              <w:top w:w="100" w:type="dxa"/>
              <w:start w:w="120" w:type="dxa"/>
              <w:bottom w:w="100" w:type="dxa"/>
              <w:end w:w="120" w:type="dxa"/>
            </w:tcMar>
          </w:tcPr>
          <w:p>
            <w:r>
              <w:rPr>
                <w:rFonts w:ascii="Aptos" w:hAnsi="Aptos"/>
                <w:sz w:val="17"/>
              </w:rPr>
              <w:t>Booking failed</w:t>
            </w:r>
          </w:p>
        </w:tc>
        <w:tc>
          <w:tcPr>
            <w:tcW w:type="dxa" w:w="2376"/>
            <w:vAlign w:val="center"/>
            <w:tcMar>
              <w:top w:w="100" w:type="dxa"/>
              <w:start w:w="120" w:type="dxa"/>
              <w:bottom w:w="100" w:type="dxa"/>
              <w:end w:w="120" w:type="dxa"/>
            </w:tcMar>
          </w:tcPr>
          <w:p>
            <w:r>
              <w:rPr>
                <w:rFonts w:ascii="Aptos" w:hAnsi="Aptos"/>
                <w:sz w:val="17"/>
              </w:rPr>
              <w:t>We couldn’t complete your booking</w:t>
            </w:r>
          </w:p>
        </w:tc>
        <w:tc>
          <w:tcPr>
            <w:tcW w:type="dxa" w:w="4536"/>
            <w:vAlign w:val="center"/>
            <w:tcMar>
              <w:top w:w="100" w:type="dxa"/>
              <w:start w:w="120" w:type="dxa"/>
              <w:bottom w:w="100" w:type="dxa"/>
              <w:end w:w="120" w:type="dxa"/>
            </w:tcMar>
          </w:tcPr>
          <w:p>
            <w:r>
              <w:rPr>
                <w:rFonts w:ascii="Aptos" w:hAnsi="Aptos"/>
                <w:sz w:val="17"/>
              </w:rPr>
              <w:t>No booking was created and your information was not shared. Please try again or contact support.</w:t>
            </w:r>
          </w:p>
        </w:tc>
        <w:tc>
          <w:tcPr>
            <w:tcW w:type="dxa" w:w="1728"/>
            <w:vAlign w:val="center"/>
            <w:tcMar>
              <w:top w:w="100" w:type="dxa"/>
              <w:start w:w="120" w:type="dxa"/>
              <w:bottom w:w="100" w:type="dxa"/>
              <w:end w:w="120" w:type="dxa"/>
            </w:tcMar>
          </w:tcPr>
          <w:p>
            <w:r>
              <w:rPr>
                <w:rFonts w:ascii="Aptos" w:hAnsi="Aptos"/>
                <w:sz w:val="17"/>
              </w:rPr>
              <w:t>Try Again · Contact Support</w:t>
            </w:r>
          </w:p>
        </w:tc>
      </w:tr>
      <w:tr>
        <w:trPr>
          <w:cantSplit/>
        </w:trPr>
        <w:tc>
          <w:tcPr>
            <w:tcW w:type="dxa" w:w="1656"/>
            <w:vAlign w:val="center"/>
            <w:shd w:fill="E9F0F7"/>
            <w:tcMar>
              <w:top w:w="100" w:type="dxa"/>
              <w:start w:w="120" w:type="dxa"/>
              <w:bottom w:w="100" w:type="dxa"/>
              <w:end w:w="120" w:type="dxa"/>
            </w:tcMar>
          </w:tcPr>
          <w:p>
            <w:r>
              <w:rPr>
                <w:rFonts w:ascii="Aptos" w:hAnsi="Aptos"/>
                <w:sz w:val="17"/>
              </w:rPr>
              <w:t>Market unavailable</w:t>
            </w:r>
          </w:p>
        </w:tc>
        <w:tc>
          <w:tcPr>
            <w:tcW w:type="dxa" w:w="2376"/>
            <w:vAlign w:val="center"/>
            <w:shd w:fill="E9F0F7"/>
            <w:tcMar>
              <w:top w:w="100" w:type="dxa"/>
              <w:start w:w="120" w:type="dxa"/>
              <w:bottom w:w="100" w:type="dxa"/>
              <w:end w:w="120" w:type="dxa"/>
            </w:tcMar>
          </w:tcPr>
          <w:p>
            <w:r>
              <w:rPr>
                <w:rFonts w:ascii="Aptos" w:hAnsi="Aptos"/>
                <w:sz w:val="17"/>
              </w:rPr>
              <w:t>Coverage is not available for this market yet</w:t>
            </w:r>
          </w:p>
        </w:tc>
        <w:tc>
          <w:tcPr>
            <w:tcW w:type="dxa" w:w="4536"/>
            <w:vAlign w:val="center"/>
            <w:shd w:fill="E9F0F7"/>
            <w:tcMar>
              <w:top w:w="100" w:type="dxa"/>
              <w:start w:w="120" w:type="dxa"/>
              <w:bottom w:w="100" w:type="dxa"/>
              <w:end w:w="120" w:type="dxa"/>
            </w:tcMar>
          </w:tcPr>
          <w:p>
            <w:r>
              <w:rPr>
                <w:rFonts w:ascii="Aptos" w:hAnsi="Aptos"/>
                <w:sz w:val="17"/>
              </w:rPr>
              <w:t>Request this market and choose whether you would like to receive an availability update.</w:t>
            </w:r>
          </w:p>
        </w:tc>
        <w:tc>
          <w:tcPr>
            <w:tcW w:type="dxa" w:w="1728"/>
            <w:vAlign w:val="center"/>
            <w:shd w:fill="E9F0F7"/>
            <w:tcMar>
              <w:top w:w="100" w:type="dxa"/>
              <w:start w:w="120" w:type="dxa"/>
              <w:bottom w:w="100" w:type="dxa"/>
              <w:end w:w="120" w:type="dxa"/>
            </w:tcMar>
          </w:tcPr>
          <w:p>
            <w:r>
              <w:rPr>
                <w:rFonts w:ascii="Aptos" w:hAnsi="Aptos"/>
                <w:sz w:val="17"/>
              </w:rPr>
              <w:t>Request This Market · Explore Other Markets</w:t>
            </w:r>
          </w:p>
        </w:tc>
      </w:tr>
      <w:tr>
        <w:trPr>
          <w:cantSplit/>
        </w:trPr>
        <w:tc>
          <w:tcPr>
            <w:tcW w:type="dxa" w:w="1656"/>
            <w:vAlign w:val="center"/>
            <w:tcMar>
              <w:top w:w="100" w:type="dxa"/>
              <w:start w:w="120" w:type="dxa"/>
              <w:bottom w:w="100" w:type="dxa"/>
              <w:end w:w="120" w:type="dxa"/>
            </w:tcMar>
          </w:tcPr>
          <w:p>
            <w:r>
              <w:rPr>
                <w:rFonts w:ascii="Aptos" w:hAnsi="Aptos"/>
                <w:sz w:val="17"/>
              </w:rPr>
              <w:t>Session expired</w:t>
            </w:r>
          </w:p>
        </w:tc>
        <w:tc>
          <w:tcPr>
            <w:tcW w:type="dxa" w:w="2376"/>
            <w:vAlign w:val="center"/>
            <w:tcMar>
              <w:top w:w="100" w:type="dxa"/>
              <w:start w:w="120" w:type="dxa"/>
              <w:bottom w:w="100" w:type="dxa"/>
              <w:end w:w="120" w:type="dxa"/>
            </w:tcMar>
          </w:tcPr>
          <w:p>
            <w:r>
              <w:rPr>
                <w:rFonts w:ascii="Aptos" w:hAnsi="Aptos"/>
                <w:sz w:val="17"/>
              </w:rPr>
              <w:t>Your session has expired</w:t>
            </w:r>
          </w:p>
        </w:tc>
        <w:tc>
          <w:tcPr>
            <w:tcW w:type="dxa" w:w="4536"/>
            <w:vAlign w:val="center"/>
            <w:tcMar>
              <w:top w:w="100" w:type="dxa"/>
              <w:start w:w="120" w:type="dxa"/>
              <w:bottom w:w="100" w:type="dxa"/>
              <w:end w:w="120" w:type="dxa"/>
            </w:tcMar>
          </w:tcPr>
          <w:p>
            <w:r>
              <w:rPr>
                <w:rFonts w:ascii="Aptos" w:hAnsi="Aptos"/>
                <w:sz w:val="17"/>
              </w:rPr>
              <w:t>For your security, please sign in again to continue. Your saved information remains in your account.</w:t>
            </w:r>
          </w:p>
        </w:tc>
        <w:tc>
          <w:tcPr>
            <w:tcW w:type="dxa" w:w="1728"/>
            <w:vAlign w:val="center"/>
            <w:tcMar>
              <w:top w:w="100" w:type="dxa"/>
              <w:start w:w="120" w:type="dxa"/>
              <w:bottom w:w="100" w:type="dxa"/>
              <w:end w:w="120" w:type="dxa"/>
            </w:tcMar>
          </w:tcPr>
          <w:p>
            <w:r>
              <w:rPr>
                <w:rFonts w:ascii="Aptos" w:hAnsi="Aptos"/>
                <w:sz w:val="17"/>
              </w:rPr>
              <w:t>Sign In</w:t>
            </w:r>
          </w:p>
        </w:tc>
      </w:tr>
      <w:tr>
        <w:trPr>
          <w:cantSplit/>
        </w:trPr>
        <w:tc>
          <w:tcPr>
            <w:tcW w:type="dxa" w:w="1656"/>
            <w:vAlign w:val="center"/>
            <w:shd w:fill="E9F0F7"/>
            <w:tcMar>
              <w:top w:w="100" w:type="dxa"/>
              <w:start w:w="120" w:type="dxa"/>
              <w:bottom w:w="100" w:type="dxa"/>
              <w:end w:w="120" w:type="dxa"/>
            </w:tcMar>
          </w:tcPr>
          <w:p>
            <w:r>
              <w:rPr>
                <w:rFonts w:ascii="Aptos" w:hAnsi="Aptos"/>
                <w:sz w:val="17"/>
              </w:rPr>
              <w:t>Form error summary</w:t>
            </w:r>
          </w:p>
        </w:tc>
        <w:tc>
          <w:tcPr>
            <w:tcW w:type="dxa" w:w="2376"/>
            <w:vAlign w:val="center"/>
            <w:shd w:fill="E9F0F7"/>
            <w:tcMar>
              <w:top w:w="100" w:type="dxa"/>
              <w:start w:w="120" w:type="dxa"/>
              <w:bottom w:w="100" w:type="dxa"/>
              <w:end w:w="120" w:type="dxa"/>
            </w:tcMar>
          </w:tcPr>
          <w:p>
            <w:r>
              <w:rPr>
                <w:rFonts w:ascii="Aptos" w:hAnsi="Aptos"/>
                <w:sz w:val="17"/>
              </w:rPr>
              <w:t>Please review the highlighted information</w:t>
            </w:r>
          </w:p>
        </w:tc>
        <w:tc>
          <w:tcPr>
            <w:tcW w:type="dxa" w:w="4536"/>
            <w:vAlign w:val="center"/>
            <w:shd w:fill="E9F0F7"/>
            <w:tcMar>
              <w:top w:w="100" w:type="dxa"/>
              <w:start w:w="120" w:type="dxa"/>
              <w:bottom w:w="100" w:type="dxa"/>
              <w:end w:w="120" w:type="dxa"/>
            </w:tcMar>
          </w:tcPr>
          <w:p>
            <w:r>
              <w:rPr>
                <w:rFonts w:ascii="Aptos" w:hAnsi="Aptos"/>
                <w:sz w:val="17"/>
              </w:rPr>
              <w:t>Some information is missing or needs to be corrected before you can continue.</w:t>
            </w:r>
          </w:p>
        </w:tc>
        <w:tc>
          <w:tcPr>
            <w:tcW w:type="dxa" w:w="1728"/>
            <w:vAlign w:val="center"/>
            <w:shd w:fill="E9F0F7"/>
            <w:tcMar>
              <w:top w:w="100" w:type="dxa"/>
              <w:start w:w="120" w:type="dxa"/>
              <w:bottom w:w="100" w:type="dxa"/>
              <w:end w:w="120" w:type="dxa"/>
            </w:tcMar>
          </w:tcPr>
          <w:p>
            <w:r>
              <w:rPr>
                <w:rFonts w:ascii="Aptos" w:hAnsi="Aptos"/>
                <w:sz w:val="17"/>
              </w:rPr>
              <w:t>Focus first invalid field.</w:t>
            </w:r>
          </w:p>
        </w:tc>
      </w:tr>
    </w:tbl>
    <w:p>
      <w:pPr>
        <w:spacing w:after="0"/>
      </w:pPr>
    </w:p>
    <w:p>
      <w:pPr>
        <w:pStyle w:val="Heading1"/>
      </w:pPr>
      <w:r>
        <w:t>Information Sharing Confirmation</w:t>
      </w:r>
    </w:p>
    <w:p>
      <w:r>
        <w:t>Before the booking is submitted, the user must see a clear summary of the information that will be shared with the selected provider.</w:t>
      </w:r>
    </w:p>
    <w:p>
      <w:pPr>
        <w:keepNext/>
      </w:pPr>
      <w:r>
        <w:rPr>
          <w:b/>
          <w:color w:val="159E9C"/>
          <w:sz w:val="17"/>
        </w:rPr>
        <w:t>HEADING</w:t>
      </w:r>
    </w:p>
    <w:p>
      <w:pPr>
        <w:ind w:left="173"/>
      </w:pPr>
      <w:r>
        <w:t>Review what will be shared</w:t>
      </w:r>
    </w:p>
    <w:p>
      <w:pPr>
        <w:keepNext/>
      </w:pPr>
      <w:r>
        <w:rPr>
          <w:b/>
          <w:color w:val="159E9C"/>
          <w:sz w:val="17"/>
        </w:rPr>
        <w:t>BODY</w:t>
      </w:r>
    </w:p>
    <w:p>
      <w:pPr>
        <w:ind w:left="173"/>
      </w:pPr>
      <w:r>
        <w:t>To process your consultation request, CompliHub360 will share the information listed below with the provider you selected. Your information will not be shared with other providers unless you make another selection and approve it.</w:t>
      </w:r>
    </w:p>
    <w:p>
      <w:pPr>
        <w:keepNext/>
      </w:pPr>
      <w:r>
        <w:rPr>
          <w:b/>
          <w:color w:val="159E9C"/>
          <w:sz w:val="17"/>
        </w:rPr>
        <w:t>CONFIRMATION CONTROL</w:t>
      </w:r>
    </w:p>
    <w:p>
      <w:pPr>
        <w:ind w:left="173"/>
      </w:pPr>
      <w:r>
        <w:t>I understand and want to continue with this booking.</w:t>
      </w:r>
    </w:p>
    <w:p>
      <w:pPr>
        <w:keepNext/>
      </w:pPr>
      <w:r>
        <w:rPr>
          <w:b/>
          <w:color w:val="159E9C"/>
          <w:sz w:val="17"/>
        </w:rPr>
        <w:t>BUTTONS</w:t>
      </w:r>
    </w:p>
    <w:p>
      <w:pPr>
        <w:ind w:left="173"/>
      </w:pPr>
      <w:r>
        <w:t>Confirm and Book · Go Back</w:t>
      </w:r>
    </w:p>
    <w:p>
      <w:pPr>
        <w:pStyle w:val="Heading1"/>
      </w:pPr>
      <w:r>
        <w:t>Privacy Critical Acceptance Tests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cantSplit/>
          <w:tblHeader w:val="true"/>
        </w:trPr>
        <w:tc>
          <w:tcPr>
            <w:tcW w:type="dxa" w:w="1728"/>
            <w:shd w:fill="17364D"/>
            <w:tcMar>
              <w:top w:w="100" w:type="dxa"/>
              <w:start w:w="120" w:type="dxa"/>
              <w:bottom w:w="100" w:type="dxa"/>
              <w:end w:w="120" w:type="dxa"/>
            </w:tcMar>
          </w:tcPr>
          <w:p>
            <w:r>
              <w:rPr>
                <w:rFonts w:ascii="Aptos" w:hAnsi="Aptos"/>
                <w:b/>
                <w:color w:val="FFFFFF"/>
                <w:sz w:val="17"/>
              </w:rPr>
              <w:t>Test</w:t>
            </w:r>
          </w:p>
        </w:tc>
        <w:tc>
          <w:tcPr>
            <w:tcW w:type="dxa" w:w="2520"/>
            <w:shd w:fill="17364D"/>
            <w:tcMar>
              <w:top w:w="100" w:type="dxa"/>
              <w:start w:w="120" w:type="dxa"/>
              <w:bottom w:w="100" w:type="dxa"/>
              <w:end w:w="120" w:type="dxa"/>
            </w:tcMar>
          </w:tcPr>
          <w:p>
            <w:r>
              <w:rPr>
                <w:rFonts w:ascii="Aptos" w:hAnsi="Aptos"/>
                <w:b/>
                <w:color w:val="FFFFFF"/>
                <w:sz w:val="17"/>
              </w:rPr>
              <w:t>Given</w:t>
            </w:r>
          </w:p>
        </w:tc>
        <w:tc>
          <w:tcPr>
            <w:tcW w:type="dxa" w:w="2232"/>
            <w:shd w:fill="17364D"/>
            <w:tcMar>
              <w:top w:w="100" w:type="dxa"/>
              <w:start w:w="120" w:type="dxa"/>
              <w:bottom w:w="100" w:type="dxa"/>
              <w:end w:w="120" w:type="dxa"/>
            </w:tcMar>
          </w:tcPr>
          <w:p>
            <w:r>
              <w:rPr>
                <w:rFonts w:ascii="Aptos" w:hAnsi="Aptos"/>
                <w:b/>
                <w:color w:val="FFFFFF"/>
                <w:sz w:val="17"/>
              </w:rPr>
              <w:t>When</w:t>
            </w:r>
          </w:p>
        </w:tc>
        <w:tc>
          <w:tcPr>
            <w:tcW w:type="dxa" w:w="3816"/>
            <w:shd w:fill="17364D"/>
            <w:tcMar>
              <w:top w:w="100" w:type="dxa"/>
              <w:start w:w="120" w:type="dxa"/>
              <w:bottom w:w="100" w:type="dxa"/>
              <w:end w:w="120" w:type="dxa"/>
            </w:tcMar>
          </w:tcPr>
          <w:p>
            <w:r>
              <w:rPr>
                <w:rFonts w:ascii="Aptos" w:hAnsi="Aptos"/>
                <w:b/>
                <w:color w:val="FFFFFF"/>
                <w:sz w:val="17"/>
              </w:rPr>
              <w:t>Expected result</w:t>
            </w:r>
          </w:p>
        </w:tc>
      </w:tr>
      <w:tr>
        <w:trPr>
          <w:cantSplit/>
        </w:trPr>
        <w:tc>
          <w:tcPr>
            <w:tcW w:type="dxa" w:w="1728"/>
            <w:vAlign w:val="center"/>
            <w:shd w:fill="E9F0F7"/>
            <w:tcMar>
              <w:top w:w="100" w:type="dxa"/>
              <w:start w:w="120" w:type="dxa"/>
              <w:bottom w:w="100" w:type="dxa"/>
              <w:end w:w="120" w:type="dxa"/>
            </w:tcMar>
          </w:tcPr>
          <w:p>
            <w:r>
              <w:rPr>
                <w:rFonts w:ascii="Aptos" w:hAnsi="Aptos"/>
                <w:sz w:val="17"/>
              </w:rPr>
              <w:t>Anonymous results</w:t>
            </w:r>
          </w:p>
        </w:tc>
        <w:tc>
          <w:tcPr>
            <w:tcW w:type="dxa" w:w="2520"/>
            <w:vAlign w:val="center"/>
            <w:shd w:fill="E9F0F7"/>
            <w:tcMar>
              <w:top w:w="100" w:type="dxa"/>
              <w:start w:w="120" w:type="dxa"/>
              <w:bottom w:w="100" w:type="dxa"/>
              <w:end w:w="120" w:type="dxa"/>
            </w:tcMar>
          </w:tcPr>
          <w:p>
            <w:r>
              <w:rPr>
                <w:rFonts w:ascii="Aptos" w:hAnsi="Aptos"/>
                <w:sz w:val="17"/>
              </w:rPr>
              <w:t>A signed-in user has not booked a provider</w:t>
            </w:r>
          </w:p>
        </w:tc>
        <w:tc>
          <w:tcPr>
            <w:tcW w:type="dxa" w:w="2232"/>
            <w:vAlign w:val="center"/>
            <w:shd w:fill="E9F0F7"/>
            <w:tcMar>
              <w:top w:w="100" w:type="dxa"/>
              <w:start w:w="120" w:type="dxa"/>
              <w:bottom w:w="100" w:type="dxa"/>
              <w:end w:w="120" w:type="dxa"/>
            </w:tcMar>
          </w:tcPr>
          <w:p>
            <w:r>
              <w:rPr>
                <w:rFonts w:ascii="Aptos" w:hAnsi="Aptos"/>
                <w:sz w:val="17"/>
              </w:rPr>
              <w:t>The match endpoint and page are opened</w:t>
            </w:r>
          </w:p>
        </w:tc>
        <w:tc>
          <w:tcPr>
            <w:tcW w:type="dxa" w:w="3816"/>
            <w:vAlign w:val="center"/>
            <w:shd w:fill="E9F0F7"/>
            <w:tcMar>
              <w:top w:w="100" w:type="dxa"/>
              <w:start w:w="120" w:type="dxa"/>
              <w:bottom w:w="100" w:type="dxa"/>
              <w:end w:w="120" w:type="dxa"/>
            </w:tcMar>
          </w:tcPr>
          <w:p>
            <w:r>
              <w:rPr>
                <w:rFonts w:ascii="Aptos" w:hAnsi="Aptos"/>
                <w:sz w:val="17"/>
              </w:rPr>
              <w:t>No provider name, logo, domain, direct contact detail, exact identifying award, or identifying credential link is returned or rendered.</w:t>
            </w:r>
          </w:p>
        </w:tc>
      </w:tr>
      <w:tr>
        <w:trPr>
          <w:cantSplit/>
        </w:trPr>
        <w:tc>
          <w:tcPr>
            <w:tcW w:type="dxa" w:w="1728"/>
            <w:vAlign w:val="center"/>
            <w:tcMar>
              <w:top w:w="100" w:type="dxa"/>
              <w:start w:w="120" w:type="dxa"/>
              <w:bottom w:w="100" w:type="dxa"/>
              <w:end w:w="120" w:type="dxa"/>
            </w:tcMar>
          </w:tcPr>
          <w:p>
            <w:r>
              <w:rPr>
                <w:rFonts w:ascii="Aptos" w:hAnsi="Aptos"/>
                <w:sz w:val="17"/>
              </w:rPr>
              <w:t>Identity reveal</w:t>
            </w:r>
          </w:p>
        </w:tc>
        <w:tc>
          <w:tcPr>
            <w:tcW w:type="dxa" w:w="2520"/>
            <w:vAlign w:val="center"/>
            <w:tcMar>
              <w:top w:w="100" w:type="dxa"/>
              <w:start w:w="120" w:type="dxa"/>
              <w:bottom w:w="100" w:type="dxa"/>
              <w:end w:w="120" w:type="dxa"/>
            </w:tcMar>
          </w:tcPr>
          <w:p>
            <w:r>
              <w:rPr>
                <w:rFonts w:ascii="Aptos" w:hAnsi="Aptos"/>
                <w:sz w:val="17"/>
              </w:rPr>
              <w:t>The user selected a provider but has not completed booking</w:t>
            </w:r>
          </w:p>
        </w:tc>
        <w:tc>
          <w:tcPr>
            <w:tcW w:type="dxa" w:w="2232"/>
            <w:vAlign w:val="center"/>
            <w:tcMar>
              <w:top w:w="100" w:type="dxa"/>
              <w:start w:w="120" w:type="dxa"/>
              <w:bottom w:w="100" w:type="dxa"/>
              <w:end w:w="120" w:type="dxa"/>
            </w:tcMar>
          </w:tcPr>
          <w:p>
            <w:r>
              <w:rPr>
                <w:rFonts w:ascii="Aptos" w:hAnsi="Aptos"/>
                <w:sz w:val="17"/>
              </w:rPr>
              <w:t>The profile is requested</w:t>
            </w:r>
          </w:p>
        </w:tc>
        <w:tc>
          <w:tcPr>
            <w:tcW w:type="dxa" w:w="3816"/>
            <w:vAlign w:val="center"/>
            <w:tcMar>
              <w:top w:w="100" w:type="dxa"/>
              <w:start w:w="120" w:type="dxa"/>
              <w:bottom w:w="100" w:type="dxa"/>
              <w:end w:w="120" w:type="dxa"/>
            </w:tcMar>
          </w:tcPr>
          <w:p>
            <w:r>
              <w:rPr>
                <w:rFonts w:ascii="Aptos" w:hAnsi="Aptos"/>
                <w:sz w:val="17"/>
              </w:rPr>
              <w:t>The provider remains anonymous.</w:t>
            </w:r>
          </w:p>
        </w:tc>
      </w:tr>
      <w:tr>
        <w:trPr>
          <w:cantSplit/>
        </w:trPr>
        <w:tc>
          <w:tcPr>
            <w:tcW w:type="dxa" w:w="1728"/>
            <w:vAlign w:val="center"/>
            <w:shd w:fill="E9F0F7"/>
            <w:tcMar>
              <w:top w:w="100" w:type="dxa"/>
              <w:start w:w="120" w:type="dxa"/>
              <w:bottom w:w="100" w:type="dxa"/>
              <w:end w:w="120" w:type="dxa"/>
            </w:tcMar>
          </w:tcPr>
          <w:p>
            <w:r>
              <w:rPr>
                <w:rFonts w:ascii="Aptos" w:hAnsi="Aptos"/>
                <w:sz w:val="17"/>
              </w:rPr>
              <w:t>Identity reveal after booking</w:t>
            </w:r>
          </w:p>
        </w:tc>
        <w:tc>
          <w:tcPr>
            <w:tcW w:type="dxa" w:w="2520"/>
            <w:vAlign w:val="center"/>
            <w:shd w:fill="E9F0F7"/>
            <w:tcMar>
              <w:top w:w="100" w:type="dxa"/>
              <w:start w:w="120" w:type="dxa"/>
              <w:bottom w:w="100" w:type="dxa"/>
              <w:end w:w="120" w:type="dxa"/>
            </w:tcMar>
          </w:tcPr>
          <w:p>
            <w:r>
              <w:rPr>
                <w:rFonts w:ascii="Aptos" w:hAnsi="Aptos"/>
                <w:sz w:val="17"/>
              </w:rPr>
              <w:t>The user completes the booking and sharing confirmation</w:t>
            </w:r>
          </w:p>
        </w:tc>
        <w:tc>
          <w:tcPr>
            <w:tcW w:type="dxa" w:w="2232"/>
            <w:vAlign w:val="center"/>
            <w:shd w:fill="E9F0F7"/>
            <w:tcMar>
              <w:top w:w="100" w:type="dxa"/>
              <w:start w:w="120" w:type="dxa"/>
              <w:bottom w:w="100" w:type="dxa"/>
              <w:end w:w="120" w:type="dxa"/>
            </w:tcMar>
          </w:tcPr>
          <w:p>
            <w:r>
              <w:rPr>
                <w:rFonts w:ascii="Aptos" w:hAnsi="Aptos"/>
                <w:sz w:val="17"/>
              </w:rPr>
              <w:t>The confirmed provider profile is requested</w:t>
            </w:r>
          </w:p>
        </w:tc>
        <w:tc>
          <w:tcPr>
            <w:tcW w:type="dxa" w:w="3816"/>
            <w:vAlign w:val="center"/>
            <w:shd w:fill="E9F0F7"/>
            <w:tcMar>
              <w:top w:w="100" w:type="dxa"/>
              <w:start w:w="120" w:type="dxa"/>
              <w:bottom w:w="100" w:type="dxa"/>
              <w:end w:w="120" w:type="dxa"/>
            </w:tcMar>
          </w:tcPr>
          <w:p>
            <w:r>
              <w:rPr>
                <w:rFonts w:ascii="Aptos" w:hAnsi="Aptos"/>
                <w:sz w:val="17"/>
              </w:rPr>
              <w:t>Only the selected provider’s identity and full approved profile become available.</w:t>
            </w:r>
          </w:p>
        </w:tc>
      </w:tr>
      <w:tr>
        <w:trPr>
          <w:cantSplit/>
        </w:trPr>
        <w:tc>
          <w:tcPr>
            <w:tcW w:type="dxa" w:w="1728"/>
            <w:vAlign w:val="center"/>
            <w:tcMar>
              <w:top w:w="100" w:type="dxa"/>
              <w:start w:w="120" w:type="dxa"/>
              <w:bottom w:w="100" w:type="dxa"/>
              <w:end w:w="120" w:type="dxa"/>
            </w:tcMar>
          </w:tcPr>
          <w:p>
            <w:r>
              <w:rPr>
                <w:rFonts w:ascii="Aptos" w:hAnsi="Aptos"/>
                <w:sz w:val="17"/>
              </w:rPr>
              <w:t>Selected provider only</w:t>
            </w:r>
          </w:p>
        </w:tc>
        <w:tc>
          <w:tcPr>
            <w:tcW w:type="dxa" w:w="2520"/>
            <w:vAlign w:val="center"/>
            <w:tcMar>
              <w:top w:w="100" w:type="dxa"/>
              <w:start w:w="120" w:type="dxa"/>
              <w:bottom w:w="100" w:type="dxa"/>
              <w:end w:w="120" w:type="dxa"/>
            </w:tcMar>
          </w:tcPr>
          <w:p>
            <w:r>
              <w:rPr>
                <w:rFonts w:ascii="Aptos" w:hAnsi="Aptos"/>
                <w:sz w:val="17"/>
              </w:rPr>
              <w:t>Several matches are displayed</w:t>
            </w:r>
          </w:p>
        </w:tc>
        <w:tc>
          <w:tcPr>
            <w:tcW w:type="dxa" w:w="2232"/>
            <w:vAlign w:val="center"/>
            <w:tcMar>
              <w:top w:w="100" w:type="dxa"/>
              <w:start w:w="120" w:type="dxa"/>
              <w:bottom w:w="100" w:type="dxa"/>
              <w:end w:w="120" w:type="dxa"/>
            </w:tcMar>
          </w:tcPr>
          <w:p>
            <w:r>
              <w:rPr>
                <w:rFonts w:ascii="Aptos" w:hAnsi="Aptos"/>
                <w:sz w:val="17"/>
              </w:rPr>
              <w:t>The user books one provider</w:t>
            </w:r>
          </w:p>
        </w:tc>
        <w:tc>
          <w:tcPr>
            <w:tcW w:type="dxa" w:w="3816"/>
            <w:vAlign w:val="center"/>
            <w:tcMar>
              <w:top w:w="100" w:type="dxa"/>
              <w:start w:w="120" w:type="dxa"/>
              <w:bottom w:w="100" w:type="dxa"/>
              <w:end w:w="120" w:type="dxa"/>
            </w:tcMar>
          </w:tcPr>
          <w:p>
            <w:r>
              <w:rPr>
                <w:rFonts w:ascii="Aptos" w:hAnsi="Aptos"/>
                <w:sz w:val="17"/>
              </w:rPr>
              <w:t>Information is delivered only to the booked provider.</w:t>
            </w:r>
          </w:p>
        </w:tc>
      </w:tr>
      <w:tr>
        <w:trPr>
          <w:cantSplit/>
        </w:trPr>
        <w:tc>
          <w:tcPr>
            <w:tcW w:type="dxa" w:w="1728"/>
            <w:vAlign w:val="center"/>
            <w:shd w:fill="E9F0F7"/>
            <w:tcMar>
              <w:top w:w="100" w:type="dxa"/>
              <w:start w:w="120" w:type="dxa"/>
              <w:bottom w:w="100" w:type="dxa"/>
              <w:end w:w="120" w:type="dxa"/>
            </w:tcMar>
          </w:tcPr>
          <w:p>
            <w:r>
              <w:rPr>
                <w:rFonts w:ascii="Aptos" w:hAnsi="Aptos"/>
                <w:sz w:val="17"/>
              </w:rPr>
              <w:t>Alternative provider</w:t>
            </w:r>
          </w:p>
        </w:tc>
        <w:tc>
          <w:tcPr>
            <w:tcW w:type="dxa" w:w="2520"/>
            <w:vAlign w:val="center"/>
            <w:shd w:fill="E9F0F7"/>
            <w:tcMar>
              <w:top w:w="100" w:type="dxa"/>
              <w:start w:w="120" w:type="dxa"/>
              <w:bottom w:w="100" w:type="dxa"/>
              <w:end w:w="120" w:type="dxa"/>
            </w:tcMar>
          </w:tcPr>
          <w:p>
            <w:r>
              <w:rPr>
                <w:rFonts w:ascii="Aptos" w:hAnsi="Aptos"/>
                <w:sz w:val="17"/>
              </w:rPr>
              <w:t>A provider misses the expected response time</w:t>
            </w:r>
          </w:p>
        </w:tc>
        <w:tc>
          <w:tcPr>
            <w:tcW w:type="dxa" w:w="2232"/>
            <w:vAlign w:val="center"/>
            <w:shd w:fill="E9F0F7"/>
            <w:tcMar>
              <w:top w:w="100" w:type="dxa"/>
              <w:start w:w="120" w:type="dxa"/>
              <w:bottom w:w="100" w:type="dxa"/>
              <w:end w:w="120" w:type="dxa"/>
            </w:tcMar>
          </w:tcPr>
          <w:p>
            <w:r>
              <w:rPr>
                <w:rFonts w:ascii="Aptos" w:hAnsi="Aptos"/>
                <w:sz w:val="17"/>
              </w:rPr>
              <w:t>An alternative is suggested</w:t>
            </w:r>
          </w:p>
        </w:tc>
        <w:tc>
          <w:tcPr>
            <w:tcW w:type="dxa" w:w="3816"/>
            <w:vAlign w:val="center"/>
            <w:shd w:fill="E9F0F7"/>
            <w:tcMar>
              <w:top w:w="100" w:type="dxa"/>
              <w:start w:w="120" w:type="dxa"/>
              <w:bottom w:w="100" w:type="dxa"/>
              <w:end w:w="120" w:type="dxa"/>
            </w:tcMar>
          </w:tcPr>
          <w:p>
            <w:r>
              <w:rPr>
                <w:rFonts w:ascii="Aptos" w:hAnsi="Aptos"/>
                <w:sz w:val="17"/>
              </w:rPr>
              <w:t>No information is shared until the user reviews, chooses, and books the alternative.</w:t>
            </w:r>
          </w:p>
        </w:tc>
      </w:tr>
      <w:tr>
        <w:trPr>
          <w:cantSplit/>
        </w:trPr>
        <w:tc>
          <w:tcPr>
            <w:tcW w:type="dxa" w:w="1728"/>
            <w:vAlign w:val="center"/>
            <w:tcMar>
              <w:top w:w="100" w:type="dxa"/>
              <w:start w:w="120" w:type="dxa"/>
              <w:bottom w:w="100" w:type="dxa"/>
              <w:end w:w="120" w:type="dxa"/>
            </w:tcMar>
          </w:tcPr>
          <w:p>
            <w:r>
              <w:rPr>
                <w:rFonts w:ascii="Aptos" w:hAnsi="Aptos"/>
                <w:sz w:val="17"/>
              </w:rPr>
              <w:t>Booking failure</w:t>
            </w:r>
          </w:p>
        </w:tc>
        <w:tc>
          <w:tcPr>
            <w:tcW w:type="dxa" w:w="2520"/>
            <w:vAlign w:val="center"/>
            <w:tcMar>
              <w:top w:w="100" w:type="dxa"/>
              <w:start w:w="120" w:type="dxa"/>
              <w:bottom w:w="100" w:type="dxa"/>
              <w:end w:w="120" w:type="dxa"/>
            </w:tcMar>
          </w:tcPr>
          <w:p>
            <w:r>
              <w:rPr>
                <w:rFonts w:ascii="Aptos" w:hAnsi="Aptos"/>
                <w:sz w:val="17"/>
              </w:rPr>
              <w:t>A booking request fails</w:t>
            </w:r>
          </w:p>
        </w:tc>
        <w:tc>
          <w:tcPr>
            <w:tcW w:type="dxa" w:w="2232"/>
            <w:vAlign w:val="center"/>
            <w:tcMar>
              <w:top w:w="100" w:type="dxa"/>
              <w:start w:w="120" w:type="dxa"/>
              <w:bottom w:w="100" w:type="dxa"/>
              <w:end w:w="120" w:type="dxa"/>
            </w:tcMar>
          </w:tcPr>
          <w:p>
            <w:r>
              <w:rPr>
                <w:rFonts w:ascii="Aptos" w:hAnsi="Aptos"/>
                <w:sz w:val="17"/>
              </w:rPr>
              <w:t>The transaction ends</w:t>
            </w:r>
          </w:p>
        </w:tc>
        <w:tc>
          <w:tcPr>
            <w:tcW w:type="dxa" w:w="3816"/>
            <w:vAlign w:val="center"/>
            <w:tcMar>
              <w:top w:w="100" w:type="dxa"/>
              <w:start w:w="120" w:type="dxa"/>
              <w:bottom w:w="100" w:type="dxa"/>
              <w:end w:w="120" w:type="dxa"/>
            </w:tcMar>
          </w:tcPr>
          <w:p>
            <w:r>
              <w:rPr>
                <w:rFonts w:ascii="Aptos" w:hAnsi="Aptos"/>
                <w:sz w:val="17"/>
              </w:rPr>
              <w:t>No provider receives the user’s information and the UI states that nothing was shared.</w:t>
            </w:r>
          </w:p>
        </w:tc>
      </w:tr>
      <w:tr>
        <w:trPr>
          <w:cantSplit/>
        </w:trPr>
        <w:tc>
          <w:tcPr>
            <w:tcW w:type="dxa" w:w="1728"/>
            <w:vAlign w:val="center"/>
            <w:shd w:fill="E9F0F7"/>
            <w:tcMar>
              <w:top w:w="100" w:type="dxa"/>
              <w:start w:w="120" w:type="dxa"/>
              <w:bottom w:w="100" w:type="dxa"/>
              <w:end w:w="120" w:type="dxa"/>
            </w:tcMar>
          </w:tcPr>
          <w:p>
            <w:r>
              <w:rPr>
                <w:rFonts w:ascii="Aptos" w:hAnsi="Aptos"/>
                <w:sz w:val="17"/>
              </w:rPr>
              <w:t>Browser payload</w:t>
            </w:r>
          </w:p>
        </w:tc>
        <w:tc>
          <w:tcPr>
            <w:tcW w:type="dxa" w:w="2520"/>
            <w:vAlign w:val="center"/>
            <w:shd w:fill="E9F0F7"/>
            <w:tcMar>
              <w:top w:w="100" w:type="dxa"/>
              <w:start w:w="120" w:type="dxa"/>
              <w:bottom w:w="100" w:type="dxa"/>
              <w:end w:w="120" w:type="dxa"/>
            </w:tcMar>
          </w:tcPr>
          <w:p>
            <w:r>
              <w:rPr>
                <w:rFonts w:ascii="Aptos" w:hAnsi="Aptos"/>
                <w:sz w:val="17"/>
              </w:rPr>
              <w:t>Anonymous matches are displayed</w:t>
            </w:r>
          </w:p>
        </w:tc>
        <w:tc>
          <w:tcPr>
            <w:tcW w:type="dxa" w:w="2232"/>
            <w:vAlign w:val="center"/>
            <w:shd w:fill="E9F0F7"/>
            <w:tcMar>
              <w:top w:w="100" w:type="dxa"/>
              <w:start w:w="120" w:type="dxa"/>
              <w:bottom w:w="100" w:type="dxa"/>
              <w:end w:w="120" w:type="dxa"/>
            </w:tcMar>
          </w:tcPr>
          <w:p>
            <w:r>
              <w:rPr>
                <w:rFonts w:ascii="Aptos" w:hAnsi="Aptos"/>
                <w:sz w:val="17"/>
              </w:rPr>
              <w:t>Network responses and page source are inspected</w:t>
            </w:r>
          </w:p>
        </w:tc>
        <w:tc>
          <w:tcPr>
            <w:tcW w:type="dxa" w:w="3816"/>
            <w:vAlign w:val="center"/>
            <w:shd w:fill="E9F0F7"/>
            <w:tcMar>
              <w:top w:w="100" w:type="dxa"/>
              <w:start w:w="120" w:type="dxa"/>
              <w:bottom w:w="100" w:type="dxa"/>
              <w:end w:w="120" w:type="dxa"/>
            </w:tcMar>
          </w:tcPr>
          <w:p>
            <w:r>
              <w:rPr>
                <w:rFonts w:ascii="Aptos" w:hAnsi="Aptos"/>
                <w:sz w:val="17"/>
              </w:rPr>
              <w:t>Identifying provider data is absent, not merely hidden with CSS.</w:t>
            </w:r>
          </w:p>
        </w:tc>
      </w:tr>
      <w:tr>
        <w:trPr>
          <w:cantSplit/>
        </w:trPr>
        <w:tc>
          <w:tcPr>
            <w:tcW w:type="dxa" w:w="1728"/>
            <w:vAlign w:val="center"/>
            <w:tcMar>
              <w:top w:w="100" w:type="dxa"/>
              <w:start w:w="120" w:type="dxa"/>
              <w:bottom w:w="100" w:type="dxa"/>
              <w:end w:w="120" w:type="dxa"/>
            </w:tcMar>
          </w:tcPr>
          <w:p>
            <w:r>
              <w:rPr>
                <w:rFonts w:ascii="Aptos" w:hAnsi="Aptos"/>
                <w:sz w:val="17"/>
              </w:rPr>
              <w:t>Authorization</w:t>
            </w:r>
          </w:p>
        </w:tc>
        <w:tc>
          <w:tcPr>
            <w:tcW w:type="dxa" w:w="2520"/>
            <w:vAlign w:val="center"/>
            <w:tcMar>
              <w:top w:w="100" w:type="dxa"/>
              <w:start w:w="120" w:type="dxa"/>
              <w:bottom w:w="100" w:type="dxa"/>
              <w:end w:w="120" w:type="dxa"/>
            </w:tcMar>
          </w:tcPr>
          <w:p>
            <w:r>
              <w:rPr>
                <w:rFonts w:ascii="Aptos" w:hAnsi="Aptos"/>
                <w:sz w:val="17"/>
              </w:rPr>
              <w:t>A user requests another user’s booking or provider reveal</w:t>
            </w:r>
          </w:p>
        </w:tc>
        <w:tc>
          <w:tcPr>
            <w:tcW w:type="dxa" w:w="2232"/>
            <w:vAlign w:val="center"/>
            <w:tcMar>
              <w:top w:w="100" w:type="dxa"/>
              <w:start w:w="120" w:type="dxa"/>
              <w:bottom w:w="100" w:type="dxa"/>
              <w:end w:w="120" w:type="dxa"/>
            </w:tcMar>
          </w:tcPr>
          <w:p>
            <w:r>
              <w:rPr>
                <w:rFonts w:ascii="Aptos" w:hAnsi="Aptos"/>
                <w:sz w:val="17"/>
              </w:rPr>
              <w:t>The API request is made</w:t>
            </w:r>
          </w:p>
        </w:tc>
        <w:tc>
          <w:tcPr>
            <w:tcW w:type="dxa" w:w="3816"/>
            <w:vAlign w:val="center"/>
            <w:tcMar>
              <w:top w:w="100" w:type="dxa"/>
              <w:start w:w="120" w:type="dxa"/>
              <w:bottom w:w="100" w:type="dxa"/>
              <w:end w:w="120" w:type="dxa"/>
            </w:tcMar>
          </w:tcPr>
          <w:p>
            <w:r>
              <w:rPr>
                <w:rFonts w:ascii="Aptos" w:hAnsi="Aptos"/>
                <w:sz w:val="17"/>
              </w:rPr>
              <w:t>Access is denied and the event is logged.</w:t>
            </w:r>
          </w:p>
        </w:tc>
      </w:tr>
      <w:tr>
        <w:trPr>
          <w:cantSplit/>
        </w:trPr>
        <w:tc>
          <w:tcPr>
            <w:tcW w:type="dxa" w:w="1728"/>
            <w:vAlign w:val="center"/>
            <w:shd w:fill="E9F0F7"/>
            <w:tcMar>
              <w:top w:w="100" w:type="dxa"/>
              <w:start w:w="120" w:type="dxa"/>
              <w:bottom w:w="100" w:type="dxa"/>
              <w:end w:w="120" w:type="dxa"/>
            </w:tcMar>
          </w:tcPr>
          <w:p>
            <w:r>
              <w:rPr>
                <w:rFonts w:ascii="Aptos" w:hAnsi="Aptos"/>
                <w:sz w:val="17"/>
              </w:rPr>
              <w:t>Data minimization</w:t>
            </w:r>
          </w:p>
        </w:tc>
        <w:tc>
          <w:tcPr>
            <w:tcW w:type="dxa" w:w="2520"/>
            <w:vAlign w:val="center"/>
            <w:shd w:fill="E9F0F7"/>
            <w:tcMar>
              <w:top w:w="100" w:type="dxa"/>
              <w:start w:w="120" w:type="dxa"/>
              <w:bottom w:w="100" w:type="dxa"/>
              <w:end w:w="120" w:type="dxa"/>
            </w:tcMar>
          </w:tcPr>
          <w:p>
            <w:r>
              <w:rPr>
                <w:rFonts w:ascii="Aptos" w:hAnsi="Aptos"/>
                <w:sz w:val="17"/>
              </w:rPr>
              <w:t>A booking is confirmed</w:t>
            </w:r>
          </w:p>
        </w:tc>
        <w:tc>
          <w:tcPr>
            <w:tcW w:type="dxa" w:w="2232"/>
            <w:vAlign w:val="center"/>
            <w:shd w:fill="E9F0F7"/>
            <w:tcMar>
              <w:top w:w="100" w:type="dxa"/>
              <w:start w:w="120" w:type="dxa"/>
              <w:bottom w:w="100" w:type="dxa"/>
              <w:end w:w="120" w:type="dxa"/>
            </w:tcMar>
          </w:tcPr>
          <w:p>
            <w:r>
              <w:rPr>
                <w:rFonts w:ascii="Aptos" w:hAnsi="Aptos"/>
                <w:sz w:val="17"/>
              </w:rPr>
              <w:t>The provider payload is generated</w:t>
            </w:r>
          </w:p>
        </w:tc>
        <w:tc>
          <w:tcPr>
            <w:tcW w:type="dxa" w:w="3816"/>
            <w:vAlign w:val="center"/>
            <w:shd w:fill="E9F0F7"/>
            <w:tcMar>
              <w:top w:w="100" w:type="dxa"/>
              <w:start w:w="120" w:type="dxa"/>
              <w:bottom w:w="100" w:type="dxa"/>
              <w:end w:w="120" w:type="dxa"/>
            </w:tcMar>
          </w:tcPr>
          <w:p>
            <w:r>
              <w:rPr>
                <w:rFonts w:ascii="Aptos" w:hAnsi="Aptos"/>
                <w:sz w:val="17"/>
              </w:rPr>
              <w:t>Only fields disclosed in the confirmation screen and required for the request are shared.</w:t>
            </w:r>
          </w:p>
        </w:tc>
      </w:tr>
      <w:tr>
        <w:trPr>
          <w:cantSplit/>
        </w:trPr>
        <w:tc>
          <w:tcPr>
            <w:tcW w:type="dxa" w:w="1728"/>
            <w:vAlign w:val="center"/>
            <w:tcMar>
              <w:top w:w="100" w:type="dxa"/>
              <w:start w:w="120" w:type="dxa"/>
              <w:bottom w:w="100" w:type="dxa"/>
              <w:end w:w="120" w:type="dxa"/>
            </w:tcMar>
          </w:tcPr>
          <w:p>
            <w:r>
              <w:rPr>
                <w:rFonts w:ascii="Aptos" w:hAnsi="Aptos"/>
                <w:sz w:val="17"/>
              </w:rPr>
              <w:t>Audit record</w:t>
            </w:r>
          </w:p>
        </w:tc>
        <w:tc>
          <w:tcPr>
            <w:tcW w:type="dxa" w:w="2520"/>
            <w:vAlign w:val="center"/>
            <w:tcMar>
              <w:top w:w="100" w:type="dxa"/>
              <w:start w:w="120" w:type="dxa"/>
              <w:bottom w:w="100" w:type="dxa"/>
              <w:end w:w="120" w:type="dxa"/>
            </w:tcMar>
          </w:tcPr>
          <w:p>
            <w:r>
              <w:rPr>
                <w:rFonts w:ascii="Aptos" w:hAnsi="Aptos"/>
                <w:sz w:val="17"/>
              </w:rPr>
              <w:t>A booking or sharing event occurs</w:t>
            </w:r>
          </w:p>
        </w:tc>
        <w:tc>
          <w:tcPr>
            <w:tcW w:type="dxa" w:w="2232"/>
            <w:vAlign w:val="center"/>
            <w:tcMar>
              <w:top w:w="100" w:type="dxa"/>
              <w:start w:w="120" w:type="dxa"/>
              <w:bottom w:w="100" w:type="dxa"/>
              <w:end w:w="120" w:type="dxa"/>
            </w:tcMar>
          </w:tcPr>
          <w:p>
            <w:r>
              <w:rPr>
                <w:rFonts w:ascii="Aptos" w:hAnsi="Aptos"/>
                <w:sz w:val="17"/>
              </w:rPr>
              <w:t>The event completes</w:t>
            </w:r>
          </w:p>
        </w:tc>
        <w:tc>
          <w:tcPr>
            <w:tcW w:type="dxa" w:w="3816"/>
            <w:vAlign w:val="center"/>
            <w:tcMar>
              <w:top w:w="100" w:type="dxa"/>
              <w:start w:w="120" w:type="dxa"/>
              <w:bottom w:w="100" w:type="dxa"/>
              <w:end w:w="120" w:type="dxa"/>
            </w:tcMar>
          </w:tcPr>
          <w:p>
            <w:r>
              <w:rPr>
                <w:rFonts w:ascii="Aptos" w:hAnsi="Aptos"/>
                <w:sz w:val="17"/>
              </w:rPr>
              <w:t>The system records user, provider, fields shared, consent/confirmation, and timestamp according to the retention policy.</w:t>
            </w:r>
          </w:p>
        </w:tc>
      </w:tr>
    </w:tbl>
    <w:p>
      <w:pPr>
        <w:spacing w:after="0"/>
      </w:pPr>
    </w:p>
    <w:p>
      <w:pPr>
        <w:pStyle w:val="Heading1"/>
      </w:pPr>
      <w:r>
        <w:t>Matching and Ranking Tests</w:t>
      </w:r>
    </w:p>
    <w:p>
      <w:r>
        <w:rPr>
          <w:b/>
        </w:rPr>
        <w:t xml:space="preserve">☐ </w:t>
      </w:r>
      <w:r>
        <w:t>Commercial subscription tier, booking fee, affiliate arrangement, advertising spend, and company size do not improve match score or rank.</w:t>
      </w:r>
    </w:p>
    <w:p>
      <w:r>
        <w:rPr>
          <w:b/>
        </w:rPr>
        <w:t xml:space="preserve">☐ </w:t>
      </w:r>
      <w:r>
        <w:t>The factors used in a match are documented and can be traced to verified provider and user data.</w:t>
      </w:r>
    </w:p>
    <w:p>
      <w:r>
        <w:rPr>
          <w:b/>
        </w:rPr>
        <w:t xml:space="preserve">☐ </w:t>
      </w:r>
      <w:r>
        <w:t>Tied or insufficient matches use a defined rule that does not introduce pay-to-rank behavior.</w:t>
      </w:r>
    </w:p>
    <w:p>
      <w:r>
        <w:rPr>
          <w:b/>
        </w:rPr>
        <w:t xml:space="preserve">☐ </w:t>
      </w:r>
      <w:r>
        <w:t>A provider cannot edit verified fields without revalidation where revalidation is required.</w:t>
      </w:r>
    </w:p>
    <w:p>
      <w:r>
        <w:rPr>
          <w:b/>
        </w:rPr>
        <w:t xml:space="preserve">☐ </w:t>
      </w:r>
      <w:r>
        <w:t>Expired or revoked credentials are not presented as current.</w:t>
      </w:r>
    </w:p>
    <w:p>
      <w:r>
        <w:rPr>
          <w:b/>
        </w:rPr>
        <w:t xml:space="preserve">☐ </w:t>
      </w:r>
      <w:r>
        <w:t>A match explanation does not reveal provider identity before booking.</w:t>
      </w:r>
    </w:p>
    <w:p>
      <w:r>
        <w:rPr>
          <w:b/>
        </w:rPr>
        <w:t xml:space="preserve">☐ </w:t>
      </w:r>
      <w:r>
        <w:t>Zero, one, limited, and multiple match results use the correct singular or plural copy.</w:t>
      </w:r>
    </w:p>
    <w:p>
      <w:pPr>
        <w:pStyle w:val="Heading1"/>
      </w:pPr>
      <w:r>
        <w:t>Terminology and Design System Tests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4176"/>
            <w:shd w:fill="17364D"/>
            <w:tcMar>
              <w:top w:w="100" w:type="dxa"/>
              <w:start w:w="120" w:type="dxa"/>
              <w:bottom w:w="100" w:type="dxa"/>
              <w:end w:w="120" w:type="dxa"/>
            </w:tcMar>
          </w:tcPr>
          <w:p>
            <w:r>
              <w:rPr>
                <w:rFonts w:ascii="Aptos" w:hAnsi="Aptos"/>
                <w:b/>
                <w:color w:val="FFFFFF"/>
                <w:sz w:val="18"/>
              </w:rPr>
              <w:t>Prohibited or old term</w:t>
            </w:r>
          </w:p>
        </w:tc>
        <w:tc>
          <w:tcPr>
            <w:tcW w:type="dxa" w:w="5400"/>
            <w:shd w:fill="17364D"/>
            <w:tcMar>
              <w:top w:w="100" w:type="dxa"/>
              <w:start w:w="120" w:type="dxa"/>
              <w:bottom w:w="100" w:type="dxa"/>
              <w:end w:w="120" w:type="dxa"/>
            </w:tcMar>
          </w:tcPr>
          <w:p>
            <w:r>
              <w:rPr>
                <w:rFonts w:ascii="Aptos" w:hAnsi="Aptos"/>
                <w:b/>
                <w:color w:val="FFFFFF"/>
                <w:sz w:val="18"/>
              </w:rPr>
              <w:t>Required term</w:t>
            </w:r>
          </w:p>
        </w:tc>
      </w:tr>
      <w:tr>
        <w:trPr>
          <w:cantSplit/>
        </w:trPr>
        <w:tc>
          <w:tcPr>
            <w:tcW w:type="dxa" w:w="4176"/>
            <w:vAlign w:val="center"/>
            <w:shd w:fill="E9F0F7"/>
            <w:tcMar>
              <w:top w:w="100" w:type="dxa"/>
              <w:start w:w="120" w:type="dxa"/>
              <w:bottom w:w="100" w:type="dxa"/>
              <w:end w:w="120" w:type="dxa"/>
            </w:tcMar>
          </w:tcPr>
          <w:p>
            <w:r>
              <w:rPr>
                <w:rFonts w:ascii="Aptos" w:hAnsi="Aptos"/>
                <w:sz w:val="18"/>
              </w:rPr>
              <w:t>Corporate &amp; Structure</w:t>
            </w:r>
          </w:p>
        </w:tc>
        <w:tc>
          <w:tcPr>
            <w:tcW w:type="dxa" w:w="5400"/>
            <w:vAlign w:val="center"/>
            <w:shd w:fill="E9F0F7"/>
            <w:tcMar>
              <w:top w:w="100" w:type="dxa"/>
              <w:start w:w="120" w:type="dxa"/>
              <w:bottom w:w="100" w:type="dxa"/>
              <w:end w:w="120" w:type="dxa"/>
            </w:tcMar>
          </w:tcPr>
          <w:p>
            <w:r>
              <w:rPr>
                <w:rFonts w:ascii="Aptos" w:hAnsi="Aptos"/>
                <w:sz w:val="18"/>
              </w:rPr>
              <w:t>Company Setup &amp; Filings</w:t>
            </w:r>
          </w:p>
        </w:tc>
      </w:tr>
      <w:tr>
        <w:trPr>
          <w:cantSplit/>
        </w:trPr>
        <w:tc>
          <w:tcPr>
            <w:tcW w:type="dxa" w:w="4176"/>
            <w:vAlign w:val="center"/>
            <w:tcMar>
              <w:top w:w="100" w:type="dxa"/>
              <w:start w:w="120" w:type="dxa"/>
              <w:bottom w:w="100" w:type="dxa"/>
              <w:end w:w="120" w:type="dxa"/>
            </w:tcMar>
          </w:tcPr>
          <w:p>
            <w:r>
              <w:rPr>
                <w:rFonts w:ascii="Aptos" w:hAnsi="Aptos"/>
                <w:sz w:val="18"/>
              </w:rPr>
              <w:t>Legal Advisory</w:t>
            </w:r>
          </w:p>
        </w:tc>
        <w:tc>
          <w:tcPr>
            <w:tcW w:type="dxa" w:w="5400"/>
            <w:vAlign w:val="center"/>
            <w:tcMar>
              <w:top w:w="100" w:type="dxa"/>
              <w:start w:w="120" w:type="dxa"/>
              <w:bottom w:w="100" w:type="dxa"/>
              <w:end w:w="120" w:type="dxa"/>
            </w:tcMar>
          </w:tcPr>
          <w:p>
            <w:r>
              <w:rPr>
                <w:rFonts w:ascii="Aptos" w:hAnsi="Aptos"/>
                <w:sz w:val="18"/>
              </w:rPr>
              <w:t>Legal Support</w:t>
            </w:r>
          </w:p>
        </w:tc>
      </w:tr>
      <w:tr>
        <w:trPr>
          <w:cantSplit/>
        </w:trPr>
        <w:tc>
          <w:tcPr>
            <w:tcW w:type="dxa" w:w="4176"/>
            <w:vAlign w:val="center"/>
            <w:shd w:fill="E9F0F7"/>
            <w:tcMar>
              <w:top w:w="100" w:type="dxa"/>
              <w:start w:w="120" w:type="dxa"/>
              <w:bottom w:w="100" w:type="dxa"/>
              <w:end w:w="120" w:type="dxa"/>
            </w:tcMar>
          </w:tcPr>
          <w:p>
            <w:r>
              <w:rPr>
                <w:rFonts w:ascii="Aptos" w:hAnsi="Aptos"/>
                <w:sz w:val="18"/>
              </w:rPr>
              <w:t>Domain</w:t>
            </w:r>
          </w:p>
        </w:tc>
        <w:tc>
          <w:tcPr>
            <w:tcW w:type="dxa" w:w="5400"/>
            <w:vAlign w:val="center"/>
            <w:shd w:fill="E9F0F7"/>
            <w:tcMar>
              <w:top w:w="100" w:type="dxa"/>
              <w:start w:w="120" w:type="dxa"/>
              <w:bottom w:w="100" w:type="dxa"/>
              <w:end w:w="120" w:type="dxa"/>
            </w:tcMar>
          </w:tcPr>
          <w:p>
            <w:r>
              <w:rPr>
                <w:rFonts w:ascii="Aptos" w:hAnsi="Aptos"/>
                <w:sz w:val="18"/>
              </w:rPr>
              <w:t>Area</w:t>
            </w:r>
          </w:p>
        </w:tc>
      </w:tr>
      <w:tr>
        <w:trPr>
          <w:cantSplit/>
        </w:trPr>
        <w:tc>
          <w:tcPr>
            <w:tcW w:type="dxa" w:w="4176"/>
            <w:vAlign w:val="center"/>
            <w:tcMar>
              <w:top w:w="100" w:type="dxa"/>
              <w:start w:w="120" w:type="dxa"/>
              <w:bottom w:w="100" w:type="dxa"/>
              <w:end w:w="120" w:type="dxa"/>
            </w:tcMar>
          </w:tcPr>
          <w:p>
            <w:r>
              <w:rPr>
                <w:rFonts w:ascii="Aptos" w:hAnsi="Aptos"/>
                <w:sz w:val="18"/>
              </w:rPr>
              <w:t>Verified Partner</w:t>
            </w:r>
          </w:p>
        </w:tc>
        <w:tc>
          <w:tcPr>
            <w:tcW w:type="dxa" w:w="5400"/>
            <w:vAlign w:val="center"/>
            <w:tcMar>
              <w:top w:w="100" w:type="dxa"/>
              <w:start w:w="120" w:type="dxa"/>
              <w:bottom w:w="100" w:type="dxa"/>
              <w:end w:w="120" w:type="dxa"/>
            </w:tcMar>
          </w:tcPr>
          <w:p>
            <w:r>
              <w:rPr>
                <w:rFonts w:ascii="Aptos" w:hAnsi="Aptos"/>
                <w:sz w:val="18"/>
              </w:rPr>
              <w:t>Verified Provider</w:t>
            </w:r>
          </w:p>
        </w:tc>
      </w:tr>
      <w:tr>
        <w:trPr>
          <w:cantSplit/>
        </w:trPr>
        <w:tc>
          <w:tcPr>
            <w:tcW w:type="dxa" w:w="4176"/>
            <w:vAlign w:val="center"/>
            <w:shd w:fill="E9F0F7"/>
            <w:tcMar>
              <w:top w:w="100" w:type="dxa"/>
              <w:start w:w="120" w:type="dxa"/>
              <w:bottom w:w="100" w:type="dxa"/>
              <w:end w:w="120" w:type="dxa"/>
            </w:tcMar>
          </w:tcPr>
          <w:p>
            <w:r>
              <w:rPr>
                <w:rFonts w:ascii="Aptos" w:hAnsi="Aptos"/>
                <w:sz w:val="18"/>
              </w:rPr>
              <w:t>Severity</w:t>
            </w:r>
          </w:p>
        </w:tc>
        <w:tc>
          <w:tcPr>
            <w:tcW w:type="dxa" w:w="5400"/>
            <w:vAlign w:val="center"/>
            <w:shd w:fill="E9F0F7"/>
            <w:tcMar>
              <w:top w:w="100" w:type="dxa"/>
              <w:start w:w="120" w:type="dxa"/>
              <w:bottom w:w="100" w:type="dxa"/>
              <w:end w:w="120" w:type="dxa"/>
            </w:tcMar>
          </w:tcPr>
          <w:p>
            <w:r>
              <w:rPr>
                <w:rFonts w:ascii="Aptos" w:hAnsi="Aptos"/>
                <w:sz w:val="18"/>
              </w:rPr>
              <w:t>Priority</w:t>
            </w:r>
          </w:p>
        </w:tc>
      </w:tr>
      <w:tr>
        <w:trPr>
          <w:cantSplit/>
        </w:trPr>
        <w:tc>
          <w:tcPr>
            <w:tcW w:type="dxa" w:w="4176"/>
            <w:vAlign w:val="center"/>
            <w:tcMar>
              <w:top w:w="100" w:type="dxa"/>
              <w:start w:w="120" w:type="dxa"/>
              <w:bottom w:w="100" w:type="dxa"/>
              <w:end w:w="120" w:type="dxa"/>
            </w:tcMar>
          </w:tcPr>
          <w:p>
            <w:r>
              <w:rPr>
                <w:rFonts w:ascii="Aptos" w:hAnsi="Aptos"/>
                <w:sz w:val="18"/>
              </w:rPr>
              <w:t>Immediate or Critical</w:t>
            </w:r>
          </w:p>
        </w:tc>
        <w:tc>
          <w:tcPr>
            <w:tcW w:type="dxa" w:w="5400"/>
            <w:vAlign w:val="center"/>
            <w:tcMar>
              <w:top w:w="100" w:type="dxa"/>
              <w:start w:w="120" w:type="dxa"/>
              <w:bottom w:w="100" w:type="dxa"/>
              <w:end w:w="120" w:type="dxa"/>
            </w:tcMar>
          </w:tcPr>
          <w:p>
            <w:r>
              <w:rPr>
                <w:rFonts w:ascii="Aptos" w:hAnsi="Aptos"/>
                <w:sz w:val="18"/>
              </w:rPr>
              <w:t>Urgent</w:t>
            </w:r>
          </w:p>
        </w:tc>
      </w:tr>
      <w:tr>
        <w:trPr>
          <w:cantSplit/>
        </w:trPr>
        <w:tc>
          <w:tcPr>
            <w:tcW w:type="dxa" w:w="4176"/>
            <w:vAlign w:val="center"/>
            <w:shd w:fill="E9F0F7"/>
            <w:tcMar>
              <w:top w:w="100" w:type="dxa"/>
              <w:start w:w="120" w:type="dxa"/>
              <w:bottom w:w="100" w:type="dxa"/>
              <w:end w:w="120" w:type="dxa"/>
            </w:tcMar>
          </w:tcPr>
          <w:p>
            <w:r>
              <w:rPr>
                <w:rFonts w:ascii="Aptos" w:hAnsi="Aptos"/>
                <w:sz w:val="18"/>
              </w:rPr>
              <w:t>Start the Risk Map</w:t>
            </w:r>
          </w:p>
        </w:tc>
        <w:tc>
          <w:tcPr>
            <w:tcW w:type="dxa" w:w="5400"/>
            <w:vAlign w:val="center"/>
            <w:shd w:fill="E9F0F7"/>
            <w:tcMar>
              <w:top w:w="100" w:type="dxa"/>
              <w:start w:w="120" w:type="dxa"/>
              <w:bottom w:w="100" w:type="dxa"/>
              <w:end w:w="120" w:type="dxa"/>
            </w:tcMar>
          </w:tcPr>
          <w:p>
            <w:r>
              <w:rPr>
                <w:rFonts w:ascii="Aptos" w:hAnsi="Aptos"/>
                <w:sz w:val="18"/>
              </w:rPr>
              <w:t>Assess My Needs</w:t>
            </w:r>
          </w:p>
        </w:tc>
      </w:tr>
      <w:tr>
        <w:trPr>
          <w:cantSplit/>
        </w:trPr>
        <w:tc>
          <w:tcPr>
            <w:tcW w:type="dxa" w:w="4176"/>
            <w:vAlign w:val="center"/>
            <w:tcMar>
              <w:top w:w="100" w:type="dxa"/>
              <w:start w:w="120" w:type="dxa"/>
              <w:bottom w:w="100" w:type="dxa"/>
              <w:end w:w="120" w:type="dxa"/>
            </w:tcMar>
          </w:tcPr>
          <w:p>
            <w:r>
              <w:rPr>
                <w:rFonts w:ascii="Aptos" w:hAnsi="Aptos"/>
                <w:sz w:val="18"/>
              </w:rPr>
              <w:t>Generate My Risk Map</w:t>
            </w:r>
          </w:p>
        </w:tc>
        <w:tc>
          <w:tcPr>
            <w:tcW w:type="dxa" w:w="5400"/>
            <w:vAlign w:val="center"/>
            <w:tcMar>
              <w:top w:w="100" w:type="dxa"/>
              <w:start w:w="120" w:type="dxa"/>
              <w:bottom w:w="100" w:type="dxa"/>
              <w:end w:w="120" w:type="dxa"/>
            </w:tcMar>
          </w:tcPr>
          <w:p>
            <w:r>
              <w:rPr>
                <w:rFonts w:ascii="Aptos" w:hAnsi="Aptos"/>
                <w:sz w:val="18"/>
              </w:rPr>
              <w:t>Create My Risk Map</w:t>
            </w:r>
          </w:p>
        </w:tc>
      </w:tr>
      <w:tr>
        <w:trPr>
          <w:cantSplit/>
        </w:trPr>
        <w:tc>
          <w:tcPr>
            <w:tcW w:type="dxa" w:w="4176"/>
            <w:vAlign w:val="center"/>
            <w:shd w:fill="E9F0F7"/>
            <w:tcMar>
              <w:top w:w="100" w:type="dxa"/>
              <w:start w:w="120" w:type="dxa"/>
              <w:bottom w:w="100" w:type="dxa"/>
              <w:end w:w="120" w:type="dxa"/>
            </w:tcMar>
          </w:tcPr>
          <w:p>
            <w:r>
              <w:rPr>
                <w:rFonts w:ascii="Aptos" w:hAnsi="Aptos"/>
                <w:sz w:val="18"/>
              </w:rPr>
              <w:t>Unlock Matches</w:t>
            </w:r>
          </w:p>
        </w:tc>
        <w:tc>
          <w:tcPr>
            <w:tcW w:type="dxa" w:w="5400"/>
            <w:vAlign w:val="center"/>
            <w:shd w:fill="E9F0F7"/>
            <w:tcMar>
              <w:top w:w="100" w:type="dxa"/>
              <w:start w:w="120" w:type="dxa"/>
              <w:bottom w:w="100" w:type="dxa"/>
              <w:end w:w="120" w:type="dxa"/>
            </w:tcMar>
          </w:tcPr>
          <w:p>
            <w:r>
              <w:rPr>
                <w:rFonts w:ascii="Aptos" w:hAnsi="Aptos"/>
                <w:sz w:val="18"/>
              </w:rPr>
              <w:t>See My Best Matches</w:t>
            </w:r>
          </w:p>
        </w:tc>
      </w:tr>
      <w:tr>
        <w:trPr>
          <w:cantSplit/>
        </w:trPr>
        <w:tc>
          <w:tcPr>
            <w:tcW w:type="dxa" w:w="4176"/>
            <w:vAlign w:val="center"/>
            <w:tcMar>
              <w:top w:w="100" w:type="dxa"/>
              <w:start w:w="120" w:type="dxa"/>
              <w:bottom w:w="100" w:type="dxa"/>
              <w:end w:w="120" w:type="dxa"/>
            </w:tcMar>
          </w:tcPr>
          <w:p>
            <w:r>
              <w:rPr>
                <w:rFonts w:ascii="Aptos" w:hAnsi="Aptos"/>
                <w:sz w:val="18"/>
              </w:rPr>
              <w:t>Start New Search</w:t>
            </w:r>
          </w:p>
        </w:tc>
        <w:tc>
          <w:tcPr>
            <w:tcW w:type="dxa" w:w="5400"/>
            <w:vAlign w:val="center"/>
            <w:tcMar>
              <w:top w:w="100" w:type="dxa"/>
              <w:start w:w="120" w:type="dxa"/>
              <w:bottom w:w="100" w:type="dxa"/>
              <w:end w:w="120" w:type="dxa"/>
            </w:tcMar>
          </w:tcPr>
          <w:p>
            <w:r>
              <w:rPr>
                <w:rFonts w:ascii="Aptos" w:hAnsi="Aptos"/>
                <w:sz w:val="18"/>
              </w:rPr>
              <w:t>Start New Assessment</w:t>
            </w:r>
          </w:p>
        </w:tc>
      </w:tr>
      <w:tr>
        <w:trPr>
          <w:cantSplit/>
        </w:trPr>
        <w:tc>
          <w:tcPr>
            <w:tcW w:type="dxa" w:w="4176"/>
            <w:vAlign w:val="center"/>
            <w:shd w:fill="E9F0F7"/>
            <w:tcMar>
              <w:top w:w="100" w:type="dxa"/>
              <w:start w:w="120" w:type="dxa"/>
              <w:bottom w:w="100" w:type="dxa"/>
              <w:end w:w="120" w:type="dxa"/>
            </w:tcMar>
          </w:tcPr>
          <w:p>
            <w:r>
              <w:rPr>
                <w:rFonts w:ascii="Aptos" w:hAnsi="Aptos"/>
                <w:sz w:val="18"/>
              </w:rPr>
              <w:t>Saved Sessions</w:t>
            </w:r>
          </w:p>
        </w:tc>
        <w:tc>
          <w:tcPr>
            <w:tcW w:type="dxa" w:w="5400"/>
            <w:vAlign w:val="center"/>
            <w:shd w:fill="E9F0F7"/>
            <w:tcMar>
              <w:top w:w="100" w:type="dxa"/>
              <w:start w:w="120" w:type="dxa"/>
              <w:bottom w:w="100" w:type="dxa"/>
              <w:end w:w="120" w:type="dxa"/>
            </w:tcMar>
          </w:tcPr>
          <w:p>
            <w:r>
              <w:rPr>
                <w:rFonts w:ascii="Aptos" w:hAnsi="Aptos"/>
                <w:sz w:val="18"/>
              </w:rPr>
              <w:t>Saved Risk Maps</w:t>
            </w:r>
          </w:p>
        </w:tc>
      </w:tr>
    </w:tbl>
    <w:p>
      <w:pPr>
        <w:spacing w:after="0"/>
      </w:pPr>
    </w:p>
    <w:p>
      <w:r>
        <w:rPr>
          <w:b/>
        </w:rPr>
        <w:t xml:space="preserve">☐ </w:t>
      </w:r>
      <w:r>
        <w:t>Create a language-file lint test that fails when prohibited terms appear in user-facing English strings, except approved historical or test fixtures.</w:t>
      </w:r>
    </w:p>
    <w:p>
      <w:r>
        <w:rPr>
          <w:b/>
        </w:rPr>
        <w:t xml:space="preserve">☐ </w:t>
      </w:r>
      <w:r>
        <w:t>Rename old internal keys where the concept changed; do not keep risk.severity.critical while displaying Urgent.</w:t>
      </w:r>
    </w:p>
    <w:p>
      <w:r>
        <w:rPr>
          <w:b/>
        </w:rPr>
        <w:t xml:space="preserve">☐ </w:t>
      </w:r>
      <w:r>
        <w:t>Define status and priority values as shared design-system constants rather than repeated free text.</w:t>
      </w:r>
    </w:p>
    <w:p>
      <w:r>
        <w:rPr>
          <w:b/>
        </w:rPr>
        <w:t xml:space="preserve">☐ </w:t>
      </w:r>
      <w:r>
        <w:t>Tooltips must work with keyboard, focus, Escape, touch, and assistive technology; they must not be hover-only.</w:t>
      </w:r>
    </w:p>
    <w:p>
      <w:r>
        <w:rPr>
          <w:b/>
        </w:rPr>
        <w:t xml:space="preserve">☐ </w:t>
      </w:r>
      <w:r>
        <w:t>Priority and status must never rely on color alone.</w:t>
      </w:r>
    </w:p>
    <w:p>
      <w:pPr>
        <w:pStyle w:val="Heading1"/>
      </w:pPr>
      <w:r>
        <w:t>Availability Tests</w:t>
      </w:r>
    </w:p>
    <w:p>
      <w:r>
        <w:rPr>
          <w:b/>
        </w:rPr>
        <w:t xml:space="preserve">☐ </w:t>
      </w:r>
      <w:r>
        <w:t>Coverage is calculated from active provider capability, country, service, and any required qualification data.</w:t>
      </w:r>
    </w:p>
    <w:p>
      <w:r>
        <w:rPr>
          <w:b/>
        </w:rPr>
        <w:t xml:space="preserve">☐ </w:t>
      </w:r>
      <w:r>
        <w:t>A page never shows “Available globally” solely because a service is intended to become global.</w:t>
      </w:r>
    </w:p>
    <w:p>
      <w:r>
        <w:rPr>
          <w:b/>
        </w:rPr>
        <w:t xml:space="preserve">☐ </w:t>
      </w:r>
      <w:r>
        <w:t>A country or service with no active coverage returns the approved unavailable state.</w:t>
      </w:r>
    </w:p>
    <w:p>
      <w:r>
        <w:rPr>
          <w:b/>
        </w:rPr>
        <w:t xml:space="preserve">☐ </w:t>
      </w:r>
      <w:r>
        <w:t>One active provider returns the singular one-match state, not “Compare your best matches.”</w:t>
      </w:r>
    </w:p>
    <w:p>
      <w:r>
        <w:rPr>
          <w:b/>
        </w:rPr>
        <w:t xml:space="preserve">☐ </w:t>
      </w:r>
      <w:r>
        <w:t>Limited coverage is distinguishable from broad coverage.</w:t>
      </w:r>
    </w:p>
    <w:p>
      <w:r>
        <w:rPr>
          <w:b/>
        </w:rPr>
        <w:t xml:space="preserve">☐ </w:t>
      </w:r>
      <w:r>
        <w:t>Coverage changes are reflected without editing static homepage copy.</w:t>
      </w:r>
    </w:p>
    <w:p>
      <w:r>
        <w:rPr>
          <w:b/>
        </w:rPr>
        <w:t xml:space="preserve">☐ </w:t>
      </w:r>
      <w:r>
        <w:t>Request-market and notification preferences are recorded only with the user’s choice.</w:t>
      </w:r>
    </w:p>
    <w:p>
      <w:pPr>
        <w:pStyle w:val="Heading1"/>
      </w:pPr>
      <w:r>
        <w:t>Accessibility and Localization Tests</w:t>
      </w:r>
    </w:p>
    <w:p>
      <w:r>
        <w:rPr>
          <w:b/>
        </w:rPr>
        <w:t xml:space="preserve">☐ </w:t>
      </w:r>
      <w:r>
        <w:t>All interactive elements are keyboard reachable and have visible focus.</w:t>
      </w:r>
    </w:p>
    <w:p>
      <w:r>
        <w:rPr>
          <w:b/>
        </w:rPr>
        <w:t xml:space="preserve">☐ </w:t>
      </w:r>
      <w:r>
        <w:t>Loading states are announced without repeatedly interrupting assistive technology.</w:t>
      </w:r>
    </w:p>
    <w:p>
      <w:r>
        <w:rPr>
          <w:b/>
        </w:rPr>
        <w:t xml:space="preserve">☐ </w:t>
      </w:r>
      <w:r>
        <w:t>Error summaries link or move focus to the first invalid field.</w:t>
      </w:r>
    </w:p>
    <w:p>
      <w:r>
        <w:rPr>
          <w:b/>
        </w:rPr>
        <w:t xml:space="preserve">☐ </w:t>
      </w:r>
      <w:r>
        <w:t>Tooltips and dialogs have accessible names, roles, focus management, and Escape behavior.</w:t>
      </w:r>
    </w:p>
    <w:p>
      <w:r>
        <w:rPr>
          <w:b/>
        </w:rPr>
        <w:t xml:space="preserve">☐ </w:t>
      </w:r>
      <w:r>
        <w:t>English pages contain no German, Spanish, or Turkish fallback text.</w:t>
      </w:r>
    </w:p>
    <w:p>
      <w:r>
        <w:rPr>
          <w:b/>
        </w:rPr>
        <w:t xml:space="preserve">☐ </w:t>
      </w:r>
      <w:r>
        <w:t>Localized pages contain no unintended English fallback text.</w:t>
      </w:r>
    </w:p>
    <w:p>
      <w:r>
        <w:rPr>
          <w:b/>
        </w:rPr>
        <w:t xml:space="preserve">☐ </w:t>
      </w:r>
      <w:r>
        <w:t>Visible status and priority labels are translated; internal keys remain stable.</w:t>
      </w:r>
    </w:p>
    <w:p>
      <w:r>
        <w:rPr>
          <w:b/>
        </w:rPr>
        <w:t xml:space="preserve">☐ </w:t>
      </w:r>
      <w:r>
        <w:t>English Title Case rules are not automatically imposed on other languages.</w:t>
      </w:r>
    </w:p>
    <w:p>
      <w:r>
        <w:rPr>
          <w:b/>
        </w:rPr>
        <w:t xml:space="preserve">☐ </w:t>
      </w:r>
      <w:r>
        <w:t>Layouts are tested with long German and Turkish strings and at mobile widths.</w:t>
      </w:r>
    </w:p>
    <w:p>
      <w:pPr>
        <w:pStyle w:val="Heading1"/>
      </w:pPr>
      <w:r>
        <w:t>Capability and Legal Release Gates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cantSplit/>
          <w:tblHeader w:val="true"/>
        </w:trPr>
        <w:tc>
          <w:tcPr>
            <w:tcW w:type="dxa" w:w="3528"/>
            <w:shd w:fill="17364D"/>
            <w:tcMar>
              <w:top w:w="100" w:type="dxa"/>
              <w:start w:w="120" w:type="dxa"/>
              <w:bottom w:w="100" w:type="dxa"/>
              <w:end w:w="120" w:type="dxa"/>
            </w:tcMar>
          </w:tcPr>
          <w:p>
            <w:r>
              <w:rPr>
                <w:rFonts w:ascii="Aptos" w:hAnsi="Aptos"/>
                <w:b/>
                <w:color w:val="FFFFFF"/>
                <w:sz w:val="17"/>
              </w:rPr>
              <w:t>Gate</w:t>
            </w:r>
          </w:p>
        </w:tc>
        <w:tc>
          <w:tcPr>
            <w:tcW w:type="dxa" w:w="3528"/>
            <w:shd w:fill="17364D"/>
            <w:tcMar>
              <w:top w:w="100" w:type="dxa"/>
              <w:start w:w="120" w:type="dxa"/>
              <w:bottom w:w="100" w:type="dxa"/>
              <w:end w:w="120" w:type="dxa"/>
            </w:tcMar>
          </w:tcPr>
          <w:p>
            <w:r>
              <w:rPr>
                <w:rFonts w:ascii="Aptos" w:hAnsi="Aptos"/>
                <w:b/>
                <w:color w:val="FFFFFF"/>
                <w:sz w:val="17"/>
              </w:rPr>
              <w:t>Recommended owner</w:t>
            </w:r>
          </w:p>
        </w:tc>
        <w:tc>
          <w:tcPr>
            <w:tcW w:type="dxa" w:w="1512"/>
            <w:shd w:fill="17364D"/>
            <w:tcMar>
              <w:top w:w="100" w:type="dxa"/>
              <w:start w:w="120" w:type="dxa"/>
              <w:bottom w:w="100" w:type="dxa"/>
              <w:end w:w="120" w:type="dxa"/>
            </w:tcMar>
          </w:tcPr>
          <w:p>
            <w:r>
              <w:rPr>
                <w:rFonts w:ascii="Aptos" w:hAnsi="Aptos"/>
                <w:b/>
                <w:color w:val="FFFFFF"/>
                <w:sz w:val="17"/>
              </w:rPr>
              <w:t>Named owner</w:t>
            </w:r>
          </w:p>
        </w:tc>
        <w:tc>
          <w:tcPr>
            <w:tcW w:type="dxa" w:w="1440"/>
            <w:shd w:fill="17364D"/>
            <w:tcMar>
              <w:top w:w="100" w:type="dxa"/>
              <w:start w:w="120" w:type="dxa"/>
              <w:bottom w:w="100" w:type="dxa"/>
              <w:end w:w="120" w:type="dxa"/>
            </w:tcMar>
          </w:tcPr>
          <w:p>
            <w:r>
              <w:rPr>
                <w:rFonts w:ascii="Aptos" w:hAnsi="Aptos"/>
                <w:b/>
                <w:color w:val="FFFFFF"/>
                <w:sz w:val="17"/>
              </w:rPr>
              <w:t>Target date</w:t>
            </w:r>
          </w:p>
        </w:tc>
      </w:tr>
      <w:tr>
        <w:trPr>
          <w:cantSplit/>
        </w:trPr>
        <w:tc>
          <w:tcPr>
            <w:tcW w:type="dxa" w:w="3528"/>
            <w:vAlign w:val="center"/>
            <w:shd w:fill="E9F0F7"/>
            <w:tcMar>
              <w:top w:w="100" w:type="dxa"/>
              <w:start w:w="120" w:type="dxa"/>
              <w:bottom w:w="100" w:type="dxa"/>
              <w:end w:w="120" w:type="dxa"/>
            </w:tcMar>
          </w:tcPr>
          <w:p>
            <w:r>
              <w:rPr>
                <w:rFonts w:ascii="Aptos" w:hAnsi="Aptos"/>
                <w:sz w:val="17"/>
              </w:rPr>
              <w:t>Assessment timing</w:t>
            </w:r>
          </w:p>
        </w:tc>
        <w:tc>
          <w:tcPr>
            <w:tcW w:type="dxa" w:w="3528"/>
            <w:vAlign w:val="center"/>
            <w:shd w:fill="E9F0F7"/>
            <w:tcMar>
              <w:top w:w="100" w:type="dxa"/>
              <w:start w:w="120" w:type="dxa"/>
              <w:bottom w:w="100" w:type="dxa"/>
              <w:end w:w="120" w:type="dxa"/>
            </w:tcMar>
          </w:tcPr>
          <w:p>
            <w:r>
              <w:rPr>
                <w:rFonts w:ascii="Aptos" w:hAnsi="Aptos"/>
                <w:sz w:val="17"/>
              </w:rPr>
              <w:t>Product/Engineering</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Official sources and review dates</w:t>
            </w:r>
          </w:p>
        </w:tc>
        <w:tc>
          <w:tcPr>
            <w:tcW w:type="dxa" w:w="3528"/>
            <w:vAlign w:val="center"/>
            <w:tcMar>
              <w:top w:w="100" w:type="dxa"/>
              <w:start w:w="120" w:type="dxa"/>
              <w:bottom w:w="100" w:type="dxa"/>
              <w:end w:w="120" w:type="dxa"/>
            </w:tcMar>
          </w:tcPr>
          <w:p>
            <w:r>
              <w:rPr>
                <w:rFonts w:ascii="Aptos" w:hAnsi="Aptos"/>
                <w:sz w:val="17"/>
              </w:rPr>
              <w:t>Compliance Content</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Provider verification criteria</w:t>
            </w:r>
          </w:p>
        </w:tc>
        <w:tc>
          <w:tcPr>
            <w:tcW w:type="dxa" w:w="3528"/>
            <w:vAlign w:val="center"/>
            <w:shd w:fill="E9F0F7"/>
            <w:tcMar>
              <w:top w:w="100" w:type="dxa"/>
              <w:start w:w="120" w:type="dxa"/>
              <w:bottom w:w="100" w:type="dxa"/>
              <w:end w:w="120" w:type="dxa"/>
            </w:tcMar>
          </w:tcPr>
          <w:p>
            <w:r>
              <w:rPr>
                <w:rFonts w:ascii="Aptos" w:hAnsi="Aptos"/>
                <w:sz w:val="17"/>
              </w:rPr>
              <w:t>Provider Operations</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Match methodology and non-pay-to-rank control</w:t>
            </w:r>
          </w:p>
        </w:tc>
        <w:tc>
          <w:tcPr>
            <w:tcW w:type="dxa" w:w="3528"/>
            <w:vAlign w:val="center"/>
            <w:tcMar>
              <w:top w:w="100" w:type="dxa"/>
              <w:start w:w="120" w:type="dxa"/>
              <w:bottom w:w="100" w:type="dxa"/>
              <w:end w:w="120" w:type="dxa"/>
            </w:tcMar>
          </w:tcPr>
          <w:p>
            <w:r>
              <w:rPr>
                <w:rFonts w:ascii="Aptos" w:hAnsi="Aptos"/>
                <w:sz w:val="17"/>
              </w:rPr>
              <w:t>Product/Engineering</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Reviews and external-source permissions</w:t>
            </w:r>
          </w:p>
        </w:tc>
        <w:tc>
          <w:tcPr>
            <w:tcW w:type="dxa" w:w="3528"/>
            <w:vAlign w:val="center"/>
            <w:shd w:fill="E9F0F7"/>
            <w:tcMar>
              <w:top w:w="100" w:type="dxa"/>
              <w:start w:w="120" w:type="dxa"/>
              <w:bottom w:w="100" w:type="dxa"/>
              <w:end w:w="120" w:type="dxa"/>
            </w:tcMar>
          </w:tcPr>
          <w:p>
            <w:r>
              <w:rPr>
                <w:rFonts w:ascii="Aptos" w:hAnsi="Aptos"/>
                <w:sz w:val="17"/>
              </w:rPr>
              <w:t>Provider Operations/Legal</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Credentials, awards and business verification</w:t>
            </w:r>
          </w:p>
        </w:tc>
        <w:tc>
          <w:tcPr>
            <w:tcW w:type="dxa" w:w="3528"/>
            <w:vAlign w:val="center"/>
            <w:tcMar>
              <w:top w:w="100" w:type="dxa"/>
              <w:start w:w="120" w:type="dxa"/>
              <w:bottom w:w="100" w:type="dxa"/>
              <w:end w:w="120" w:type="dxa"/>
            </w:tcMar>
          </w:tcPr>
          <w:p>
            <w:r>
              <w:rPr>
                <w:rFonts w:ascii="Aptos" w:hAnsi="Aptos"/>
                <w:sz w:val="17"/>
              </w:rPr>
              <w:t>Provider Operations</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Expected response and service timelines</w:t>
            </w:r>
          </w:p>
        </w:tc>
        <w:tc>
          <w:tcPr>
            <w:tcW w:type="dxa" w:w="3528"/>
            <w:vAlign w:val="center"/>
            <w:shd w:fill="E9F0F7"/>
            <w:tcMar>
              <w:top w:w="100" w:type="dxa"/>
              <w:start w:w="120" w:type="dxa"/>
              <w:bottom w:w="100" w:type="dxa"/>
              <w:end w:w="120" w:type="dxa"/>
            </w:tcMar>
          </w:tcPr>
          <w:p>
            <w:r>
              <w:rPr>
                <w:rFonts w:ascii="Aptos" w:hAnsi="Aptos"/>
                <w:sz w:val="17"/>
              </w:rPr>
              <w:t>Provider Operations/Product</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Workspace and engagement history</w:t>
            </w:r>
          </w:p>
        </w:tc>
        <w:tc>
          <w:tcPr>
            <w:tcW w:type="dxa" w:w="3528"/>
            <w:vAlign w:val="center"/>
            <w:tcMar>
              <w:top w:w="100" w:type="dxa"/>
              <w:start w:w="120" w:type="dxa"/>
              <w:bottom w:w="100" w:type="dxa"/>
              <w:end w:w="120" w:type="dxa"/>
            </w:tcMar>
          </w:tcPr>
          <w:p>
            <w:r>
              <w:rPr>
                <w:rFonts w:ascii="Aptos" w:hAnsi="Aptos"/>
                <w:sz w:val="17"/>
              </w:rPr>
              <w:t>Engineering</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PDF, CSV and API exports</w:t>
            </w:r>
          </w:p>
        </w:tc>
        <w:tc>
          <w:tcPr>
            <w:tcW w:type="dxa" w:w="3528"/>
            <w:vAlign w:val="center"/>
            <w:shd w:fill="E9F0F7"/>
            <w:tcMar>
              <w:top w:w="100" w:type="dxa"/>
              <w:start w:w="120" w:type="dxa"/>
              <w:bottom w:w="100" w:type="dxa"/>
              <w:end w:w="120" w:type="dxa"/>
            </w:tcMar>
          </w:tcPr>
          <w:p>
            <w:r>
              <w:rPr>
                <w:rFonts w:ascii="Aptos" w:hAnsi="Aptos"/>
                <w:sz w:val="17"/>
              </w:rPr>
              <w:t>Engineering</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Personalized and real-time alerts</w:t>
            </w:r>
          </w:p>
        </w:tc>
        <w:tc>
          <w:tcPr>
            <w:tcW w:type="dxa" w:w="3528"/>
            <w:vAlign w:val="center"/>
            <w:tcMar>
              <w:top w:w="100" w:type="dxa"/>
              <w:start w:w="120" w:type="dxa"/>
              <w:bottom w:w="100" w:type="dxa"/>
              <w:end w:w="120" w:type="dxa"/>
            </w:tcMar>
          </w:tcPr>
          <w:p>
            <w:r>
              <w:rPr>
                <w:rFonts w:ascii="Aptos" w:hAnsi="Aptos"/>
                <w:sz w:val="17"/>
              </w:rPr>
              <w:t>Engineering/Compliance Content</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Newsletter consent and unsubscribe</w:t>
            </w:r>
          </w:p>
        </w:tc>
        <w:tc>
          <w:tcPr>
            <w:tcW w:type="dxa" w:w="3528"/>
            <w:vAlign w:val="center"/>
            <w:shd w:fill="E9F0F7"/>
            <w:tcMar>
              <w:top w:w="100" w:type="dxa"/>
              <w:start w:w="120" w:type="dxa"/>
              <w:bottom w:w="100" w:type="dxa"/>
              <w:end w:w="120" w:type="dxa"/>
            </w:tcMar>
          </w:tcPr>
          <w:p>
            <w:r>
              <w:rPr>
                <w:rFonts w:ascii="Aptos" w:hAnsi="Aptos"/>
                <w:sz w:val="17"/>
              </w:rPr>
              <w:t>Marketing/Legal/Engineering</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Privacy notice and pre-share confirmation</w:t>
            </w:r>
          </w:p>
        </w:tc>
        <w:tc>
          <w:tcPr>
            <w:tcW w:type="dxa" w:w="3528"/>
            <w:vAlign w:val="center"/>
            <w:tcMar>
              <w:top w:w="100" w:type="dxa"/>
              <w:start w:w="120" w:type="dxa"/>
              <w:bottom w:w="100" w:type="dxa"/>
              <w:end w:w="120" w:type="dxa"/>
            </w:tcMar>
          </w:tcPr>
          <w:p>
            <w:r>
              <w:rPr>
                <w:rFonts w:ascii="Aptos" w:hAnsi="Aptos"/>
                <w:sz w:val="17"/>
              </w:rPr>
              <w:t>Legal/Product/Engineering</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Storage, safeguards and security claims</w:t>
            </w:r>
          </w:p>
        </w:tc>
        <w:tc>
          <w:tcPr>
            <w:tcW w:type="dxa" w:w="3528"/>
            <w:vAlign w:val="center"/>
            <w:shd w:fill="E9F0F7"/>
            <w:tcMar>
              <w:top w:w="100" w:type="dxa"/>
              <w:start w:w="120" w:type="dxa"/>
              <w:bottom w:w="100" w:type="dxa"/>
              <w:end w:w="120" w:type="dxa"/>
            </w:tcMar>
          </w:tcPr>
          <w:p>
            <w:r>
              <w:rPr>
                <w:rFonts w:ascii="Aptos" w:hAnsi="Aptos"/>
                <w:sz w:val="17"/>
              </w:rPr>
              <w:t>Security/Legal</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Country and provider coverage</w:t>
            </w:r>
          </w:p>
        </w:tc>
        <w:tc>
          <w:tcPr>
            <w:tcW w:type="dxa" w:w="3528"/>
            <w:vAlign w:val="center"/>
            <w:tcMar>
              <w:top w:w="100" w:type="dxa"/>
              <w:start w:w="120" w:type="dxa"/>
              <w:bottom w:w="100" w:type="dxa"/>
              <w:end w:w="120" w:type="dxa"/>
            </w:tcMar>
          </w:tcPr>
          <w:p>
            <w:r>
              <w:rPr>
                <w:rFonts w:ascii="Aptos" w:hAnsi="Aptos"/>
                <w:sz w:val="17"/>
              </w:rPr>
              <w:t>Provider Operations/Product</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r>
        <w:trPr>
          <w:cantSplit/>
        </w:trPr>
        <w:tc>
          <w:tcPr>
            <w:tcW w:type="dxa" w:w="3528"/>
            <w:vAlign w:val="center"/>
            <w:shd w:fill="E9F0F7"/>
            <w:tcMar>
              <w:top w:w="100" w:type="dxa"/>
              <w:start w:w="120" w:type="dxa"/>
              <w:bottom w:w="100" w:type="dxa"/>
              <w:end w:w="120" w:type="dxa"/>
            </w:tcMar>
          </w:tcPr>
          <w:p>
            <w:r>
              <w:rPr>
                <w:rFonts w:ascii="Aptos" w:hAnsi="Aptos"/>
                <w:sz w:val="17"/>
              </w:rPr>
              <w:t>Terms, Privacy, Cookies, Legal Notice and subprocessors</w:t>
            </w:r>
          </w:p>
        </w:tc>
        <w:tc>
          <w:tcPr>
            <w:tcW w:type="dxa" w:w="3528"/>
            <w:vAlign w:val="center"/>
            <w:shd w:fill="E9F0F7"/>
            <w:tcMar>
              <w:top w:w="100" w:type="dxa"/>
              <w:start w:w="120" w:type="dxa"/>
              <w:bottom w:w="100" w:type="dxa"/>
              <w:end w:w="120" w:type="dxa"/>
            </w:tcMar>
          </w:tcPr>
          <w:p>
            <w:r>
              <w:rPr>
                <w:rFonts w:ascii="Aptos" w:hAnsi="Aptos"/>
                <w:sz w:val="17"/>
              </w:rPr>
              <w:t>Legal</w:t>
            </w:r>
          </w:p>
        </w:tc>
        <w:tc>
          <w:tcPr>
            <w:tcW w:type="dxa" w:w="1512"/>
            <w:vAlign w:val="center"/>
            <w:shd w:fill="E9F0F7"/>
            <w:tcMar>
              <w:top w:w="100" w:type="dxa"/>
              <w:start w:w="120" w:type="dxa"/>
              <w:bottom w:w="100" w:type="dxa"/>
              <w:end w:w="120" w:type="dxa"/>
            </w:tcMar>
          </w:tcPr>
          <w:p>
            <w:r>
              <w:rPr>
                <w:rFonts w:ascii="Aptos" w:hAnsi="Aptos"/>
                <w:sz w:val="17"/>
              </w:rPr>
            </w:r>
          </w:p>
        </w:tc>
        <w:tc>
          <w:tcPr>
            <w:tcW w:type="dxa" w:w="1440"/>
            <w:vAlign w:val="center"/>
            <w:shd w:fill="E9F0F7"/>
            <w:tcMar>
              <w:top w:w="100" w:type="dxa"/>
              <w:start w:w="120" w:type="dxa"/>
              <w:bottom w:w="100" w:type="dxa"/>
              <w:end w:w="120" w:type="dxa"/>
            </w:tcMar>
          </w:tcPr>
          <w:p>
            <w:r>
              <w:rPr>
                <w:rFonts w:ascii="Aptos" w:hAnsi="Aptos"/>
                <w:sz w:val="17"/>
              </w:rPr>
            </w:r>
          </w:p>
        </w:tc>
      </w:tr>
      <w:tr>
        <w:trPr>
          <w:cantSplit/>
        </w:trPr>
        <w:tc>
          <w:tcPr>
            <w:tcW w:type="dxa" w:w="3528"/>
            <w:vAlign w:val="center"/>
            <w:tcMar>
              <w:top w:w="100" w:type="dxa"/>
              <w:start w:w="120" w:type="dxa"/>
              <w:bottom w:w="100" w:type="dxa"/>
              <w:end w:w="120" w:type="dxa"/>
            </w:tcMar>
          </w:tcPr>
          <w:p>
            <w:r>
              <w:rPr>
                <w:rFonts w:ascii="Aptos" w:hAnsi="Aptos"/>
                <w:sz w:val="17"/>
              </w:rPr>
              <w:t>Beta and feature-availability labels</w:t>
            </w:r>
          </w:p>
        </w:tc>
        <w:tc>
          <w:tcPr>
            <w:tcW w:type="dxa" w:w="3528"/>
            <w:vAlign w:val="center"/>
            <w:tcMar>
              <w:top w:w="100" w:type="dxa"/>
              <w:start w:w="120" w:type="dxa"/>
              <w:bottom w:w="100" w:type="dxa"/>
              <w:end w:w="120" w:type="dxa"/>
            </w:tcMar>
          </w:tcPr>
          <w:p>
            <w:r>
              <w:rPr>
                <w:rFonts w:ascii="Aptos" w:hAnsi="Aptos"/>
                <w:sz w:val="17"/>
              </w:rPr>
              <w:t>Product</w:t>
            </w:r>
          </w:p>
        </w:tc>
        <w:tc>
          <w:tcPr>
            <w:tcW w:type="dxa" w:w="1512"/>
            <w:vAlign w:val="center"/>
            <w:tcMar>
              <w:top w:w="100" w:type="dxa"/>
              <w:start w:w="120" w:type="dxa"/>
              <w:bottom w:w="100" w:type="dxa"/>
              <w:end w:w="120" w:type="dxa"/>
            </w:tcMar>
          </w:tcPr>
          <w:p>
            <w:r>
              <w:rPr>
                <w:rFonts w:ascii="Aptos" w:hAnsi="Aptos"/>
                <w:sz w:val="17"/>
              </w:rPr>
            </w:r>
          </w:p>
        </w:tc>
        <w:tc>
          <w:tcPr>
            <w:tcW w:type="dxa" w:w="1440"/>
            <w:vAlign w:val="center"/>
            <w:tcMar>
              <w:top w:w="100" w:type="dxa"/>
              <w:start w:w="120" w:type="dxa"/>
              <w:bottom w:w="100" w:type="dxa"/>
              <w:end w:w="120" w:type="dxa"/>
            </w:tcMar>
          </w:tcPr>
          <w:p>
            <w:r>
              <w:rPr>
                <w:rFonts w:ascii="Aptos" w:hAnsi="Aptos"/>
                <w:sz w:val="17"/>
              </w:rPr>
            </w:r>
          </w:p>
        </w:tc>
      </w:tr>
    </w:tbl>
    <w:p>
      <w:pPr>
        <w:spacing w:after="0"/>
      </w:pPr>
    </w:p>
    <w:p>
      <w:pPr>
        <w:pStyle w:val="Heading1"/>
      </w:pPr>
      <w:r>
        <w:t>Final Release Sign Off</w:t>
      </w:r>
    </w:p>
    <w:p>
      <w:r>
        <w:rPr>
          <w:b/>
        </w:rPr>
        <w:t xml:space="preserve">☐ </w:t>
      </w:r>
      <w:r>
        <w:t>Public copy matches actual production behavior.</w:t>
      </w:r>
    </w:p>
    <w:p>
      <w:r>
        <w:rPr>
          <w:b/>
        </w:rPr>
        <w:t xml:space="preserve">☐ </w:t>
      </w:r>
      <w:r>
        <w:t>All conditional claims are verified or hidden.</w:t>
      </w:r>
    </w:p>
    <w:p>
      <w:r>
        <w:rPr>
          <w:b/>
        </w:rPr>
        <w:t xml:space="preserve">☐ </w:t>
      </w:r>
      <w:r>
        <w:t>All privacy-critical tests pass in frontend and backend test suites.</w:t>
      </w:r>
    </w:p>
    <w:p>
      <w:r>
        <w:rPr>
          <w:b/>
        </w:rPr>
        <w:t xml:space="preserve">☐ </w:t>
      </w:r>
      <w:r>
        <w:t>Zero, one, limited, multiple, loading, error, and delayed-response states are implemented.</w:t>
      </w:r>
    </w:p>
    <w:p>
      <w:r>
        <w:rPr>
          <w:b/>
        </w:rPr>
        <w:t xml:space="preserve">☐ </w:t>
      </w:r>
      <w:r>
        <w:t>Provider identity is absent from pre-booking browser and API payloads.</w:t>
      </w:r>
    </w:p>
    <w:p>
      <w:r>
        <w:rPr>
          <w:b/>
        </w:rPr>
        <w:t xml:space="preserve">☐ </w:t>
      </w:r>
      <w:r>
        <w:t>Terminology linting and shared status/priority constants are active.</w:t>
      </w:r>
    </w:p>
    <w:p>
      <w:r>
        <w:rPr>
          <w:b/>
        </w:rPr>
        <w:t xml:space="preserve">☐ </w:t>
      </w:r>
      <w:r>
        <w:t>English localization contains no mixed-language strings.</w:t>
      </w:r>
    </w:p>
    <w:p>
      <w:r>
        <w:rPr>
          <w:b/>
        </w:rPr>
        <w:t xml:space="preserve">☐ </w:t>
      </w:r>
      <w:r>
        <w:t>Required legal pages and links are final and live.</w:t>
      </w:r>
    </w:p>
    <w:p>
      <w:r>
        <w:rPr>
          <w:b/>
        </w:rPr>
        <w:t xml:space="preserve">☐ </w:t>
      </w:r>
      <w:r>
        <w:t>Named owners have approved every applicable capability and legal gate.</w:t>
      </w:r>
    </w:p>
    <w:p>
      <w:r>
        <w:rPr>
          <w:b/>
        </w:rPr>
        <w:t xml:space="preserve">☐ </w:t>
      </w:r>
      <w:r>
        <w:t>Version 1.1, not archived Version 1.0, is the implementation reference.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cantSplit/>
          <w:tblHeader w:val="true"/>
        </w:trPr>
        <w:tc>
          <w:tcPr>
            <w:tcW w:type="dxa" w:w="2664"/>
            <w:shd w:fill="17364D"/>
            <w:tcMar>
              <w:top w:w="100" w:type="dxa"/>
              <w:start w:w="120" w:type="dxa"/>
              <w:bottom w:w="100" w:type="dxa"/>
              <w:end w:w="120" w:type="dxa"/>
            </w:tcMar>
          </w:tcPr>
          <w:p>
            <w:r>
              <w:rPr>
                <w:rFonts w:ascii="Aptos" w:hAnsi="Aptos"/>
                <w:b/>
                <w:color w:val="FFFFFF"/>
                <w:sz w:val="18"/>
              </w:rPr>
              <w:t>Approval role</w:t>
            </w:r>
          </w:p>
        </w:tc>
        <w:tc>
          <w:tcPr>
            <w:tcW w:type="dxa" w:w="2376"/>
            <w:shd w:fill="17364D"/>
            <w:tcMar>
              <w:top w:w="100" w:type="dxa"/>
              <w:start w:w="120" w:type="dxa"/>
              <w:bottom w:w="100" w:type="dxa"/>
              <w:end w:w="120" w:type="dxa"/>
            </w:tcMar>
          </w:tcPr>
          <w:p>
            <w:r>
              <w:rPr>
                <w:rFonts w:ascii="Aptos" w:hAnsi="Aptos"/>
                <w:b/>
                <w:color w:val="FFFFFF"/>
                <w:sz w:val="18"/>
              </w:rPr>
              <w:t>Name</w:t>
            </w:r>
          </w:p>
        </w:tc>
        <w:tc>
          <w:tcPr>
            <w:tcW w:type="dxa" w:w="1800"/>
            <w:shd w:fill="17364D"/>
            <w:tcMar>
              <w:top w:w="100" w:type="dxa"/>
              <w:start w:w="120" w:type="dxa"/>
              <w:bottom w:w="100" w:type="dxa"/>
              <w:end w:w="120" w:type="dxa"/>
            </w:tcMar>
          </w:tcPr>
          <w:p>
            <w:r>
              <w:rPr>
                <w:rFonts w:ascii="Aptos" w:hAnsi="Aptos"/>
                <w:b/>
                <w:color w:val="FFFFFF"/>
                <w:sz w:val="18"/>
              </w:rPr>
              <w:t>Date</w:t>
            </w:r>
          </w:p>
        </w:tc>
        <w:tc>
          <w:tcPr>
            <w:tcW w:type="dxa" w:w="2664"/>
            <w:shd w:fill="17364D"/>
            <w:tcMar>
              <w:top w:w="100" w:type="dxa"/>
              <w:start w:w="120" w:type="dxa"/>
              <w:bottom w:w="100" w:type="dxa"/>
              <w:end w:w="120" w:type="dxa"/>
            </w:tcMar>
          </w:tcPr>
          <w:p>
            <w:r>
              <w:rPr>
                <w:rFonts w:ascii="Aptos" w:hAnsi="Aptos"/>
                <w:b/>
                <w:color w:val="FFFFFF"/>
                <w:sz w:val="18"/>
              </w:rPr>
              <w:t>Decision</w:t>
            </w:r>
          </w:p>
        </w:tc>
      </w:tr>
      <w:tr>
        <w:trPr>
          <w:cantSplit/>
        </w:trPr>
        <w:tc>
          <w:tcPr>
            <w:tcW w:type="dxa" w:w="2664"/>
            <w:vAlign w:val="center"/>
            <w:shd w:fill="E9F0F7"/>
            <w:tcMar>
              <w:top w:w="100" w:type="dxa"/>
              <w:start w:w="120" w:type="dxa"/>
              <w:bottom w:w="100" w:type="dxa"/>
              <w:end w:w="120" w:type="dxa"/>
            </w:tcMar>
          </w:tcPr>
          <w:p>
            <w:r>
              <w:rPr>
                <w:rFonts w:ascii="Aptos" w:hAnsi="Aptos"/>
                <w:sz w:val="18"/>
              </w:rPr>
              <w:t>Product</w:t>
            </w:r>
          </w:p>
        </w:tc>
        <w:tc>
          <w:tcPr>
            <w:tcW w:type="dxa" w:w="2376"/>
            <w:vAlign w:val="center"/>
            <w:shd w:fill="E9F0F7"/>
            <w:tcMar>
              <w:top w:w="100" w:type="dxa"/>
              <w:start w:w="120" w:type="dxa"/>
              <w:bottom w:w="100" w:type="dxa"/>
              <w:end w:w="120" w:type="dxa"/>
            </w:tcMar>
          </w:tcPr>
          <w:p>
            <w:r>
              <w:rPr>
                <w:rFonts w:ascii="Aptos" w:hAnsi="Aptos"/>
                <w:sz w:val="18"/>
              </w:rPr>
            </w:r>
          </w:p>
        </w:tc>
        <w:tc>
          <w:tcPr>
            <w:tcW w:type="dxa" w:w="1800"/>
            <w:vAlign w:val="center"/>
            <w:shd w:fill="E9F0F7"/>
            <w:tcMar>
              <w:top w:w="100" w:type="dxa"/>
              <w:start w:w="120" w:type="dxa"/>
              <w:bottom w:w="100" w:type="dxa"/>
              <w:end w:w="120" w:type="dxa"/>
            </w:tcMar>
          </w:tcPr>
          <w:p>
            <w:r>
              <w:rPr>
                <w:rFonts w:ascii="Aptos" w:hAnsi="Aptos"/>
                <w:sz w:val="18"/>
              </w:rPr>
            </w:r>
          </w:p>
        </w:tc>
        <w:tc>
          <w:tcPr>
            <w:tcW w:type="dxa" w:w="2664"/>
            <w:vAlign w:val="center"/>
            <w:shd w:fill="E9F0F7"/>
            <w:tcMar>
              <w:top w:w="100" w:type="dxa"/>
              <w:start w:w="120" w:type="dxa"/>
              <w:bottom w:w="100" w:type="dxa"/>
              <w:end w:w="120" w:type="dxa"/>
            </w:tcMar>
          </w:tcPr>
          <w:p>
            <w:r>
              <w:rPr>
                <w:rFonts w:ascii="Aptos" w:hAnsi="Aptos"/>
                <w:sz w:val="18"/>
              </w:rPr>
            </w:r>
          </w:p>
        </w:tc>
      </w:tr>
      <w:tr>
        <w:trPr>
          <w:cantSplit/>
        </w:trPr>
        <w:tc>
          <w:tcPr>
            <w:tcW w:type="dxa" w:w="2664"/>
            <w:vAlign w:val="center"/>
            <w:tcMar>
              <w:top w:w="100" w:type="dxa"/>
              <w:start w:w="120" w:type="dxa"/>
              <w:bottom w:w="100" w:type="dxa"/>
              <w:end w:w="120" w:type="dxa"/>
            </w:tcMar>
          </w:tcPr>
          <w:p>
            <w:r>
              <w:rPr>
                <w:rFonts w:ascii="Aptos" w:hAnsi="Aptos"/>
                <w:sz w:val="18"/>
              </w:rPr>
              <w:t>Engineering</w:t>
            </w:r>
          </w:p>
        </w:tc>
        <w:tc>
          <w:tcPr>
            <w:tcW w:type="dxa" w:w="2376"/>
            <w:vAlign w:val="center"/>
            <w:tcMar>
              <w:top w:w="100" w:type="dxa"/>
              <w:start w:w="120" w:type="dxa"/>
              <w:bottom w:w="100" w:type="dxa"/>
              <w:end w:w="120" w:type="dxa"/>
            </w:tcMar>
          </w:tcPr>
          <w:p>
            <w:r>
              <w:rPr>
                <w:rFonts w:ascii="Aptos" w:hAnsi="Aptos"/>
                <w:sz w:val="18"/>
              </w:rPr>
            </w:r>
          </w:p>
        </w:tc>
        <w:tc>
          <w:tcPr>
            <w:tcW w:type="dxa" w:w="1800"/>
            <w:vAlign w:val="center"/>
            <w:tcMar>
              <w:top w:w="100" w:type="dxa"/>
              <w:start w:w="120" w:type="dxa"/>
              <w:bottom w:w="100" w:type="dxa"/>
              <w:end w:w="120" w:type="dxa"/>
            </w:tcMar>
          </w:tcPr>
          <w:p>
            <w:r>
              <w:rPr>
                <w:rFonts w:ascii="Aptos" w:hAnsi="Aptos"/>
                <w:sz w:val="18"/>
              </w:rPr>
            </w:r>
          </w:p>
        </w:tc>
        <w:tc>
          <w:tcPr>
            <w:tcW w:type="dxa" w:w="2664"/>
            <w:vAlign w:val="center"/>
            <w:tcMar>
              <w:top w:w="100" w:type="dxa"/>
              <w:start w:w="120" w:type="dxa"/>
              <w:bottom w:w="100" w:type="dxa"/>
              <w:end w:w="120" w:type="dxa"/>
            </w:tcMar>
          </w:tcPr>
          <w:p>
            <w:r>
              <w:rPr>
                <w:rFonts w:ascii="Aptos" w:hAnsi="Aptos"/>
                <w:sz w:val="18"/>
              </w:rPr>
            </w:r>
          </w:p>
        </w:tc>
      </w:tr>
      <w:tr>
        <w:trPr>
          <w:cantSplit/>
        </w:trPr>
        <w:tc>
          <w:tcPr>
            <w:tcW w:type="dxa" w:w="2664"/>
            <w:vAlign w:val="center"/>
            <w:shd w:fill="E9F0F7"/>
            <w:tcMar>
              <w:top w:w="100" w:type="dxa"/>
              <w:start w:w="120" w:type="dxa"/>
              <w:bottom w:w="100" w:type="dxa"/>
              <w:end w:w="120" w:type="dxa"/>
            </w:tcMar>
          </w:tcPr>
          <w:p>
            <w:r>
              <w:rPr>
                <w:rFonts w:ascii="Aptos" w:hAnsi="Aptos"/>
                <w:sz w:val="18"/>
              </w:rPr>
              <w:t>Legal and Privacy</w:t>
            </w:r>
          </w:p>
        </w:tc>
        <w:tc>
          <w:tcPr>
            <w:tcW w:type="dxa" w:w="2376"/>
            <w:vAlign w:val="center"/>
            <w:shd w:fill="E9F0F7"/>
            <w:tcMar>
              <w:top w:w="100" w:type="dxa"/>
              <w:start w:w="120" w:type="dxa"/>
              <w:bottom w:w="100" w:type="dxa"/>
              <w:end w:w="120" w:type="dxa"/>
            </w:tcMar>
          </w:tcPr>
          <w:p>
            <w:r>
              <w:rPr>
                <w:rFonts w:ascii="Aptos" w:hAnsi="Aptos"/>
                <w:sz w:val="18"/>
              </w:rPr>
            </w:r>
          </w:p>
        </w:tc>
        <w:tc>
          <w:tcPr>
            <w:tcW w:type="dxa" w:w="1800"/>
            <w:vAlign w:val="center"/>
            <w:shd w:fill="E9F0F7"/>
            <w:tcMar>
              <w:top w:w="100" w:type="dxa"/>
              <w:start w:w="120" w:type="dxa"/>
              <w:bottom w:w="100" w:type="dxa"/>
              <w:end w:w="120" w:type="dxa"/>
            </w:tcMar>
          </w:tcPr>
          <w:p>
            <w:r>
              <w:rPr>
                <w:rFonts w:ascii="Aptos" w:hAnsi="Aptos"/>
                <w:sz w:val="18"/>
              </w:rPr>
            </w:r>
          </w:p>
        </w:tc>
        <w:tc>
          <w:tcPr>
            <w:tcW w:type="dxa" w:w="2664"/>
            <w:vAlign w:val="center"/>
            <w:shd w:fill="E9F0F7"/>
            <w:tcMar>
              <w:top w:w="100" w:type="dxa"/>
              <w:start w:w="120" w:type="dxa"/>
              <w:bottom w:w="100" w:type="dxa"/>
              <w:end w:w="120" w:type="dxa"/>
            </w:tcMar>
          </w:tcPr>
          <w:p>
            <w:r>
              <w:rPr>
                <w:rFonts w:ascii="Aptos" w:hAnsi="Aptos"/>
                <w:sz w:val="18"/>
              </w:rPr>
            </w:r>
          </w:p>
        </w:tc>
      </w:tr>
      <w:tr>
        <w:trPr>
          <w:cantSplit/>
        </w:trPr>
        <w:tc>
          <w:tcPr>
            <w:tcW w:type="dxa" w:w="2664"/>
            <w:vAlign w:val="center"/>
            <w:tcMar>
              <w:top w:w="100" w:type="dxa"/>
              <w:start w:w="120" w:type="dxa"/>
              <w:bottom w:w="100" w:type="dxa"/>
              <w:end w:w="120" w:type="dxa"/>
            </w:tcMar>
          </w:tcPr>
          <w:p>
            <w:r>
              <w:rPr>
                <w:rFonts w:ascii="Aptos" w:hAnsi="Aptos"/>
                <w:sz w:val="18"/>
              </w:rPr>
              <w:t>Provider Operations</w:t>
            </w:r>
          </w:p>
        </w:tc>
        <w:tc>
          <w:tcPr>
            <w:tcW w:type="dxa" w:w="2376"/>
            <w:vAlign w:val="center"/>
            <w:tcMar>
              <w:top w:w="100" w:type="dxa"/>
              <w:start w:w="120" w:type="dxa"/>
              <w:bottom w:w="100" w:type="dxa"/>
              <w:end w:w="120" w:type="dxa"/>
            </w:tcMar>
          </w:tcPr>
          <w:p>
            <w:r>
              <w:rPr>
                <w:rFonts w:ascii="Aptos" w:hAnsi="Aptos"/>
                <w:sz w:val="18"/>
              </w:rPr>
            </w:r>
          </w:p>
        </w:tc>
        <w:tc>
          <w:tcPr>
            <w:tcW w:type="dxa" w:w="1800"/>
            <w:vAlign w:val="center"/>
            <w:tcMar>
              <w:top w:w="100" w:type="dxa"/>
              <w:start w:w="120" w:type="dxa"/>
              <w:bottom w:w="100" w:type="dxa"/>
              <w:end w:w="120" w:type="dxa"/>
            </w:tcMar>
          </w:tcPr>
          <w:p>
            <w:r>
              <w:rPr>
                <w:rFonts w:ascii="Aptos" w:hAnsi="Aptos"/>
                <w:sz w:val="18"/>
              </w:rPr>
            </w:r>
          </w:p>
        </w:tc>
        <w:tc>
          <w:tcPr>
            <w:tcW w:type="dxa" w:w="2664"/>
            <w:vAlign w:val="center"/>
            <w:tcMar>
              <w:top w:w="100" w:type="dxa"/>
              <w:start w:w="120" w:type="dxa"/>
              <w:bottom w:w="100" w:type="dxa"/>
              <w:end w:w="120" w:type="dxa"/>
            </w:tcMar>
          </w:tcPr>
          <w:p>
            <w:r>
              <w:rPr>
                <w:rFonts w:ascii="Aptos" w:hAnsi="Aptos"/>
                <w:sz w:val="18"/>
              </w:rPr>
            </w:r>
          </w:p>
        </w:tc>
      </w:tr>
      <w:tr>
        <w:trPr>
          <w:cantSplit/>
        </w:trPr>
        <w:tc>
          <w:tcPr>
            <w:tcW w:type="dxa" w:w="2664"/>
            <w:vAlign w:val="center"/>
            <w:shd w:fill="E9F0F7"/>
            <w:tcMar>
              <w:top w:w="100" w:type="dxa"/>
              <w:start w:w="120" w:type="dxa"/>
              <w:bottom w:w="100" w:type="dxa"/>
              <w:end w:w="120" w:type="dxa"/>
            </w:tcMar>
          </w:tcPr>
          <w:p>
            <w:r>
              <w:rPr>
                <w:rFonts w:ascii="Aptos" w:hAnsi="Aptos"/>
                <w:sz w:val="18"/>
              </w:rPr>
              <w:t>Content and Brand</w:t>
            </w:r>
          </w:p>
        </w:tc>
        <w:tc>
          <w:tcPr>
            <w:tcW w:type="dxa" w:w="2376"/>
            <w:vAlign w:val="center"/>
            <w:shd w:fill="E9F0F7"/>
            <w:tcMar>
              <w:top w:w="100" w:type="dxa"/>
              <w:start w:w="120" w:type="dxa"/>
              <w:bottom w:w="100" w:type="dxa"/>
              <w:end w:w="120" w:type="dxa"/>
            </w:tcMar>
          </w:tcPr>
          <w:p>
            <w:r>
              <w:rPr>
                <w:rFonts w:ascii="Aptos" w:hAnsi="Aptos"/>
                <w:sz w:val="18"/>
              </w:rPr>
            </w:r>
          </w:p>
        </w:tc>
        <w:tc>
          <w:tcPr>
            <w:tcW w:type="dxa" w:w="1800"/>
            <w:vAlign w:val="center"/>
            <w:shd w:fill="E9F0F7"/>
            <w:tcMar>
              <w:top w:w="100" w:type="dxa"/>
              <w:start w:w="120" w:type="dxa"/>
              <w:bottom w:w="100" w:type="dxa"/>
              <w:end w:w="120" w:type="dxa"/>
            </w:tcMar>
          </w:tcPr>
          <w:p>
            <w:r>
              <w:rPr>
                <w:rFonts w:ascii="Aptos" w:hAnsi="Aptos"/>
                <w:sz w:val="18"/>
              </w:rPr>
            </w:r>
          </w:p>
        </w:tc>
        <w:tc>
          <w:tcPr>
            <w:tcW w:type="dxa" w:w="2664"/>
            <w:vAlign w:val="center"/>
            <w:shd w:fill="E9F0F7"/>
            <w:tcMar>
              <w:top w:w="100" w:type="dxa"/>
              <w:start w:w="120" w:type="dxa"/>
              <w:bottom w:w="100" w:type="dxa"/>
              <w:end w:w="120" w:type="dxa"/>
            </w:tcMar>
          </w:tcPr>
          <w:p>
            <w:r>
              <w:rPr>
                <w:rFonts w:ascii="Aptos" w:hAnsi="Aptos"/>
                <w:sz w:val="18"/>
              </w:rPr>
            </w:r>
          </w:p>
        </w:tc>
      </w:tr>
    </w:tbl>
    <w:p>
      <w:pPr>
        <w:spacing w:after="0"/>
      </w:pP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7A"/>
        <w:sz w:val="16"/>
      </w:rPr>
      <w:t xml:space="preserve">CompliHub360  |  Version 1.0  |  19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6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Bdr>
        <w:bottom w:val="nil"/>
      </w:pBdr>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CompliHub360 Technical and UX Acceptance Checklist</dc:title>
  <dc:subject>Product states, privacy critical tests, launch ownership and sign off</dc:subject>
  <dc:creator>CompliHub360</dc:creator>
  <cp:keywords/>
  <dc:description>generated by python-docx</dc:description>
  <cp:lastModifiedBy/>
  <cp:revision>1</cp:revision>
  <dcterms:created xsi:type="dcterms:W3CDTF">2013-12-23T23:15:00Z</dcterms:created>
  <dcterms:modified xsi:type="dcterms:W3CDTF">2013-12-23T23:15:00Z</dcterms:modified>
  <cp:category/>
</cp:coreProperties>
</file>