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365" w:rsidRPr="00661C67" w:rsidRDefault="00FC4365" w:rsidP="00FC4365">
      <w:pPr>
        <w:pStyle w:val="2"/>
        <w:rPr>
          <w:rFonts w:ascii="Times New Roman" w:hAnsi="Times New Roman" w:cs="Times New Roman"/>
          <w:color w:val="004495"/>
          <w:kern w:val="28"/>
          <w:sz w:val="21"/>
          <w:szCs w:val="21"/>
        </w:rPr>
      </w:pPr>
      <w:r w:rsidRPr="00661C67">
        <w:rPr>
          <w:rFonts w:ascii="Times New Roman" w:hAnsi="Times New Roman" w:cs="Times New Roman"/>
          <w:color w:val="004495"/>
          <w:kern w:val="28"/>
          <w:sz w:val="21"/>
          <w:szCs w:val="21"/>
        </w:rPr>
        <w:t xml:space="preserve">A. Report Types Included in </w:t>
      </w:r>
      <w:r w:rsidRPr="00661C67">
        <w:rPr>
          <w:rFonts w:ascii="Times New Roman" w:hAnsi="Times New Roman" w:cs="Times New Roman"/>
          <w:color w:val="004495"/>
          <w:kern w:val="28"/>
          <w:sz w:val="21"/>
          <w:szCs w:val="21"/>
          <w:lang w:eastAsia="zh-TW"/>
        </w:rPr>
        <w:t>Thi</w:t>
      </w:r>
      <w:r w:rsidRPr="00661C67">
        <w:rPr>
          <w:rFonts w:ascii="Times New Roman" w:hAnsi="Times New Roman" w:cs="Times New Roman"/>
          <w:color w:val="004495"/>
          <w:kern w:val="28"/>
          <w:sz w:val="21"/>
          <w:szCs w:val="21"/>
        </w:rPr>
        <w:t>s Study</w:t>
      </w:r>
    </w:p>
    <w:p w:rsidR="000201AE" w:rsidRDefault="00FC4365" w:rsidP="00661C67">
      <w:pPr>
        <w:jc w:val="both"/>
      </w:pPr>
      <w:r w:rsidRPr="00FC4365">
        <w:t>The report types considered in this study including: angiogram reports, cardiac ultrasound (US) reports, colonoscopy reports, computed tomography report</w:t>
      </w:r>
      <w:r w:rsidRPr="00FC4365">
        <w:rPr>
          <w:lang w:eastAsia="zh-TW"/>
        </w:rPr>
        <w:t xml:space="preserve">s, </w:t>
      </w:r>
      <w:r w:rsidRPr="00FC4365">
        <w:t>echocardiogram reports, endoscopy reports, intervention reports, endoscopic retrograde cholangiopancreatography examination reports, lower limb arterial US reports, lower limb venous US reports, magnetic resonance imaging reports, mammography reports, nuclear medicine reports, pathology reports, plain file reports, special reports and transesophageal echocardiogram reports.</w:t>
      </w:r>
    </w:p>
    <w:p w:rsidR="0011474D" w:rsidRPr="00342DF2" w:rsidRDefault="0011474D" w:rsidP="0011474D">
      <w:pPr>
        <w:pStyle w:val="2"/>
        <w:jc w:val="both"/>
        <w:rPr>
          <w:rFonts w:ascii="Times New Roman" w:hAnsi="Times New Roman" w:cs="Times New Roman"/>
          <w:color w:val="000000"/>
          <w:sz w:val="21"/>
          <w:szCs w:val="21"/>
        </w:rPr>
      </w:pPr>
      <w:r w:rsidRPr="00342DF2">
        <w:rPr>
          <w:rFonts w:ascii="Times New Roman" w:hAnsi="Times New Roman" w:cs="Times New Roman"/>
          <w:color w:val="004495"/>
          <w:kern w:val="28"/>
          <w:sz w:val="21"/>
          <w:szCs w:val="21"/>
        </w:rPr>
        <w:t>B. Dataset Curation Procedure and Statistical Information of the Curated Data</w:t>
      </w:r>
    </w:p>
    <w:p w:rsidR="0011474D" w:rsidRPr="00D15D8D" w:rsidRDefault="004E1913" w:rsidP="0011474D">
      <w:pPr>
        <w:jc w:val="both"/>
      </w:pPr>
      <w:r w:rsidRPr="00F77B1C">
        <w:rPr>
          <w:noProof/>
          <w:lang w:eastAsia="zh-TW"/>
        </w:rPr>
        <mc:AlternateContent>
          <mc:Choice Requires="wps">
            <w:drawing>
              <wp:anchor distT="45720" distB="45720" distL="114300" distR="114300" simplePos="0" relativeHeight="251661312" behindDoc="0" locked="0" layoutInCell="1" allowOverlap="1" wp14:anchorId="608092F8" wp14:editId="3F932DB4">
                <wp:simplePos x="0" y="0"/>
                <wp:positionH relativeFrom="margin">
                  <wp:posOffset>-10160</wp:posOffset>
                </wp:positionH>
                <wp:positionV relativeFrom="paragraph">
                  <wp:posOffset>2737485</wp:posOffset>
                </wp:positionV>
                <wp:extent cx="5292090" cy="3969385"/>
                <wp:effectExtent l="0" t="0" r="3810" b="5715"/>
                <wp:wrapSquare wrapText="bothSides"/>
                <wp:docPr id="56" name="文字方塊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090" cy="3969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1913" w:rsidRDefault="004E1913" w:rsidP="004E1913">
                            <w:pPr>
                              <w:pStyle w:val="af"/>
                              <w:ind w:firstLine="0"/>
                              <w:jc w:val="center"/>
                              <w:rPr>
                                <w:lang w:eastAsia="zh-TW"/>
                              </w:rPr>
                            </w:pPr>
                            <w:r>
                              <w:rPr>
                                <w:noProof/>
                                <w:lang w:eastAsia="zh-TW"/>
                              </w:rPr>
                              <w:drawing>
                                <wp:inline distT="0" distB="0" distL="0" distR="0" wp14:anchorId="30C1B3F4" wp14:editId="12216079">
                                  <wp:extent cx="3091158" cy="3218914"/>
                                  <wp:effectExtent l="0" t="0" r="0" b="0"/>
                                  <wp:docPr id="27" name="圖片 27" descr="C:\Users\Hong-Jie Dai\AppData\Local\Microsoft\Windows\INetCache\Content.Word\mthtan_htan_fz2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ong-Jie Dai\AppData\Local\Microsoft\Windows\INetCache\Content.Word\mthtan_htan_fz20.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4797" cy="3306009"/>
                                          </a:xfrm>
                                          <a:prstGeom prst="rect">
                                            <a:avLst/>
                                          </a:prstGeom>
                                          <a:noFill/>
                                          <a:ln>
                                            <a:noFill/>
                                          </a:ln>
                                        </pic:spPr>
                                      </pic:pic>
                                    </a:graphicData>
                                  </a:graphic>
                                </wp:inline>
                              </w:drawing>
                            </w:r>
                          </w:p>
                          <w:p w:rsidR="004E1913" w:rsidRPr="00B30887" w:rsidRDefault="004E1913" w:rsidP="004E1913">
                            <w:pPr>
                              <w:widowControl w:val="0"/>
                              <w:pBdr>
                                <w:top w:val="nil"/>
                                <w:left w:val="nil"/>
                                <w:bottom w:val="nil"/>
                                <w:right w:val="nil"/>
                                <w:between w:val="nil"/>
                              </w:pBdr>
                              <w:spacing w:line="252" w:lineRule="auto"/>
                              <w:ind w:firstLine="202"/>
                              <w:jc w:val="both"/>
                              <w:rPr>
                                <w:sz w:val="16"/>
                                <w:lang w:eastAsia="zh-TW"/>
                              </w:rPr>
                            </w:pPr>
                            <w:r w:rsidRPr="00B30887">
                              <w:rPr>
                                <w:rFonts w:hint="eastAsia"/>
                                <w:sz w:val="16"/>
                                <w:lang w:eastAsia="zh-TW"/>
                              </w:rPr>
                              <w:t xml:space="preserve">                </w:t>
                            </w:r>
                            <w:r w:rsidR="00FA57F9">
                              <w:rPr>
                                <w:sz w:val="16"/>
                                <w:lang w:eastAsia="zh-TW"/>
                              </w:rPr>
                              <w:t xml:space="preserve">            </w:t>
                            </w:r>
                            <w:r w:rsidRPr="00B30887">
                              <w:rPr>
                                <w:rFonts w:hint="eastAsia"/>
                                <w:sz w:val="16"/>
                                <w:lang w:eastAsia="zh-TW"/>
                              </w:rPr>
                              <w:t xml:space="preserve"> (a) </w:t>
                            </w:r>
                            <w:r>
                              <w:rPr>
                                <w:rFonts w:hint="eastAsia"/>
                                <w:sz w:val="16"/>
                                <w:lang w:eastAsia="zh-TW"/>
                              </w:rPr>
                              <w:t xml:space="preserve">       </w:t>
                            </w:r>
                            <w:r>
                              <w:rPr>
                                <w:sz w:val="16"/>
                                <w:lang w:eastAsia="zh-TW"/>
                              </w:rPr>
                              <w:t xml:space="preserve">    </w:t>
                            </w:r>
                            <w:r>
                              <w:rPr>
                                <w:rFonts w:hint="eastAsia"/>
                                <w:sz w:val="16"/>
                                <w:lang w:eastAsia="zh-TW"/>
                              </w:rPr>
                              <w:t xml:space="preserve">                       (b)</w:t>
                            </w:r>
                          </w:p>
                          <w:p w:rsidR="004E1913" w:rsidRDefault="004E1913" w:rsidP="004E1913">
                            <w:pPr>
                              <w:widowControl w:val="0"/>
                              <w:pBdr>
                                <w:top w:val="nil"/>
                                <w:left w:val="nil"/>
                                <w:bottom w:val="nil"/>
                                <w:right w:val="nil"/>
                                <w:between w:val="nil"/>
                              </w:pBdr>
                              <w:spacing w:afterLines="50" w:after="180" w:line="252" w:lineRule="auto"/>
                              <w:ind w:firstLine="204"/>
                              <w:jc w:val="both"/>
                            </w:pPr>
                            <w:r w:rsidRPr="00B30887">
                              <w:rPr>
                                <w:rFonts w:ascii="Arial" w:hAnsi="Arial" w:cs="Arial"/>
                                <w:color w:val="004495"/>
                                <w:kern w:val="28"/>
                                <w:sz w:val="16"/>
                                <w:szCs w:val="16"/>
                              </w:rPr>
                              <w:t xml:space="preserve">Fig. </w:t>
                            </w:r>
                            <w:r>
                              <w:rPr>
                                <w:rFonts w:ascii="Arial" w:hAnsi="Arial" w:cs="Arial" w:hint="eastAsia"/>
                                <w:color w:val="004495"/>
                                <w:kern w:val="28"/>
                                <w:sz w:val="16"/>
                                <w:szCs w:val="16"/>
                                <w:lang w:eastAsia="zh-TW"/>
                              </w:rPr>
                              <w:t>1</w:t>
                            </w:r>
                            <w:r w:rsidRPr="00B30887">
                              <w:rPr>
                                <w:rFonts w:ascii="Arial" w:hAnsi="Arial" w:cs="Arial"/>
                                <w:color w:val="004495"/>
                                <w:kern w:val="28"/>
                                <w:sz w:val="16"/>
                                <w:szCs w:val="16"/>
                              </w:rPr>
                              <w:t xml:space="preserve">. </w:t>
                            </w:r>
                            <w:r>
                              <w:rPr>
                                <w:rFonts w:ascii="Arial" w:hAnsi="Arial" w:cs="Arial" w:hint="eastAsia"/>
                                <w:color w:val="004495"/>
                                <w:kern w:val="28"/>
                                <w:sz w:val="16"/>
                                <w:szCs w:val="16"/>
                                <w:lang w:eastAsia="zh-TW"/>
                              </w:rPr>
                              <w:t xml:space="preserve">(a) </w:t>
                            </w:r>
                            <w:r>
                              <w:rPr>
                                <w:rFonts w:ascii="Arial" w:hAnsi="Arial" w:cs="Arial"/>
                                <w:sz w:val="16"/>
                                <w:szCs w:val="16"/>
                                <w:lang w:eastAsia="zh-TW"/>
                              </w:rPr>
                              <w:t>A</w:t>
                            </w:r>
                            <w:r w:rsidRPr="00B30887">
                              <w:rPr>
                                <w:rFonts w:ascii="Arial" w:hAnsi="Arial" w:cs="Arial"/>
                                <w:sz w:val="16"/>
                                <w:szCs w:val="16"/>
                              </w:rPr>
                              <w:t xml:space="preserve">rchitecture of the proposed </w:t>
                            </w:r>
                            <w:r>
                              <w:rPr>
                                <w:rFonts w:ascii="Arial" w:hAnsi="Arial" w:cs="Arial"/>
                                <w:sz w:val="16"/>
                                <w:szCs w:val="16"/>
                                <w:lang w:eastAsia="zh-TW"/>
                              </w:rPr>
                              <w:t>HTAN</w:t>
                            </w:r>
                            <w:r w:rsidRPr="007E5BDA">
                              <w:rPr>
                                <w:rFonts w:ascii="Arial" w:hAnsi="Arial" w:cs="Arial"/>
                                <w:sz w:val="16"/>
                                <w:szCs w:val="16"/>
                              </w:rPr>
                              <w:t>.</w:t>
                            </w:r>
                            <w:r w:rsidRPr="00B30887">
                              <w:rPr>
                                <w:rFonts w:ascii="Arial" w:hAnsi="Arial" w:cs="Arial" w:hint="eastAsia"/>
                                <w:color w:val="004495"/>
                                <w:kern w:val="28"/>
                                <w:sz w:val="16"/>
                                <w:szCs w:val="16"/>
                                <w:lang w:eastAsia="zh-TW"/>
                              </w:rPr>
                              <w:t xml:space="preserve"> </w:t>
                            </w:r>
                            <w:r>
                              <w:rPr>
                                <w:rFonts w:ascii="Arial" w:hAnsi="Arial" w:cs="Arial" w:hint="eastAsia"/>
                                <w:color w:val="004495"/>
                                <w:kern w:val="28"/>
                                <w:sz w:val="16"/>
                                <w:szCs w:val="16"/>
                                <w:lang w:eastAsia="zh-TW"/>
                              </w:rPr>
                              <w:t>(b)</w:t>
                            </w:r>
                            <w:r>
                              <w:rPr>
                                <w:rFonts w:ascii="Arial" w:hAnsi="Arial" w:cs="Arial"/>
                                <w:color w:val="004495"/>
                                <w:kern w:val="28"/>
                                <w:sz w:val="16"/>
                                <w:szCs w:val="16"/>
                                <w:lang w:eastAsia="zh-TW"/>
                              </w:rPr>
                              <w:t xml:space="preserve"> </w:t>
                            </w:r>
                            <w:r>
                              <w:rPr>
                                <w:rFonts w:ascii="Arial" w:hAnsi="Arial" w:cs="Arial"/>
                                <w:sz w:val="16"/>
                                <w:szCs w:val="16"/>
                                <w:lang w:eastAsia="zh-TW"/>
                              </w:rPr>
                              <w:t>A</w:t>
                            </w:r>
                            <w:r w:rsidRPr="00B30887">
                              <w:rPr>
                                <w:rFonts w:ascii="Arial" w:hAnsi="Arial" w:cs="Arial"/>
                                <w:sz w:val="16"/>
                                <w:szCs w:val="16"/>
                              </w:rPr>
                              <w:t xml:space="preserve">rchitecture of the proposed </w:t>
                            </w:r>
                            <w:r>
                              <w:rPr>
                                <w:rFonts w:ascii="Arial" w:hAnsi="Arial" w:cs="Arial"/>
                                <w:sz w:val="16"/>
                                <w:szCs w:val="16"/>
                              </w:rPr>
                              <w:t>MHHTAN</w:t>
                            </w:r>
                            <w:r w:rsidRPr="007E5BDA">
                              <w:rPr>
                                <w:rFonts w:ascii="Arial" w:hAnsi="Arial" w:cs="Arial"/>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8092F8" id="_x0000_t202" coordsize="21600,21600" o:spt="202" path="m,l,21600r21600,l21600,xe">
                <v:stroke joinstyle="miter"/>
                <v:path gradientshapeok="t" o:connecttype="rect"/>
              </v:shapetype>
              <v:shape id="文字方塊 56" o:spid="_x0000_s1026" type="#_x0000_t202" style="position:absolute;left:0;text-align:left;margin-left:-.8pt;margin-top:215.55pt;width:416.7pt;height:312.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" stroked="f">
                <v:textbox>
                  <w:txbxContent>
                    <w:p w:rsidR="004E1913" w:rsidRDefault="004E1913" w:rsidP="004E1913">
                      <w:pPr>
                        <w:pStyle w:val="af"/>
                        <w:ind w:firstLine="0"/>
                        <w:jc w:val="center"/>
                        <w:rPr>
                          <w:lang w:eastAsia="zh-TW"/>
                        </w:rPr>
                      </w:pPr>
                      <w:r>
                        <w:rPr>
                          <w:noProof/>
                          <w:lang w:eastAsia="zh-TW"/>
                        </w:rPr>
                        <w:drawing>
                          <wp:inline distT="0" distB="0" distL="0" distR="0" wp14:anchorId="30C1B3F4" wp14:editId="12216079">
                            <wp:extent cx="3091158" cy="3218914"/>
                            <wp:effectExtent l="0" t="0" r="0" b="0"/>
                            <wp:docPr id="27" name="圖片 27" descr="C:\Users\Hong-Jie Dai\AppData\Local\Microsoft\Windows\INetCache\Content.Word\mthtan_htan_fz2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ong-Jie Dai\AppData\Local\Microsoft\Windows\INetCache\Content.Word\mthtan_htan_fz20.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4797" cy="3306009"/>
                                    </a:xfrm>
                                    <a:prstGeom prst="rect">
                                      <a:avLst/>
                                    </a:prstGeom>
                                    <a:noFill/>
                                    <a:ln>
                                      <a:noFill/>
                                    </a:ln>
                                  </pic:spPr>
                                </pic:pic>
                              </a:graphicData>
                            </a:graphic>
                          </wp:inline>
                        </w:drawing>
                      </w:r>
                    </w:p>
                    <w:p w:rsidR="004E1913" w:rsidRPr="00B30887" w:rsidRDefault="004E1913" w:rsidP="004E1913">
                      <w:pPr>
                        <w:widowControl w:val="0"/>
                        <w:pBdr>
                          <w:top w:val="nil"/>
                          <w:left w:val="nil"/>
                          <w:bottom w:val="nil"/>
                          <w:right w:val="nil"/>
                          <w:between w:val="nil"/>
                        </w:pBdr>
                        <w:spacing w:line="252" w:lineRule="auto"/>
                        <w:ind w:firstLine="202"/>
                        <w:jc w:val="both"/>
                        <w:rPr>
                          <w:sz w:val="16"/>
                          <w:lang w:eastAsia="zh-TW"/>
                        </w:rPr>
                      </w:pPr>
                      <w:r w:rsidRPr="00B30887">
                        <w:rPr>
                          <w:rFonts w:hint="eastAsia"/>
                          <w:sz w:val="16"/>
                          <w:lang w:eastAsia="zh-TW"/>
                        </w:rPr>
                        <w:t xml:space="preserve">                </w:t>
                      </w:r>
                      <w:r w:rsidR="00FA57F9">
                        <w:rPr>
                          <w:sz w:val="16"/>
                          <w:lang w:eastAsia="zh-TW"/>
                        </w:rPr>
                        <w:t xml:space="preserve">            </w:t>
                      </w:r>
                      <w:r w:rsidRPr="00B30887">
                        <w:rPr>
                          <w:rFonts w:hint="eastAsia"/>
                          <w:sz w:val="16"/>
                          <w:lang w:eastAsia="zh-TW"/>
                        </w:rPr>
                        <w:t xml:space="preserve"> (a) </w:t>
                      </w:r>
                      <w:r>
                        <w:rPr>
                          <w:rFonts w:hint="eastAsia"/>
                          <w:sz w:val="16"/>
                          <w:lang w:eastAsia="zh-TW"/>
                        </w:rPr>
                        <w:t xml:space="preserve">       </w:t>
                      </w:r>
                      <w:r>
                        <w:rPr>
                          <w:sz w:val="16"/>
                          <w:lang w:eastAsia="zh-TW"/>
                        </w:rPr>
                        <w:t xml:space="preserve">    </w:t>
                      </w:r>
                      <w:r>
                        <w:rPr>
                          <w:rFonts w:hint="eastAsia"/>
                          <w:sz w:val="16"/>
                          <w:lang w:eastAsia="zh-TW"/>
                        </w:rPr>
                        <w:t xml:space="preserve">                       (b)</w:t>
                      </w:r>
                    </w:p>
                    <w:p w:rsidR="004E1913" w:rsidRDefault="004E1913" w:rsidP="004E1913">
                      <w:pPr>
                        <w:widowControl w:val="0"/>
                        <w:pBdr>
                          <w:top w:val="nil"/>
                          <w:left w:val="nil"/>
                          <w:bottom w:val="nil"/>
                          <w:right w:val="nil"/>
                          <w:between w:val="nil"/>
                        </w:pBdr>
                        <w:spacing w:afterLines="50" w:after="180" w:line="252" w:lineRule="auto"/>
                        <w:ind w:firstLine="204"/>
                        <w:jc w:val="both"/>
                      </w:pPr>
                      <w:r w:rsidRPr="00B30887">
                        <w:rPr>
                          <w:rFonts w:ascii="Arial" w:hAnsi="Arial" w:cs="Arial"/>
                          <w:color w:val="004495"/>
                          <w:kern w:val="28"/>
                          <w:sz w:val="16"/>
                          <w:szCs w:val="16"/>
                        </w:rPr>
                        <w:t xml:space="preserve">Fig. </w:t>
                      </w:r>
                      <w:r>
                        <w:rPr>
                          <w:rFonts w:ascii="Arial" w:hAnsi="Arial" w:cs="Arial" w:hint="eastAsia"/>
                          <w:color w:val="004495"/>
                          <w:kern w:val="28"/>
                          <w:sz w:val="16"/>
                          <w:szCs w:val="16"/>
                          <w:lang w:eastAsia="zh-TW"/>
                        </w:rPr>
                        <w:t>1</w:t>
                      </w:r>
                      <w:r w:rsidRPr="00B30887">
                        <w:rPr>
                          <w:rFonts w:ascii="Arial" w:hAnsi="Arial" w:cs="Arial"/>
                          <w:color w:val="004495"/>
                          <w:kern w:val="28"/>
                          <w:sz w:val="16"/>
                          <w:szCs w:val="16"/>
                        </w:rPr>
                        <w:t xml:space="preserve">. </w:t>
                      </w:r>
                      <w:r>
                        <w:rPr>
                          <w:rFonts w:ascii="Arial" w:hAnsi="Arial" w:cs="Arial" w:hint="eastAsia"/>
                          <w:color w:val="004495"/>
                          <w:kern w:val="28"/>
                          <w:sz w:val="16"/>
                          <w:szCs w:val="16"/>
                          <w:lang w:eastAsia="zh-TW"/>
                        </w:rPr>
                        <w:t xml:space="preserve">(a) </w:t>
                      </w:r>
                      <w:r>
                        <w:rPr>
                          <w:rFonts w:ascii="Arial" w:hAnsi="Arial" w:cs="Arial"/>
                          <w:sz w:val="16"/>
                          <w:szCs w:val="16"/>
                          <w:lang w:eastAsia="zh-TW"/>
                        </w:rPr>
                        <w:t>A</w:t>
                      </w:r>
                      <w:r w:rsidRPr="00B30887">
                        <w:rPr>
                          <w:rFonts w:ascii="Arial" w:hAnsi="Arial" w:cs="Arial"/>
                          <w:sz w:val="16"/>
                          <w:szCs w:val="16"/>
                        </w:rPr>
                        <w:t xml:space="preserve">rchitecture of the proposed </w:t>
                      </w:r>
                      <w:r>
                        <w:rPr>
                          <w:rFonts w:ascii="Arial" w:hAnsi="Arial" w:cs="Arial"/>
                          <w:sz w:val="16"/>
                          <w:szCs w:val="16"/>
                          <w:lang w:eastAsia="zh-TW"/>
                        </w:rPr>
                        <w:t>HTAN</w:t>
                      </w:r>
                      <w:r w:rsidRPr="007E5BDA">
                        <w:rPr>
                          <w:rFonts w:ascii="Arial" w:hAnsi="Arial" w:cs="Arial"/>
                          <w:sz w:val="16"/>
                          <w:szCs w:val="16"/>
                        </w:rPr>
                        <w:t>.</w:t>
                      </w:r>
                      <w:r w:rsidRPr="00B30887">
                        <w:rPr>
                          <w:rFonts w:ascii="Arial" w:hAnsi="Arial" w:cs="Arial" w:hint="eastAsia"/>
                          <w:color w:val="004495"/>
                          <w:kern w:val="28"/>
                          <w:sz w:val="16"/>
                          <w:szCs w:val="16"/>
                          <w:lang w:eastAsia="zh-TW"/>
                        </w:rPr>
                        <w:t xml:space="preserve"> </w:t>
                      </w:r>
                      <w:r>
                        <w:rPr>
                          <w:rFonts w:ascii="Arial" w:hAnsi="Arial" w:cs="Arial" w:hint="eastAsia"/>
                          <w:color w:val="004495"/>
                          <w:kern w:val="28"/>
                          <w:sz w:val="16"/>
                          <w:szCs w:val="16"/>
                          <w:lang w:eastAsia="zh-TW"/>
                        </w:rPr>
                        <w:t>(b)</w:t>
                      </w:r>
                      <w:r>
                        <w:rPr>
                          <w:rFonts w:ascii="Arial" w:hAnsi="Arial" w:cs="Arial"/>
                          <w:color w:val="004495"/>
                          <w:kern w:val="28"/>
                          <w:sz w:val="16"/>
                          <w:szCs w:val="16"/>
                          <w:lang w:eastAsia="zh-TW"/>
                        </w:rPr>
                        <w:t xml:space="preserve"> </w:t>
                      </w:r>
                      <w:r>
                        <w:rPr>
                          <w:rFonts w:ascii="Arial" w:hAnsi="Arial" w:cs="Arial"/>
                          <w:sz w:val="16"/>
                          <w:szCs w:val="16"/>
                          <w:lang w:eastAsia="zh-TW"/>
                        </w:rPr>
                        <w:t>A</w:t>
                      </w:r>
                      <w:r w:rsidRPr="00B30887">
                        <w:rPr>
                          <w:rFonts w:ascii="Arial" w:hAnsi="Arial" w:cs="Arial"/>
                          <w:sz w:val="16"/>
                          <w:szCs w:val="16"/>
                        </w:rPr>
                        <w:t xml:space="preserve">rchitecture of the proposed </w:t>
                      </w:r>
                      <w:r>
                        <w:rPr>
                          <w:rFonts w:ascii="Arial" w:hAnsi="Arial" w:cs="Arial"/>
                          <w:sz w:val="16"/>
                          <w:szCs w:val="16"/>
                        </w:rPr>
                        <w:t>MHHTAN</w:t>
                      </w:r>
                      <w:r w:rsidRPr="007E5BDA">
                        <w:rPr>
                          <w:rFonts w:ascii="Arial" w:hAnsi="Arial" w:cs="Arial"/>
                          <w:sz w:val="16"/>
                          <w:szCs w:val="16"/>
                        </w:rPr>
                        <w:t>.</w:t>
                      </w:r>
                    </w:p>
                  </w:txbxContent>
                </v:textbox>
                <w10:wrap type="square" anchorx="margin"/>
              </v:shape>
            </w:pict>
          </mc:Fallback>
        </mc:AlternateContent>
      </w:r>
      <w:r w:rsidR="0011474D" w:rsidRPr="00D15D8D">
        <w:t xml:space="preserve">TABLE B.1 summarizes the coding items considered in this study. As reported by </w:t>
      </w:r>
      <w:r w:rsidR="0011474D" w:rsidRPr="00D15D8D">
        <w:fldChar w:fldCharType="begin"/>
      </w:r>
      <w:r w:rsidR="0011474D">
        <w:instrText xml:space="preserve"> ADDIN EN.CITE &lt;EndNote&gt;&lt;Cite AuthorYear="1"&gt;&lt;Author&gt;Kao&lt;/Author&gt;&lt;Year&gt;2021&lt;/Year&gt;&lt;RecNum&gt;24&lt;/RecNum&gt;&lt;DisplayText&gt;Kao, et al. [1]&lt;/DisplayText&gt;&lt;record&gt;&lt;rec-number&gt;24&lt;/rec-number&gt;&lt;foreign-keys&gt;&lt;key app="EN" db-id="fsd05fravxzexzewaa0vaxpq9tav09eevdtx" timestamp="1730422262"&gt;24&lt;/key&gt;&lt;/foreign-keys&gt;&lt;ref-type name="Journal Article"&gt;17&lt;/ref-type&gt;&lt;contributors&gt;&lt;authors&gt;&lt;author&gt;Kao, Chia-Wen&lt;/author&gt;&lt;author&gt;Chiang, Chun-Ju&lt;/author&gt;&lt;author&gt;Lin, Li-Ju&lt;/author&gt;&lt;author&gt;Huang, Chiao-Wen&lt;/author&gt;&lt;author&gt;Lee, Wen-Chung&lt;/author&gt;&lt;author&gt;Lee, Ming-Yang&lt;/author&gt;&lt;author&gt;Cheng-Yi, Shiau&lt;/author&gt;&lt;author&gt;Lin, Hsiu-Ling&lt;/author&gt;&lt;author&gt;Lin, Mei-Man&lt;/author&gt;&lt;author&gt;Wang, Yi-Ping&lt;/author&gt;&lt;/authors&gt;&lt;/contributors&gt;&lt;titles&gt;&lt;title&gt;Accuracy of long-form data in the Taiwan cancer registry&lt;/title&gt;&lt;secondary-title&gt;Journal of the Formosan Medical Association&lt;/secondary-title&gt;&lt;/titles&gt;&lt;periodical&gt;&lt;full-title&gt;Journal of the Formosan Medical Association&lt;/full-title&gt;&lt;/periodical&gt;&lt;pages&gt;2037-2041&lt;/pages&gt;&lt;volume&gt;120&lt;/volume&gt;&lt;number&gt;11&lt;/number&gt;&lt;dates&gt;&lt;year&gt;2021&lt;/year&gt;&lt;/dates&gt;&lt;isbn&gt;0929-6646&lt;/isbn&gt;&lt;urls&gt;&lt;/urls&gt;&lt;/record&gt;&lt;/Cite&gt;&lt;/EndNote&gt;</w:instrText>
      </w:r>
      <w:r w:rsidR="0011474D" w:rsidRPr="00D15D8D">
        <w:fldChar w:fldCharType="separate"/>
      </w:r>
      <w:r w:rsidR="0011474D">
        <w:rPr>
          <w:noProof/>
        </w:rPr>
        <w:t>Kao, et al. [1]</w:t>
      </w:r>
      <w:r w:rsidR="0011474D" w:rsidRPr="00D15D8D">
        <w:fldChar w:fldCharType="end"/>
      </w:r>
      <w:r w:rsidR="0011474D" w:rsidRPr="00D15D8D">
        <w:t xml:space="preserve">, among a random sample of 700 cases from 25 hospitals using long-form registry reporting, the accuracy rate of overlapping coding items between 2014 and 2016 was 95.29%, reflecting strong agreement among expert abstractors. To compile the training, validation, and test set for the presented abstraction task, we applied a data filtering procedure based on the recommendations of expert cancer registrars. This procedure aimed to prevent data quality issues that could affect subsequent model performance assessments. In the first step, we collected patients’ registry records and the corresponding reports from the cancer registry database of </w:t>
      </w:r>
      <w:r w:rsidR="0011474D" w:rsidRPr="00D15D8D">
        <w:rPr>
          <w:rFonts w:eastAsia="新細明體"/>
          <w:lang w:eastAsia="zh-TW"/>
        </w:rPr>
        <w:t>KMUH. Only patients with</w:t>
      </w:r>
      <w:r w:rsidR="0011474D" w:rsidRPr="00D15D8D">
        <w:t xml:space="preserve"> a single registry record were included to exclude cases involving multiple primary cancer</w:t>
      </w:r>
      <w:r w:rsidR="0011474D" w:rsidRPr="00D15D8D">
        <w:rPr>
          <w:lang w:eastAsia="zh-TW"/>
        </w:rPr>
        <w:t>s</w:t>
      </w:r>
      <w:r w:rsidR="0011474D" w:rsidRPr="00D15D8D">
        <w:t xml:space="preserve"> where a patient is diagnosed with more than one type of cancer. In the second step, we applied the following excluding criteria:</w:t>
      </w:r>
    </w:p>
    <w:p w:rsidR="0011474D" w:rsidRPr="00D15D8D" w:rsidRDefault="00610DAC" w:rsidP="0011474D">
      <w:pPr>
        <w:numPr>
          <w:ilvl w:val="0"/>
          <w:numId w:val="1"/>
        </w:numPr>
        <w:jc w:val="both"/>
      </w:pPr>
      <w:r w:rsidRPr="00F77B1C">
        <w:rPr>
          <w:noProof/>
          <w:lang w:eastAsia="zh-TW"/>
        </w:rPr>
        <w:lastRenderedPageBreak/>
        <mc:AlternateContent>
          <mc:Choice Requires="wps">
            <w:drawing>
              <wp:anchor distT="45720" distB="45720" distL="114300" distR="114300" simplePos="0" relativeHeight="251663360" behindDoc="0" locked="0" layoutInCell="1" allowOverlap="1" wp14:anchorId="3E43BD8E" wp14:editId="47CBCC39">
                <wp:simplePos x="0" y="0"/>
                <wp:positionH relativeFrom="margin">
                  <wp:posOffset>0</wp:posOffset>
                </wp:positionH>
                <wp:positionV relativeFrom="paragraph">
                  <wp:posOffset>461</wp:posOffset>
                </wp:positionV>
                <wp:extent cx="5316220" cy="6748145"/>
                <wp:effectExtent l="0" t="0" r="5080" b="0"/>
                <wp:wrapSquare wrapText="bothSides"/>
                <wp:docPr id="54" name="文字方塊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6220" cy="6748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DAC" w:rsidRPr="007623DE" w:rsidRDefault="00610DAC" w:rsidP="00610DAC">
                            <w:pPr>
                              <w:widowControl w:val="0"/>
                              <w:pBdr>
                                <w:top w:val="nil"/>
                                <w:left w:val="nil"/>
                                <w:bottom w:val="nil"/>
                                <w:right w:val="nil"/>
                                <w:between w:val="nil"/>
                              </w:pBdr>
                              <w:spacing w:line="252" w:lineRule="auto"/>
                              <w:ind w:firstLine="204"/>
                              <w:jc w:val="center"/>
                              <w:rPr>
                                <w:rFonts w:ascii="Arial" w:hAnsi="Arial" w:cs="Arial"/>
                                <w:color w:val="004495"/>
                                <w:kern w:val="28"/>
                                <w:sz w:val="16"/>
                                <w:szCs w:val="16"/>
                              </w:rPr>
                            </w:pPr>
                            <w:r w:rsidRPr="007623DE">
                              <w:rPr>
                                <w:rFonts w:ascii="Arial" w:hAnsi="Arial" w:cs="Arial"/>
                                <w:color w:val="004495"/>
                                <w:kern w:val="28"/>
                                <w:sz w:val="16"/>
                                <w:szCs w:val="16"/>
                              </w:rPr>
                              <w:t>TABLE B.I</w:t>
                            </w:r>
                          </w:p>
                          <w:p w:rsidR="00610DAC" w:rsidRPr="007623DE" w:rsidDel="00A65ECC" w:rsidRDefault="00610DAC" w:rsidP="00610DAC">
                            <w:pPr>
                              <w:widowControl w:val="0"/>
                              <w:pBdr>
                                <w:top w:val="nil"/>
                                <w:left w:val="nil"/>
                                <w:bottom w:val="nil"/>
                                <w:right w:val="nil"/>
                                <w:between w:val="nil"/>
                              </w:pBdr>
                              <w:spacing w:line="252" w:lineRule="auto"/>
                              <w:ind w:firstLine="202"/>
                              <w:jc w:val="center"/>
                              <w:rPr>
                                <w:rFonts w:ascii="Arial" w:hAnsi="Arial" w:cs="Arial"/>
                                <w:smallCaps/>
                                <w:sz w:val="16"/>
                                <w:szCs w:val="16"/>
                              </w:rPr>
                            </w:pPr>
                            <w:r w:rsidRPr="007623DE">
                              <w:rPr>
                                <w:rFonts w:ascii="Arial" w:hAnsi="Arial" w:cs="Arial"/>
                                <w:smallCaps/>
                                <w:sz w:val="16"/>
                                <w:szCs w:val="16"/>
                              </w:rPr>
                              <w:t xml:space="preserve">Summary of </w:t>
                            </w:r>
                            <w:r>
                              <w:rPr>
                                <w:rFonts w:ascii="Arial" w:hAnsi="Arial" w:cs="Arial"/>
                                <w:smallCaps/>
                                <w:sz w:val="16"/>
                                <w:szCs w:val="16"/>
                              </w:rPr>
                              <w:t xml:space="preserve">Coding Items Considered </w:t>
                            </w:r>
                            <w:r w:rsidRPr="007623DE">
                              <w:rPr>
                                <w:rFonts w:ascii="Arial" w:hAnsi="Arial" w:cs="Arial"/>
                                <w:smallCaps/>
                                <w:sz w:val="16"/>
                                <w:szCs w:val="16"/>
                              </w:rPr>
                              <w:t xml:space="preserve">in </w:t>
                            </w:r>
                            <w:r>
                              <w:rPr>
                                <w:rFonts w:ascii="Arial" w:hAnsi="Arial" w:cs="Arial"/>
                                <w:smallCaps/>
                                <w:sz w:val="16"/>
                                <w:szCs w:val="16"/>
                              </w:rPr>
                              <w:t>T</w:t>
                            </w:r>
                            <w:r w:rsidRPr="007623DE">
                              <w:rPr>
                                <w:rFonts w:ascii="Arial" w:hAnsi="Arial" w:cs="Arial"/>
                                <w:smallCaps/>
                                <w:sz w:val="16"/>
                                <w:szCs w:val="16"/>
                              </w:rPr>
                              <w:t xml:space="preserve">his </w:t>
                            </w:r>
                            <w:r>
                              <w:rPr>
                                <w:rFonts w:ascii="Arial" w:hAnsi="Arial" w:cs="Arial"/>
                                <w:smallCaps/>
                                <w:sz w:val="16"/>
                                <w:szCs w:val="16"/>
                              </w:rPr>
                              <w:t>S</w:t>
                            </w:r>
                            <w:r w:rsidRPr="007623DE">
                              <w:rPr>
                                <w:rFonts w:ascii="Arial" w:hAnsi="Arial" w:cs="Arial"/>
                                <w:smallCaps/>
                                <w:sz w:val="16"/>
                                <w:szCs w:val="16"/>
                              </w:rPr>
                              <w:t>tudy.</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13"/>
                              <w:gridCol w:w="4786"/>
                            </w:tblGrid>
                            <w:tr w:rsidR="00610DAC" w:rsidRPr="00FB2F97" w:rsidTr="00F84109">
                              <w:tc>
                                <w:tcPr>
                                  <w:tcW w:w="0" w:type="auto"/>
                                  <w:tcBorders>
                                    <w:top w:val="nil"/>
                                    <w:bottom w:val="single" w:sz="12" w:space="0" w:color="auto"/>
                                  </w:tcBorders>
                                  <w:vAlign w:val="center"/>
                                </w:tcPr>
                                <w:p w:rsidR="00610DAC" w:rsidRPr="00FB2F97" w:rsidRDefault="00610DAC" w:rsidP="00D878D3">
                                  <w:pPr>
                                    <w:widowControl w:val="0"/>
                                    <w:pBdr>
                                      <w:top w:val="nil"/>
                                      <w:left w:val="nil"/>
                                      <w:bottom w:val="nil"/>
                                      <w:right w:val="nil"/>
                                      <w:between w:val="nil"/>
                                    </w:pBdr>
                                    <w:spacing w:line="252" w:lineRule="auto"/>
                                    <w:jc w:val="center"/>
                                    <w:rPr>
                                      <w:b/>
                                      <w:bCs/>
                                      <w:color w:val="000000"/>
                                      <w:sz w:val="16"/>
                                      <w:szCs w:val="16"/>
                                    </w:rPr>
                                  </w:pPr>
                                  <w:r>
                                    <w:rPr>
                                      <w:b/>
                                      <w:bCs/>
                                      <w:color w:val="000000"/>
                                      <w:sz w:val="16"/>
                                      <w:szCs w:val="16"/>
                                    </w:rPr>
                                    <w:t>Item</w:t>
                                  </w:r>
                                </w:p>
                              </w:tc>
                              <w:tc>
                                <w:tcPr>
                                  <w:tcW w:w="0" w:type="auto"/>
                                  <w:tcBorders>
                                    <w:top w:val="nil"/>
                                    <w:bottom w:val="single" w:sz="12" w:space="0" w:color="auto"/>
                                  </w:tcBorders>
                                  <w:vAlign w:val="center"/>
                                </w:tcPr>
                                <w:p w:rsidR="00610DAC" w:rsidRPr="00FB2F97" w:rsidRDefault="00610DAC" w:rsidP="00D878D3">
                                  <w:pPr>
                                    <w:widowControl w:val="0"/>
                                    <w:pBdr>
                                      <w:top w:val="nil"/>
                                      <w:left w:val="nil"/>
                                      <w:bottom w:val="nil"/>
                                      <w:right w:val="nil"/>
                                      <w:between w:val="nil"/>
                                    </w:pBdr>
                                    <w:spacing w:line="252" w:lineRule="auto"/>
                                    <w:jc w:val="center"/>
                                    <w:rPr>
                                      <w:b/>
                                      <w:bCs/>
                                      <w:color w:val="000000"/>
                                      <w:sz w:val="16"/>
                                      <w:szCs w:val="16"/>
                                    </w:rPr>
                                  </w:pPr>
                                  <w:r w:rsidRPr="00FB2F97">
                                    <w:rPr>
                                      <w:rFonts w:hint="eastAsia"/>
                                      <w:b/>
                                      <w:bCs/>
                                      <w:color w:val="000000"/>
                                      <w:sz w:val="16"/>
                                      <w:szCs w:val="16"/>
                                    </w:rPr>
                                    <w:t>Description</w:t>
                                  </w:r>
                                </w:p>
                              </w:tc>
                            </w:tr>
                            <w:tr w:rsidR="00610DAC" w:rsidRPr="00FB2F97" w:rsidTr="00F84109">
                              <w:tc>
                                <w:tcPr>
                                  <w:tcW w:w="0" w:type="auto"/>
                                  <w:tcBorders>
                                    <w:top w:val="single" w:sz="12" w:space="0" w:color="auto"/>
                                    <w:bottom w:val="single" w:sz="4" w:space="0" w:color="auto"/>
                                  </w:tcBorders>
                                  <w:vAlign w:val="center"/>
                                </w:tcPr>
                                <w:p w:rsidR="00610DAC" w:rsidRPr="00FB2F97" w:rsidRDefault="00610DAC" w:rsidP="00B81D48">
                                  <w:pPr>
                                    <w:widowControl w:val="0"/>
                                    <w:pBdr>
                                      <w:top w:val="nil"/>
                                      <w:left w:val="nil"/>
                                      <w:bottom w:val="nil"/>
                                      <w:right w:val="nil"/>
                                      <w:between w:val="nil"/>
                                    </w:pBdr>
                                    <w:spacing w:line="252" w:lineRule="auto"/>
                                    <w:jc w:val="center"/>
                                    <w:rPr>
                                      <w:b/>
                                      <w:bCs/>
                                      <w:color w:val="000000"/>
                                      <w:sz w:val="16"/>
                                      <w:szCs w:val="16"/>
                                    </w:rPr>
                                  </w:pPr>
                                  <w:r w:rsidRPr="008A7B85">
                                    <w:rPr>
                                      <w:b/>
                                      <w:bCs/>
                                      <w:color w:val="000000"/>
                                      <w:sz w:val="16"/>
                                      <w:szCs w:val="16"/>
                                    </w:rPr>
                                    <w:t>The Edition and Chapter of AJCC Cancer Staging</w:t>
                                  </w:r>
                                  <w:r>
                                    <w:rPr>
                                      <w:b/>
                                      <w:bCs/>
                                      <w:color w:val="000000"/>
                                      <w:sz w:val="16"/>
                                      <w:szCs w:val="16"/>
                                    </w:rPr>
                                    <w:t xml:space="preserve"> (AJCC)</w:t>
                                  </w:r>
                                </w:p>
                              </w:tc>
                              <w:tc>
                                <w:tcPr>
                                  <w:tcW w:w="0" w:type="auto"/>
                                  <w:tcBorders>
                                    <w:top w:val="single" w:sz="12" w:space="0" w:color="auto"/>
                                    <w:bottom w:val="single" w:sz="4" w:space="0" w:color="auto"/>
                                  </w:tcBorders>
                                  <w:vAlign w:val="center"/>
                                </w:tcPr>
                                <w:p w:rsidR="00610DAC" w:rsidRPr="00FB2F97" w:rsidRDefault="00610DAC" w:rsidP="00D878D3">
                                  <w:pPr>
                                    <w:widowControl w:val="0"/>
                                    <w:pBdr>
                                      <w:top w:val="nil"/>
                                      <w:left w:val="nil"/>
                                      <w:bottom w:val="nil"/>
                                      <w:right w:val="nil"/>
                                      <w:between w:val="nil"/>
                                    </w:pBdr>
                                    <w:spacing w:line="252" w:lineRule="auto"/>
                                    <w:jc w:val="both"/>
                                    <w:rPr>
                                      <w:b/>
                                      <w:bCs/>
                                      <w:color w:val="000000"/>
                                      <w:sz w:val="16"/>
                                      <w:szCs w:val="16"/>
                                    </w:rPr>
                                  </w:pPr>
                                  <w:r>
                                    <w:rPr>
                                      <w:color w:val="000000"/>
                                      <w:sz w:val="16"/>
                                      <w:szCs w:val="16"/>
                                    </w:rPr>
                                    <w:t>Version and chapter of the AJCC cancer staging system.</w:t>
                                  </w:r>
                                </w:p>
                              </w:tc>
                            </w:tr>
                            <w:tr w:rsidR="00610DAC" w:rsidRPr="00FB2F97" w:rsidTr="00F84109">
                              <w:tc>
                                <w:tcPr>
                                  <w:tcW w:w="0" w:type="auto"/>
                                  <w:tcBorders>
                                    <w:top w:val="single" w:sz="4" w:space="0" w:color="auto"/>
                                  </w:tcBorders>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Behavior (BH)</w:t>
                                  </w:r>
                                </w:p>
                              </w:tc>
                              <w:tc>
                                <w:tcPr>
                                  <w:tcW w:w="0" w:type="auto"/>
                                  <w:tcBorders>
                                    <w:top w:val="single" w:sz="4" w:space="0" w:color="auto"/>
                                  </w:tcBorders>
                                  <w:vAlign w:val="center"/>
                                </w:tcPr>
                                <w:p w:rsidR="00610DAC" w:rsidRPr="00FB2F97" w:rsidRDefault="00610DAC" w:rsidP="007046EF">
                                  <w:pPr>
                                    <w:widowControl w:val="0"/>
                                    <w:pBdr>
                                      <w:top w:val="nil"/>
                                      <w:left w:val="nil"/>
                                      <w:bottom w:val="nil"/>
                                      <w:right w:val="nil"/>
                                      <w:between w:val="nil"/>
                                    </w:pBdr>
                                    <w:spacing w:line="252" w:lineRule="auto"/>
                                    <w:jc w:val="both"/>
                                    <w:rPr>
                                      <w:color w:val="000000"/>
                                      <w:sz w:val="16"/>
                                      <w:szCs w:val="16"/>
                                    </w:rPr>
                                  </w:pPr>
                                  <w:r>
                                    <w:rPr>
                                      <w:color w:val="000000"/>
                                      <w:sz w:val="16"/>
                                      <w:szCs w:val="16"/>
                                    </w:rPr>
                                    <w:t>T</w:t>
                                  </w:r>
                                  <w:r w:rsidRPr="00024FB6">
                                    <w:rPr>
                                      <w:color w:val="000000"/>
                                      <w:sz w:val="16"/>
                                      <w:szCs w:val="16"/>
                                    </w:rPr>
                                    <w:t xml:space="preserve">he </w:t>
                                  </w:r>
                                  <w:r>
                                    <w:rPr>
                                      <w:color w:val="000000"/>
                                      <w:sz w:val="16"/>
                                      <w:szCs w:val="16"/>
                                    </w:rPr>
                                    <w:t>BH</w:t>
                                  </w:r>
                                  <w:r w:rsidRPr="00024FB6">
                                    <w:rPr>
                                      <w:color w:val="000000"/>
                                      <w:sz w:val="16"/>
                                      <w:szCs w:val="16"/>
                                    </w:rPr>
                                    <w:t xml:space="preserve"> </w:t>
                                  </w:r>
                                  <w:r>
                                    <w:rPr>
                                      <w:color w:val="000000"/>
                                      <w:sz w:val="16"/>
                                      <w:szCs w:val="16"/>
                                    </w:rPr>
                                    <w:t>or t</w:t>
                                  </w:r>
                                  <w:r w:rsidRPr="00024FB6">
                                    <w:rPr>
                                      <w:color w:val="000000"/>
                                      <w:sz w:val="16"/>
                                      <w:szCs w:val="16"/>
                                    </w:rPr>
                                    <w:t>he 5</w:t>
                                  </w:r>
                                  <w:r w:rsidRPr="00024FB6">
                                    <w:rPr>
                                      <w:color w:val="000000"/>
                                      <w:sz w:val="16"/>
                                      <w:szCs w:val="16"/>
                                      <w:vertAlign w:val="superscript"/>
                                    </w:rPr>
                                    <w:t>th</w:t>
                                  </w:r>
                                  <w:r>
                                    <w:rPr>
                                      <w:color w:val="000000"/>
                                      <w:sz w:val="16"/>
                                      <w:szCs w:val="16"/>
                                    </w:rPr>
                                    <w:t xml:space="preserve"> </w:t>
                                  </w:r>
                                  <w:r w:rsidRPr="00024FB6">
                                    <w:rPr>
                                      <w:color w:val="000000"/>
                                      <w:sz w:val="16"/>
                                      <w:szCs w:val="16"/>
                                    </w:rPr>
                                    <w:t>digit of the M-code code in the pathological diagnosis.</w:t>
                                  </w:r>
                                </w:p>
                              </w:tc>
                            </w:tr>
                            <w:tr w:rsidR="00610DAC" w:rsidRPr="00FB2F97" w:rsidTr="00F84109">
                              <w:tc>
                                <w:tcPr>
                                  <w:tcW w:w="0" w:type="auto"/>
                                  <w:vAlign w:val="center"/>
                                </w:tcPr>
                                <w:p w:rsidR="00610DAC" w:rsidRDefault="00610DAC" w:rsidP="00D878D3">
                                  <w:pPr>
                                    <w:widowControl w:val="0"/>
                                    <w:pBdr>
                                      <w:top w:val="nil"/>
                                      <w:left w:val="nil"/>
                                      <w:bottom w:val="nil"/>
                                      <w:right w:val="nil"/>
                                      <w:between w:val="nil"/>
                                    </w:pBdr>
                                    <w:spacing w:line="252" w:lineRule="auto"/>
                                    <w:jc w:val="center"/>
                                    <w:rPr>
                                      <w:b/>
                                      <w:bCs/>
                                      <w:color w:val="000000"/>
                                      <w:sz w:val="16"/>
                                      <w:szCs w:val="16"/>
                                    </w:rPr>
                                  </w:pPr>
                                  <w:r w:rsidRPr="008A7B85">
                                    <w:rPr>
                                      <w:b/>
                                      <w:bCs/>
                                      <w:color w:val="000000"/>
                                      <w:sz w:val="16"/>
                                      <w:szCs w:val="16"/>
                                    </w:rPr>
                                    <w:t xml:space="preserve">Chemotherapy at </w:t>
                                  </w:r>
                                </w:p>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This Facility</w:t>
                                  </w:r>
                                  <w:r>
                                    <w:rPr>
                                      <w:b/>
                                      <w:bCs/>
                                      <w:color w:val="000000"/>
                                      <w:sz w:val="16"/>
                                      <w:szCs w:val="16"/>
                                    </w:rPr>
                                    <w:t xml:space="preserve"> (CHEMO)</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status of chemotherapy in the patient's first treatment course.</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Diagnostic Confirmation</w:t>
                                  </w:r>
                                  <w:r>
                                    <w:rPr>
                                      <w:b/>
                                      <w:bCs/>
                                      <w:color w:val="000000"/>
                                      <w:sz w:val="16"/>
                                      <w:szCs w:val="16"/>
                                    </w:rPr>
                                    <w:t xml:space="preserve"> (DC)</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most precise basis of diagnosis.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G</w:t>
                                  </w:r>
                                  <w:r w:rsidRPr="008A7B85">
                                    <w:rPr>
                                      <w:b/>
                                      <w:bCs/>
                                      <w:color w:val="000000"/>
                                      <w:sz w:val="16"/>
                                      <w:szCs w:val="16"/>
                                    </w:rPr>
                                    <w:t>rade/Differentiation Pathological</w:t>
                                  </w:r>
                                  <w:r>
                                    <w:rPr>
                                      <w:b/>
                                      <w:bCs/>
                                      <w:color w:val="000000"/>
                                      <w:sz w:val="16"/>
                                      <w:szCs w:val="16"/>
                                    </w:rPr>
                                    <w:t xml:space="preserve"> (PATH_G)</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Grading/differentiation of the solid tumor after surgery at the PS.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Histology (HS)</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Structure of the primary tumor cells under the microscope.</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Hormone/Steroid Therapy at This Facility</w:t>
                                  </w:r>
                                  <w:r>
                                    <w:rPr>
                                      <w:b/>
                                      <w:bCs/>
                                      <w:color w:val="000000"/>
                                      <w:sz w:val="16"/>
                                      <w:szCs w:val="16"/>
                                    </w:rPr>
                                    <w:t xml:space="preserve"> (HT)</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w:t>
                                  </w:r>
                                  <w:r w:rsidRPr="00024FB6">
                                    <w:rPr>
                                      <w:color w:val="000000"/>
                                      <w:sz w:val="16"/>
                                      <w:szCs w:val="16"/>
                                    </w:rPr>
                                    <w:t>he details of hormone/steroid therapy administered during the first treatment course at the reporting hospital.</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Immunotherapy at This Facility</w:t>
                                  </w:r>
                                  <w:r>
                                    <w:rPr>
                                      <w:b/>
                                      <w:bCs/>
                                      <w:color w:val="000000"/>
                                      <w:sz w:val="16"/>
                                      <w:szCs w:val="16"/>
                                    </w:rPr>
                                    <w:t xml:space="preserve"> (IT)</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w:t>
                                  </w:r>
                                  <w:r w:rsidRPr="008A7B85">
                                    <w:rPr>
                                      <w:color w:val="000000"/>
                                      <w:sz w:val="16"/>
                                      <w:szCs w:val="16"/>
                                    </w:rPr>
                                    <w:t>he details of immunotherapy administered during the first treatment course at the reporting hospital.</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lang w:eastAsia="zh-TW"/>
                                    </w:rPr>
                                  </w:pPr>
                                  <w:r>
                                    <w:rPr>
                                      <w:b/>
                                      <w:bCs/>
                                      <w:color w:val="000000"/>
                                      <w:sz w:val="16"/>
                                      <w:szCs w:val="16"/>
                                    </w:rPr>
                                    <w:t>Laterality (LL)</w:t>
                                  </w:r>
                                </w:p>
                              </w:tc>
                              <w:tc>
                                <w:tcPr>
                                  <w:tcW w:w="0" w:type="auto"/>
                                  <w:vAlign w:val="center"/>
                                </w:tcPr>
                                <w:p w:rsidR="00610DAC" w:rsidRPr="00FB2F97" w:rsidRDefault="00610DAC" w:rsidP="007046EF">
                                  <w:pPr>
                                    <w:widowControl w:val="0"/>
                                    <w:pBdr>
                                      <w:top w:val="nil"/>
                                      <w:left w:val="nil"/>
                                      <w:bottom w:val="nil"/>
                                      <w:right w:val="nil"/>
                                      <w:between w:val="nil"/>
                                    </w:pBdr>
                                    <w:spacing w:line="252" w:lineRule="auto"/>
                                    <w:jc w:val="both"/>
                                    <w:rPr>
                                      <w:color w:val="000000"/>
                                      <w:sz w:val="16"/>
                                      <w:szCs w:val="16"/>
                                    </w:rPr>
                                  </w:pPr>
                                  <w:r>
                                    <w:rPr>
                                      <w:color w:val="000000"/>
                                      <w:sz w:val="16"/>
                                      <w:szCs w:val="16"/>
                                    </w:rPr>
                                    <w:t>The side of the body or paired organs where the cancer originates.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Lymph vessels or Vascular Invasion</w:t>
                                  </w:r>
                                  <w:r>
                                    <w:rPr>
                                      <w:b/>
                                      <w:bCs/>
                                      <w:color w:val="000000"/>
                                      <w:sz w:val="16"/>
                                      <w:szCs w:val="16"/>
                                    </w:rPr>
                                    <w:t xml:space="preserve"> (LVI)</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Indicates whether lymphatic or vascular invasion was reported at the PS.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M</w:t>
                                  </w:r>
                                  <w:r w:rsidRPr="00C6114F">
                                    <w:rPr>
                                      <w:b/>
                                      <w:bCs/>
                                      <w:color w:val="000000"/>
                                      <w:sz w:val="16"/>
                                      <w:szCs w:val="16"/>
                                    </w:rPr>
                                    <w:t>inimally Invasive Surgery</w:t>
                                  </w:r>
                                  <w:r>
                                    <w:rPr>
                                      <w:b/>
                                      <w:bCs/>
                                      <w:color w:val="000000"/>
                                      <w:sz w:val="16"/>
                                      <w:szCs w:val="16"/>
                                    </w:rPr>
                                    <w:t xml:space="preserve"> (MIS)</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Records whether minimally invasive or robotic surgery was performed.</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 xml:space="preserve">Surgical Margins of the </w:t>
                                  </w:r>
                                  <w:r>
                                    <w:rPr>
                                      <w:b/>
                                      <w:bCs/>
                                      <w:color w:val="000000"/>
                                      <w:sz w:val="16"/>
                                      <w:szCs w:val="16"/>
                                    </w:rPr>
                                    <w:t>PS (SM)</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final status of the surgical margins after tumor resection at the PS.</w:t>
                                  </w:r>
                                </w:p>
                              </w:tc>
                            </w:tr>
                            <w:tr w:rsidR="00610DAC" w:rsidRPr="00FB2F97" w:rsidTr="00F84109">
                              <w:tc>
                                <w:tcPr>
                                  <w:tcW w:w="0" w:type="auto"/>
                                  <w:vAlign w:val="center"/>
                                </w:tcPr>
                                <w:p w:rsidR="00610DAC" w:rsidRPr="00C6114F" w:rsidRDefault="00610DAC" w:rsidP="00D878D3">
                                  <w:pPr>
                                    <w:widowControl w:val="0"/>
                                    <w:pBdr>
                                      <w:top w:val="nil"/>
                                      <w:left w:val="nil"/>
                                      <w:bottom w:val="nil"/>
                                      <w:right w:val="nil"/>
                                      <w:between w:val="nil"/>
                                    </w:pBdr>
                                    <w:spacing w:line="252" w:lineRule="auto"/>
                                    <w:jc w:val="center"/>
                                    <w:rPr>
                                      <w:b/>
                                      <w:bCs/>
                                      <w:color w:val="000000"/>
                                      <w:sz w:val="16"/>
                                      <w:szCs w:val="16"/>
                                    </w:rPr>
                                  </w:pPr>
                                  <w:r w:rsidRPr="00C6114F">
                                    <w:rPr>
                                      <w:b/>
                                      <w:bCs/>
                                      <w:color w:val="000000"/>
                                      <w:sz w:val="16"/>
                                      <w:szCs w:val="16"/>
                                    </w:rPr>
                                    <w:t xml:space="preserve">Surgical Procedure of </w:t>
                                  </w:r>
                                  <w:r>
                                    <w:rPr>
                                      <w:b/>
                                      <w:bCs/>
                                      <w:color w:val="000000"/>
                                      <w:sz w:val="16"/>
                                      <w:szCs w:val="16"/>
                                    </w:rPr>
                                    <w:t>PS</w:t>
                                  </w:r>
                                </w:p>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at This Facility</w:t>
                                  </w:r>
                                  <w:r>
                                    <w:rPr>
                                      <w:b/>
                                      <w:bCs/>
                                      <w:color w:val="000000"/>
                                      <w:sz w:val="16"/>
                                      <w:szCs w:val="16"/>
                                    </w:rPr>
                                    <w:t xml:space="preserve"> (OPTYPE)</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type of surgery performed on the PS by the reporting hospital.</w:t>
                                  </w:r>
                                </w:p>
                              </w:tc>
                            </w:tr>
                            <w:tr w:rsidR="00610DAC" w:rsidRPr="00FB2F97" w:rsidTr="00F84109">
                              <w:tc>
                                <w:tcPr>
                                  <w:tcW w:w="0" w:type="auto"/>
                                  <w:vAlign w:val="center"/>
                                </w:tcPr>
                                <w:p w:rsidR="00610DAC" w:rsidRPr="00C6114F" w:rsidRDefault="00610DAC" w:rsidP="00D878D3">
                                  <w:pPr>
                                    <w:widowControl w:val="0"/>
                                    <w:pBdr>
                                      <w:top w:val="nil"/>
                                      <w:left w:val="nil"/>
                                      <w:bottom w:val="nil"/>
                                      <w:right w:val="nil"/>
                                      <w:between w:val="nil"/>
                                    </w:pBdr>
                                    <w:spacing w:line="252" w:lineRule="auto"/>
                                    <w:jc w:val="center"/>
                                    <w:rPr>
                                      <w:b/>
                                      <w:bCs/>
                                      <w:color w:val="000000"/>
                                      <w:sz w:val="16"/>
                                      <w:szCs w:val="16"/>
                                    </w:rPr>
                                  </w:pPr>
                                  <w:r w:rsidRPr="00C6114F">
                                    <w:rPr>
                                      <w:b/>
                                      <w:bCs/>
                                      <w:color w:val="000000"/>
                                      <w:sz w:val="16"/>
                                      <w:szCs w:val="16"/>
                                    </w:rPr>
                                    <w:t xml:space="preserve">Pathologic </w:t>
                                  </w:r>
                                  <w:r>
                                    <w:rPr>
                                      <w:b/>
                                      <w:bCs/>
                                      <w:color w:val="000000"/>
                                      <w:sz w:val="16"/>
                                      <w:szCs w:val="16"/>
                                    </w:rPr>
                                    <w:t>T (PATH_T)</w:t>
                                  </w:r>
                                </w:p>
                              </w:tc>
                              <w:tc>
                                <w:tcPr>
                                  <w:tcW w:w="0" w:type="auto"/>
                                  <w:vAlign w:val="center"/>
                                </w:tcPr>
                                <w:p w:rsidR="00610DAC"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Size or extent of the primary tumor.</w:t>
                                  </w:r>
                                </w:p>
                              </w:tc>
                            </w:tr>
                            <w:tr w:rsidR="00610DAC" w:rsidRPr="00FB2F97" w:rsidTr="00F84109">
                              <w:tc>
                                <w:tcPr>
                                  <w:tcW w:w="0" w:type="auto"/>
                                  <w:vAlign w:val="center"/>
                                </w:tcPr>
                                <w:p w:rsidR="00610DAC" w:rsidRPr="00C6114F" w:rsidRDefault="00610DAC" w:rsidP="00D878D3">
                                  <w:pPr>
                                    <w:widowControl w:val="0"/>
                                    <w:pBdr>
                                      <w:top w:val="nil"/>
                                      <w:left w:val="nil"/>
                                      <w:bottom w:val="nil"/>
                                      <w:right w:val="nil"/>
                                      <w:between w:val="nil"/>
                                    </w:pBdr>
                                    <w:spacing w:line="252" w:lineRule="auto"/>
                                    <w:jc w:val="center"/>
                                    <w:rPr>
                                      <w:b/>
                                      <w:bCs/>
                                      <w:color w:val="000000"/>
                                      <w:sz w:val="16"/>
                                      <w:szCs w:val="16"/>
                                    </w:rPr>
                                  </w:pPr>
                                  <w:r w:rsidRPr="00C6114F">
                                    <w:rPr>
                                      <w:b/>
                                      <w:bCs/>
                                      <w:color w:val="000000"/>
                                      <w:sz w:val="16"/>
                                      <w:szCs w:val="16"/>
                                    </w:rPr>
                                    <w:t xml:space="preserve">Pathologic </w:t>
                                  </w:r>
                                  <w:r>
                                    <w:rPr>
                                      <w:b/>
                                      <w:bCs/>
                                      <w:color w:val="000000"/>
                                      <w:sz w:val="16"/>
                                      <w:szCs w:val="16"/>
                                    </w:rPr>
                                    <w:t>N (PATH_N)</w:t>
                                  </w:r>
                                </w:p>
                              </w:tc>
                              <w:tc>
                                <w:tcPr>
                                  <w:tcW w:w="0" w:type="auto"/>
                                  <w:vAlign w:val="center"/>
                                </w:tcPr>
                                <w:p w:rsidR="00610DAC"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Regional lymph node metastasis and its extent.</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 xml:space="preserve">Pathologic </w:t>
                                  </w:r>
                                  <w:r>
                                    <w:rPr>
                                      <w:b/>
                                      <w:bCs/>
                                      <w:color w:val="000000"/>
                                      <w:sz w:val="16"/>
                                      <w:szCs w:val="16"/>
                                    </w:rPr>
                                    <w:t>M (PATH_M)</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presence of distant metastasis.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lang w:eastAsia="zh-TW"/>
                                    </w:rPr>
                                  </w:pPr>
                                  <w:r w:rsidRPr="00C6114F">
                                    <w:rPr>
                                      <w:b/>
                                      <w:bCs/>
                                      <w:color w:val="000000"/>
                                      <w:sz w:val="16"/>
                                      <w:szCs w:val="16"/>
                                    </w:rPr>
                                    <w:t>Pathologic Stage (Prefix/Suffix) Descriptor</w:t>
                                  </w:r>
                                  <w:r>
                                    <w:rPr>
                                      <w:b/>
                                      <w:bCs/>
                                      <w:color w:val="000000"/>
                                      <w:sz w:val="16"/>
                                      <w:szCs w:val="16"/>
                                    </w:rPr>
                                    <w:t xml:space="preserve"> </w:t>
                                  </w:r>
                                  <w:r>
                                    <w:rPr>
                                      <w:b/>
                                      <w:bCs/>
                                      <w:color w:val="000000"/>
                                      <w:sz w:val="16"/>
                                      <w:szCs w:val="16"/>
                                      <w:lang w:eastAsia="zh-TW"/>
                                    </w:rPr>
                                    <w:t>(PATH_SD)</w:t>
                                  </w:r>
                                </w:p>
                              </w:tc>
                              <w:tc>
                                <w:tcPr>
                                  <w:tcW w:w="0" w:type="auto"/>
                                  <w:vAlign w:val="center"/>
                                </w:tcPr>
                                <w:p w:rsidR="00610DAC" w:rsidRPr="00FB2F97" w:rsidRDefault="00610DAC" w:rsidP="00396D06">
                                  <w:pPr>
                                    <w:widowControl w:val="0"/>
                                    <w:pBdr>
                                      <w:top w:val="nil"/>
                                      <w:left w:val="nil"/>
                                      <w:bottom w:val="nil"/>
                                      <w:right w:val="nil"/>
                                      <w:between w:val="nil"/>
                                    </w:pBdr>
                                    <w:spacing w:line="252" w:lineRule="auto"/>
                                    <w:jc w:val="both"/>
                                    <w:rPr>
                                      <w:color w:val="000000"/>
                                      <w:sz w:val="16"/>
                                      <w:szCs w:val="16"/>
                                    </w:rPr>
                                  </w:pPr>
                                  <w:r>
                                    <w:rPr>
                                      <w:color w:val="000000"/>
                                      <w:sz w:val="16"/>
                                      <w:szCs w:val="16"/>
                                    </w:rPr>
                                    <w:t>Descriptive symbols for the prefix and suffix of AJCC pathological staging.</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P</w:t>
                                  </w:r>
                                  <w:r w:rsidRPr="00C6114F">
                                    <w:rPr>
                                      <w:b/>
                                      <w:bCs/>
                                      <w:color w:val="000000"/>
                                      <w:sz w:val="16"/>
                                      <w:szCs w:val="16"/>
                                    </w:rPr>
                                    <w:t>athologic Stage Group</w:t>
                                  </w:r>
                                  <w:r>
                                    <w:rPr>
                                      <w:b/>
                                      <w:bCs/>
                                      <w:color w:val="000000"/>
                                      <w:sz w:val="16"/>
                                      <w:szCs w:val="16"/>
                                    </w:rPr>
                                    <w:t xml:space="preserve"> (PATH_SG)</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anatomical extent of disease based on pathological T, N, and M.</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Perineural Invasion</w:t>
                                  </w:r>
                                  <w:r>
                                    <w:rPr>
                                      <w:b/>
                                      <w:bCs/>
                                      <w:color w:val="000000"/>
                                      <w:sz w:val="16"/>
                                      <w:szCs w:val="16"/>
                                    </w:rPr>
                                    <w:t xml:space="preserve"> (PI)</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Records the presence of perineural invasion at the PS.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Primary Site (PS)</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PS of the cancer.</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Scope of Regional Lymph Node Surgery at This Facility</w:t>
                                  </w:r>
                                  <w:r>
                                    <w:rPr>
                                      <w:rFonts w:hint="eastAsia"/>
                                      <w:b/>
                                      <w:bCs/>
                                      <w:color w:val="000000"/>
                                      <w:sz w:val="16"/>
                                      <w:szCs w:val="16"/>
                                      <w:lang w:eastAsia="zh-TW"/>
                                    </w:rPr>
                                    <w:t xml:space="preserve"> (SRLN)</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extent of surgery at the PS, including regional lymph node dissection, biopsy, or aspiration.</w:t>
                                  </w:r>
                                </w:p>
                              </w:tc>
                            </w:tr>
                            <w:tr w:rsidR="00610DAC" w:rsidRPr="00FB2F97" w:rsidTr="00F84109">
                              <w:tc>
                                <w:tcPr>
                                  <w:tcW w:w="0" w:type="auto"/>
                                  <w:vAlign w:val="center"/>
                                </w:tcPr>
                                <w:p w:rsidR="00610DAC" w:rsidRPr="00C6114F" w:rsidRDefault="00610DAC" w:rsidP="00D878D3">
                                  <w:pPr>
                                    <w:widowControl w:val="0"/>
                                    <w:pBdr>
                                      <w:top w:val="nil"/>
                                      <w:left w:val="nil"/>
                                      <w:bottom w:val="nil"/>
                                      <w:right w:val="nil"/>
                                      <w:between w:val="nil"/>
                                    </w:pBdr>
                                    <w:spacing w:line="252" w:lineRule="auto"/>
                                    <w:jc w:val="center"/>
                                    <w:rPr>
                                      <w:b/>
                                      <w:bCs/>
                                      <w:color w:val="000000"/>
                                      <w:sz w:val="16"/>
                                      <w:szCs w:val="16"/>
                                    </w:rPr>
                                  </w:pPr>
                                  <w:r w:rsidRPr="00C6114F">
                                    <w:rPr>
                                      <w:b/>
                                      <w:bCs/>
                                      <w:color w:val="000000"/>
                                      <w:sz w:val="16"/>
                                      <w:szCs w:val="16"/>
                                    </w:rPr>
                                    <w:t xml:space="preserve">Surgical Diagnostic and Staging Procedure  </w:t>
                                  </w:r>
                                </w:p>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at This Facility</w:t>
                                  </w:r>
                                  <w:r>
                                    <w:rPr>
                                      <w:b/>
                                      <w:bCs/>
                                      <w:color w:val="000000"/>
                                      <w:sz w:val="16"/>
                                      <w:szCs w:val="16"/>
                                    </w:rPr>
                                    <w:t xml:space="preserve"> (SD)</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Surgical procedures performed by the reporting hospital for diagnosis or staging.</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Targeted therapy at This Facility</w:t>
                                  </w:r>
                                  <w:r>
                                    <w:rPr>
                                      <w:b/>
                                      <w:bCs/>
                                      <w:color w:val="000000"/>
                                      <w:sz w:val="16"/>
                                      <w:szCs w:val="16"/>
                                    </w:rPr>
                                    <w:t xml:space="preserve"> (TARGET)</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w:t>
                                  </w:r>
                                  <w:r w:rsidRPr="00C6114F">
                                    <w:rPr>
                                      <w:color w:val="000000"/>
                                      <w:sz w:val="16"/>
                                      <w:szCs w:val="16"/>
                                    </w:rPr>
                                    <w:t>he details of targeted therapy administered during the first treatment course at the reporting hospital.</w:t>
                                  </w:r>
                                </w:p>
                              </w:tc>
                            </w:tr>
                          </w:tbl>
                          <w:p w:rsidR="00610DAC" w:rsidRDefault="00610DAC" w:rsidP="00610DAC">
                            <w:pPr>
                              <w:widowControl w:val="0"/>
                              <w:pBdr>
                                <w:top w:val="nil"/>
                                <w:left w:val="nil"/>
                                <w:bottom w:val="nil"/>
                                <w:right w:val="nil"/>
                                <w:between w:val="nil"/>
                              </w:pBdr>
                              <w:spacing w:line="252" w:lineRule="auto"/>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43BD8E" id="文字方塊 54" o:spid="_x0000_s1027" type="#_x0000_t202" style="position:absolute;left:0;text-align:left;margin-left:0;margin-top:.05pt;width:418.6pt;height:531.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" stroked="f">
                <v:textbox>
                  <w:txbxContent>
                    <w:p w:rsidR="00610DAC" w:rsidRPr="007623DE" w:rsidRDefault="00610DAC" w:rsidP="00610DAC">
                      <w:pPr>
                        <w:widowControl w:val="0"/>
                        <w:pBdr>
                          <w:top w:val="nil"/>
                          <w:left w:val="nil"/>
                          <w:bottom w:val="nil"/>
                          <w:right w:val="nil"/>
                          <w:between w:val="nil"/>
                        </w:pBdr>
                        <w:spacing w:line="252" w:lineRule="auto"/>
                        <w:ind w:firstLine="204"/>
                        <w:jc w:val="center"/>
                        <w:rPr>
                          <w:rFonts w:ascii="Arial" w:hAnsi="Arial" w:cs="Arial"/>
                          <w:color w:val="004495"/>
                          <w:kern w:val="28"/>
                          <w:sz w:val="16"/>
                          <w:szCs w:val="16"/>
                        </w:rPr>
                      </w:pPr>
                      <w:r w:rsidRPr="007623DE">
                        <w:rPr>
                          <w:rFonts w:ascii="Arial" w:hAnsi="Arial" w:cs="Arial"/>
                          <w:color w:val="004495"/>
                          <w:kern w:val="28"/>
                          <w:sz w:val="16"/>
                          <w:szCs w:val="16"/>
                        </w:rPr>
                        <w:t>TABLE B.I</w:t>
                      </w:r>
                    </w:p>
                    <w:p w:rsidR="00610DAC" w:rsidRPr="007623DE" w:rsidDel="00A65ECC" w:rsidRDefault="00610DAC" w:rsidP="00610DAC">
                      <w:pPr>
                        <w:widowControl w:val="0"/>
                        <w:pBdr>
                          <w:top w:val="nil"/>
                          <w:left w:val="nil"/>
                          <w:bottom w:val="nil"/>
                          <w:right w:val="nil"/>
                          <w:between w:val="nil"/>
                        </w:pBdr>
                        <w:spacing w:line="252" w:lineRule="auto"/>
                        <w:ind w:firstLine="202"/>
                        <w:jc w:val="center"/>
                        <w:rPr>
                          <w:rFonts w:ascii="Arial" w:hAnsi="Arial" w:cs="Arial"/>
                          <w:smallCaps/>
                          <w:sz w:val="16"/>
                          <w:szCs w:val="16"/>
                        </w:rPr>
                      </w:pPr>
                      <w:r w:rsidRPr="007623DE">
                        <w:rPr>
                          <w:rFonts w:ascii="Arial" w:hAnsi="Arial" w:cs="Arial"/>
                          <w:smallCaps/>
                          <w:sz w:val="16"/>
                          <w:szCs w:val="16"/>
                        </w:rPr>
                        <w:t xml:space="preserve">Summary of </w:t>
                      </w:r>
                      <w:r>
                        <w:rPr>
                          <w:rFonts w:ascii="Arial" w:hAnsi="Arial" w:cs="Arial"/>
                          <w:smallCaps/>
                          <w:sz w:val="16"/>
                          <w:szCs w:val="16"/>
                        </w:rPr>
                        <w:t xml:space="preserve">Coding Items Considered </w:t>
                      </w:r>
                      <w:r w:rsidRPr="007623DE">
                        <w:rPr>
                          <w:rFonts w:ascii="Arial" w:hAnsi="Arial" w:cs="Arial"/>
                          <w:smallCaps/>
                          <w:sz w:val="16"/>
                          <w:szCs w:val="16"/>
                        </w:rPr>
                        <w:t xml:space="preserve">in </w:t>
                      </w:r>
                      <w:r>
                        <w:rPr>
                          <w:rFonts w:ascii="Arial" w:hAnsi="Arial" w:cs="Arial"/>
                          <w:smallCaps/>
                          <w:sz w:val="16"/>
                          <w:szCs w:val="16"/>
                        </w:rPr>
                        <w:t>T</w:t>
                      </w:r>
                      <w:r w:rsidRPr="007623DE">
                        <w:rPr>
                          <w:rFonts w:ascii="Arial" w:hAnsi="Arial" w:cs="Arial"/>
                          <w:smallCaps/>
                          <w:sz w:val="16"/>
                          <w:szCs w:val="16"/>
                        </w:rPr>
                        <w:t xml:space="preserve">his </w:t>
                      </w:r>
                      <w:r>
                        <w:rPr>
                          <w:rFonts w:ascii="Arial" w:hAnsi="Arial" w:cs="Arial"/>
                          <w:smallCaps/>
                          <w:sz w:val="16"/>
                          <w:szCs w:val="16"/>
                        </w:rPr>
                        <w:t>S</w:t>
                      </w:r>
                      <w:r w:rsidRPr="007623DE">
                        <w:rPr>
                          <w:rFonts w:ascii="Arial" w:hAnsi="Arial" w:cs="Arial"/>
                          <w:smallCaps/>
                          <w:sz w:val="16"/>
                          <w:szCs w:val="16"/>
                        </w:rPr>
                        <w:t>tudy.</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13"/>
                        <w:gridCol w:w="4786"/>
                      </w:tblGrid>
                      <w:tr w:rsidR="00610DAC" w:rsidRPr="00FB2F97" w:rsidTr="00F84109">
                        <w:tc>
                          <w:tcPr>
                            <w:tcW w:w="0" w:type="auto"/>
                            <w:tcBorders>
                              <w:top w:val="nil"/>
                              <w:bottom w:val="single" w:sz="12" w:space="0" w:color="auto"/>
                            </w:tcBorders>
                            <w:vAlign w:val="center"/>
                          </w:tcPr>
                          <w:p w:rsidR="00610DAC" w:rsidRPr="00FB2F97" w:rsidRDefault="00610DAC" w:rsidP="00D878D3">
                            <w:pPr>
                              <w:widowControl w:val="0"/>
                              <w:pBdr>
                                <w:top w:val="nil"/>
                                <w:left w:val="nil"/>
                                <w:bottom w:val="nil"/>
                                <w:right w:val="nil"/>
                                <w:between w:val="nil"/>
                              </w:pBdr>
                              <w:spacing w:line="252" w:lineRule="auto"/>
                              <w:jc w:val="center"/>
                              <w:rPr>
                                <w:b/>
                                <w:bCs/>
                                <w:color w:val="000000"/>
                                <w:sz w:val="16"/>
                                <w:szCs w:val="16"/>
                              </w:rPr>
                            </w:pPr>
                            <w:r>
                              <w:rPr>
                                <w:b/>
                                <w:bCs/>
                                <w:color w:val="000000"/>
                                <w:sz w:val="16"/>
                                <w:szCs w:val="16"/>
                              </w:rPr>
                              <w:t>Item</w:t>
                            </w:r>
                          </w:p>
                        </w:tc>
                        <w:tc>
                          <w:tcPr>
                            <w:tcW w:w="0" w:type="auto"/>
                            <w:tcBorders>
                              <w:top w:val="nil"/>
                              <w:bottom w:val="single" w:sz="12" w:space="0" w:color="auto"/>
                            </w:tcBorders>
                            <w:vAlign w:val="center"/>
                          </w:tcPr>
                          <w:p w:rsidR="00610DAC" w:rsidRPr="00FB2F97" w:rsidRDefault="00610DAC" w:rsidP="00D878D3">
                            <w:pPr>
                              <w:widowControl w:val="0"/>
                              <w:pBdr>
                                <w:top w:val="nil"/>
                                <w:left w:val="nil"/>
                                <w:bottom w:val="nil"/>
                                <w:right w:val="nil"/>
                                <w:between w:val="nil"/>
                              </w:pBdr>
                              <w:spacing w:line="252" w:lineRule="auto"/>
                              <w:jc w:val="center"/>
                              <w:rPr>
                                <w:b/>
                                <w:bCs/>
                                <w:color w:val="000000"/>
                                <w:sz w:val="16"/>
                                <w:szCs w:val="16"/>
                              </w:rPr>
                            </w:pPr>
                            <w:r w:rsidRPr="00FB2F97">
                              <w:rPr>
                                <w:rFonts w:hint="eastAsia"/>
                                <w:b/>
                                <w:bCs/>
                                <w:color w:val="000000"/>
                                <w:sz w:val="16"/>
                                <w:szCs w:val="16"/>
                              </w:rPr>
                              <w:t>Description</w:t>
                            </w:r>
                          </w:p>
                        </w:tc>
                      </w:tr>
                      <w:tr w:rsidR="00610DAC" w:rsidRPr="00FB2F97" w:rsidTr="00F84109">
                        <w:tc>
                          <w:tcPr>
                            <w:tcW w:w="0" w:type="auto"/>
                            <w:tcBorders>
                              <w:top w:val="single" w:sz="12" w:space="0" w:color="auto"/>
                              <w:bottom w:val="single" w:sz="4" w:space="0" w:color="auto"/>
                            </w:tcBorders>
                            <w:vAlign w:val="center"/>
                          </w:tcPr>
                          <w:p w:rsidR="00610DAC" w:rsidRPr="00FB2F97" w:rsidRDefault="00610DAC" w:rsidP="00B81D48">
                            <w:pPr>
                              <w:widowControl w:val="0"/>
                              <w:pBdr>
                                <w:top w:val="nil"/>
                                <w:left w:val="nil"/>
                                <w:bottom w:val="nil"/>
                                <w:right w:val="nil"/>
                                <w:between w:val="nil"/>
                              </w:pBdr>
                              <w:spacing w:line="252" w:lineRule="auto"/>
                              <w:jc w:val="center"/>
                              <w:rPr>
                                <w:b/>
                                <w:bCs/>
                                <w:color w:val="000000"/>
                                <w:sz w:val="16"/>
                                <w:szCs w:val="16"/>
                              </w:rPr>
                            </w:pPr>
                            <w:r w:rsidRPr="008A7B85">
                              <w:rPr>
                                <w:b/>
                                <w:bCs/>
                                <w:color w:val="000000"/>
                                <w:sz w:val="16"/>
                                <w:szCs w:val="16"/>
                              </w:rPr>
                              <w:t>The Edition and Chapter of AJCC Cancer Staging</w:t>
                            </w:r>
                            <w:r>
                              <w:rPr>
                                <w:b/>
                                <w:bCs/>
                                <w:color w:val="000000"/>
                                <w:sz w:val="16"/>
                                <w:szCs w:val="16"/>
                              </w:rPr>
                              <w:t xml:space="preserve"> (AJCC)</w:t>
                            </w:r>
                          </w:p>
                        </w:tc>
                        <w:tc>
                          <w:tcPr>
                            <w:tcW w:w="0" w:type="auto"/>
                            <w:tcBorders>
                              <w:top w:val="single" w:sz="12" w:space="0" w:color="auto"/>
                              <w:bottom w:val="single" w:sz="4" w:space="0" w:color="auto"/>
                            </w:tcBorders>
                            <w:vAlign w:val="center"/>
                          </w:tcPr>
                          <w:p w:rsidR="00610DAC" w:rsidRPr="00FB2F97" w:rsidRDefault="00610DAC" w:rsidP="00D878D3">
                            <w:pPr>
                              <w:widowControl w:val="0"/>
                              <w:pBdr>
                                <w:top w:val="nil"/>
                                <w:left w:val="nil"/>
                                <w:bottom w:val="nil"/>
                                <w:right w:val="nil"/>
                                <w:between w:val="nil"/>
                              </w:pBdr>
                              <w:spacing w:line="252" w:lineRule="auto"/>
                              <w:jc w:val="both"/>
                              <w:rPr>
                                <w:b/>
                                <w:bCs/>
                                <w:color w:val="000000"/>
                                <w:sz w:val="16"/>
                                <w:szCs w:val="16"/>
                              </w:rPr>
                            </w:pPr>
                            <w:r>
                              <w:rPr>
                                <w:color w:val="000000"/>
                                <w:sz w:val="16"/>
                                <w:szCs w:val="16"/>
                              </w:rPr>
                              <w:t>Version and chapter of the AJCC cancer staging system.</w:t>
                            </w:r>
                          </w:p>
                        </w:tc>
                      </w:tr>
                      <w:tr w:rsidR="00610DAC" w:rsidRPr="00FB2F97" w:rsidTr="00F84109">
                        <w:tc>
                          <w:tcPr>
                            <w:tcW w:w="0" w:type="auto"/>
                            <w:tcBorders>
                              <w:top w:val="single" w:sz="4" w:space="0" w:color="auto"/>
                            </w:tcBorders>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Behavior (BH)</w:t>
                            </w:r>
                          </w:p>
                        </w:tc>
                        <w:tc>
                          <w:tcPr>
                            <w:tcW w:w="0" w:type="auto"/>
                            <w:tcBorders>
                              <w:top w:val="single" w:sz="4" w:space="0" w:color="auto"/>
                            </w:tcBorders>
                            <w:vAlign w:val="center"/>
                          </w:tcPr>
                          <w:p w:rsidR="00610DAC" w:rsidRPr="00FB2F97" w:rsidRDefault="00610DAC" w:rsidP="007046EF">
                            <w:pPr>
                              <w:widowControl w:val="0"/>
                              <w:pBdr>
                                <w:top w:val="nil"/>
                                <w:left w:val="nil"/>
                                <w:bottom w:val="nil"/>
                                <w:right w:val="nil"/>
                                <w:between w:val="nil"/>
                              </w:pBdr>
                              <w:spacing w:line="252" w:lineRule="auto"/>
                              <w:jc w:val="both"/>
                              <w:rPr>
                                <w:color w:val="000000"/>
                                <w:sz w:val="16"/>
                                <w:szCs w:val="16"/>
                              </w:rPr>
                            </w:pPr>
                            <w:r>
                              <w:rPr>
                                <w:color w:val="000000"/>
                                <w:sz w:val="16"/>
                                <w:szCs w:val="16"/>
                              </w:rPr>
                              <w:t>T</w:t>
                            </w:r>
                            <w:r w:rsidRPr="00024FB6">
                              <w:rPr>
                                <w:color w:val="000000"/>
                                <w:sz w:val="16"/>
                                <w:szCs w:val="16"/>
                              </w:rPr>
                              <w:t xml:space="preserve">he </w:t>
                            </w:r>
                            <w:r>
                              <w:rPr>
                                <w:color w:val="000000"/>
                                <w:sz w:val="16"/>
                                <w:szCs w:val="16"/>
                              </w:rPr>
                              <w:t>BH</w:t>
                            </w:r>
                            <w:r w:rsidRPr="00024FB6">
                              <w:rPr>
                                <w:color w:val="000000"/>
                                <w:sz w:val="16"/>
                                <w:szCs w:val="16"/>
                              </w:rPr>
                              <w:t xml:space="preserve"> </w:t>
                            </w:r>
                            <w:r>
                              <w:rPr>
                                <w:color w:val="000000"/>
                                <w:sz w:val="16"/>
                                <w:szCs w:val="16"/>
                              </w:rPr>
                              <w:t>or t</w:t>
                            </w:r>
                            <w:r w:rsidRPr="00024FB6">
                              <w:rPr>
                                <w:color w:val="000000"/>
                                <w:sz w:val="16"/>
                                <w:szCs w:val="16"/>
                              </w:rPr>
                              <w:t>he 5</w:t>
                            </w:r>
                            <w:r w:rsidRPr="00024FB6">
                              <w:rPr>
                                <w:color w:val="000000"/>
                                <w:sz w:val="16"/>
                                <w:szCs w:val="16"/>
                                <w:vertAlign w:val="superscript"/>
                              </w:rPr>
                              <w:t>th</w:t>
                            </w:r>
                            <w:r>
                              <w:rPr>
                                <w:color w:val="000000"/>
                                <w:sz w:val="16"/>
                                <w:szCs w:val="16"/>
                              </w:rPr>
                              <w:t xml:space="preserve"> </w:t>
                            </w:r>
                            <w:r w:rsidRPr="00024FB6">
                              <w:rPr>
                                <w:color w:val="000000"/>
                                <w:sz w:val="16"/>
                                <w:szCs w:val="16"/>
                              </w:rPr>
                              <w:t>digit of the M-code code in the pathological diagnosis.</w:t>
                            </w:r>
                          </w:p>
                        </w:tc>
                      </w:tr>
                      <w:tr w:rsidR="00610DAC" w:rsidRPr="00FB2F97" w:rsidTr="00F84109">
                        <w:tc>
                          <w:tcPr>
                            <w:tcW w:w="0" w:type="auto"/>
                            <w:vAlign w:val="center"/>
                          </w:tcPr>
                          <w:p w:rsidR="00610DAC" w:rsidRDefault="00610DAC" w:rsidP="00D878D3">
                            <w:pPr>
                              <w:widowControl w:val="0"/>
                              <w:pBdr>
                                <w:top w:val="nil"/>
                                <w:left w:val="nil"/>
                                <w:bottom w:val="nil"/>
                                <w:right w:val="nil"/>
                                <w:between w:val="nil"/>
                              </w:pBdr>
                              <w:spacing w:line="252" w:lineRule="auto"/>
                              <w:jc w:val="center"/>
                              <w:rPr>
                                <w:b/>
                                <w:bCs/>
                                <w:color w:val="000000"/>
                                <w:sz w:val="16"/>
                                <w:szCs w:val="16"/>
                              </w:rPr>
                            </w:pPr>
                            <w:r w:rsidRPr="008A7B85">
                              <w:rPr>
                                <w:b/>
                                <w:bCs/>
                                <w:color w:val="000000"/>
                                <w:sz w:val="16"/>
                                <w:szCs w:val="16"/>
                              </w:rPr>
                              <w:t xml:space="preserve">Chemotherapy at </w:t>
                            </w:r>
                          </w:p>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This Facility</w:t>
                            </w:r>
                            <w:r>
                              <w:rPr>
                                <w:b/>
                                <w:bCs/>
                                <w:color w:val="000000"/>
                                <w:sz w:val="16"/>
                                <w:szCs w:val="16"/>
                              </w:rPr>
                              <w:t xml:space="preserve"> (CHEMO)</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status of chemotherapy in the patient's first treatment course.</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Diagnostic Confirmation</w:t>
                            </w:r>
                            <w:r>
                              <w:rPr>
                                <w:b/>
                                <w:bCs/>
                                <w:color w:val="000000"/>
                                <w:sz w:val="16"/>
                                <w:szCs w:val="16"/>
                              </w:rPr>
                              <w:t xml:space="preserve"> (DC)</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most precise basis of diagnosis.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G</w:t>
                            </w:r>
                            <w:r w:rsidRPr="008A7B85">
                              <w:rPr>
                                <w:b/>
                                <w:bCs/>
                                <w:color w:val="000000"/>
                                <w:sz w:val="16"/>
                                <w:szCs w:val="16"/>
                              </w:rPr>
                              <w:t>rade/Differentiation Pathological</w:t>
                            </w:r>
                            <w:r>
                              <w:rPr>
                                <w:b/>
                                <w:bCs/>
                                <w:color w:val="000000"/>
                                <w:sz w:val="16"/>
                                <w:szCs w:val="16"/>
                              </w:rPr>
                              <w:t xml:space="preserve"> (PATH_G)</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Grading/differentiation of the solid tumor after surgery at the PS.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Histology (HS)</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Structure of the primary tumor cells under the microscope.</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Hormone/Steroid Therapy at This Facility</w:t>
                            </w:r>
                            <w:r>
                              <w:rPr>
                                <w:b/>
                                <w:bCs/>
                                <w:color w:val="000000"/>
                                <w:sz w:val="16"/>
                                <w:szCs w:val="16"/>
                              </w:rPr>
                              <w:t xml:space="preserve"> (HT)</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w:t>
                            </w:r>
                            <w:r w:rsidRPr="00024FB6">
                              <w:rPr>
                                <w:color w:val="000000"/>
                                <w:sz w:val="16"/>
                                <w:szCs w:val="16"/>
                              </w:rPr>
                              <w:t>he details of hormone/steroid therapy administered during the first treatment course at the reporting hospital.</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Immunotherapy at This Facility</w:t>
                            </w:r>
                            <w:r>
                              <w:rPr>
                                <w:b/>
                                <w:bCs/>
                                <w:color w:val="000000"/>
                                <w:sz w:val="16"/>
                                <w:szCs w:val="16"/>
                              </w:rPr>
                              <w:t xml:space="preserve"> (IT)</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w:t>
                            </w:r>
                            <w:r w:rsidRPr="008A7B85">
                              <w:rPr>
                                <w:color w:val="000000"/>
                                <w:sz w:val="16"/>
                                <w:szCs w:val="16"/>
                              </w:rPr>
                              <w:t>he details of immunotherapy administered during the first treatment course at the reporting hospital.</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lang w:eastAsia="zh-TW"/>
                              </w:rPr>
                            </w:pPr>
                            <w:r>
                              <w:rPr>
                                <w:b/>
                                <w:bCs/>
                                <w:color w:val="000000"/>
                                <w:sz w:val="16"/>
                                <w:szCs w:val="16"/>
                              </w:rPr>
                              <w:t>Laterality (LL)</w:t>
                            </w:r>
                          </w:p>
                        </w:tc>
                        <w:tc>
                          <w:tcPr>
                            <w:tcW w:w="0" w:type="auto"/>
                            <w:vAlign w:val="center"/>
                          </w:tcPr>
                          <w:p w:rsidR="00610DAC" w:rsidRPr="00FB2F97" w:rsidRDefault="00610DAC" w:rsidP="007046EF">
                            <w:pPr>
                              <w:widowControl w:val="0"/>
                              <w:pBdr>
                                <w:top w:val="nil"/>
                                <w:left w:val="nil"/>
                                <w:bottom w:val="nil"/>
                                <w:right w:val="nil"/>
                                <w:between w:val="nil"/>
                              </w:pBdr>
                              <w:spacing w:line="252" w:lineRule="auto"/>
                              <w:jc w:val="both"/>
                              <w:rPr>
                                <w:color w:val="000000"/>
                                <w:sz w:val="16"/>
                                <w:szCs w:val="16"/>
                              </w:rPr>
                            </w:pPr>
                            <w:r>
                              <w:rPr>
                                <w:color w:val="000000"/>
                                <w:sz w:val="16"/>
                                <w:szCs w:val="16"/>
                              </w:rPr>
                              <w:t>The side of the body or paired organs where the cancer originates.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Lymph vessels or Vascular Invasion</w:t>
                            </w:r>
                            <w:r>
                              <w:rPr>
                                <w:b/>
                                <w:bCs/>
                                <w:color w:val="000000"/>
                                <w:sz w:val="16"/>
                                <w:szCs w:val="16"/>
                              </w:rPr>
                              <w:t xml:space="preserve"> (LVI)</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Indicates whether lymphatic or vascular invasion was reported at the PS.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M</w:t>
                            </w:r>
                            <w:r w:rsidRPr="00C6114F">
                              <w:rPr>
                                <w:b/>
                                <w:bCs/>
                                <w:color w:val="000000"/>
                                <w:sz w:val="16"/>
                                <w:szCs w:val="16"/>
                              </w:rPr>
                              <w:t>inimally Invasive Surgery</w:t>
                            </w:r>
                            <w:r>
                              <w:rPr>
                                <w:b/>
                                <w:bCs/>
                                <w:color w:val="000000"/>
                                <w:sz w:val="16"/>
                                <w:szCs w:val="16"/>
                              </w:rPr>
                              <w:t xml:space="preserve"> (MIS)</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Records whether minimally invasive or robotic surgery was performed.</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 xml:space="preserve">Surgical Margins of the </w:t>
                            </w:r>
                            <w:r>
                              <w:rPr>
                                <w:b/>
                                <w:bCs/>
                                <w:color w:val="000000"/>
                                <w:sz w:val="16"/>
                                <w:szCs w:val="16"/>
                              </w:rPr>
                              <w:t>PS (SM)</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final status of the surgical margins after tumor resection at the PS.</w:t>
                            </w:r>
                          </w:p>
                        </w:tc>
                      </w:tr>
                      <w:tr w:rsidR="00610DAC" w:rsidRPr="00FB2F97" w:rsidTr="00F84109">
                        <w:tc>
                          <w:tcPr>
                            <w:tcW w:w="0" w:type="auto"/>
                            <w:vAlign w:val="center"/>
                          </w:tcPr>
                          <w:p w:rsidR="00610DAC" w:rsidRPr="00C6114F" w:rsidRDefault="00610DAC" w:rsidP="00D878D3">
                            <w:pPr>
                              <w:widowControl w:val="0"/>
                              <w:pBdr>
                                <w:top w:val="nil"/>
                                <w:left w:val="nil"/>
                                <w:bottom w:val="nil"/>
                                <w:right w:val="nil"/>
                                <w:between w:val="nil"/>
                              </w:pBdr>
                              <w:spacing w:line="252" w:lineRule="auto"/>
                              <w:jc w:val="center"/>
                              <w:rPr>
                                <w:b/>
                                <w:bCs/>
                                <w:color w:val="000000"/>
                                <w:sz w:val="16"/>
                                <w:szCs w:val="16"/>
                              </w:rPr>
                            </w:pPr>
                            <w:r w:rsidRPr="00C6114F">
                              <w:rPr>
                                <w:b/>
                                <w:bCs/>
                                <w:color w:val="000000"/>
                                <w:sz w:val="16"/>
                                <w:szCs w:val="16"/>
                              </w:rPr>
                              <w:t xml:space="preserve">Surgical Procedure of </w:t>
                            </w:r>
                            <w:r>
                              <w:rPr>
                                <w:b/>
                                <w:bCs/>
                                <w:color w:val="000000"/>
                                <w:sz w:val="16"/>
                                <w:szCs w:val="16"/>
                              </w:rPr>
                              <w:t>PS</w:t>
                            </w:r>
                          </w:p>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at This Facility</w:t>
                            </w:r>
                            <w:r>
                              <w:rPr>
                                <w:b/>
                                <w:bCs/>
                                <w:color w:val="000000"/>
                                <w:sz w:val="16"/>
                                <w:szCs w:val="16"/>
                              </w:rPr>
                              <w:t xml:space="preserve"> (OPTYPE)</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type of surgery performed on the PS by the reporting hospital.</w:t>
                            </w:r>
                          </w:p>
                        </w:tc>
                      </w:tr>
                      <w:tr w:rsidR="00610DAC" w:rsidRPr="00FB2F97" w:rsidTr="00F84109">
                        <w:tc>
                          <w:tcPr>
                            <w:tcW w:w="0" w:type="auto"/>
                            <w:vAlign w:val="center"/>
                          </w:tcPr>
                          <w:p w:rsidR="00610DAC" w:rsidRPr="00C6114F" w:rsidRDefault="00610DAC" w:rsidP="00D878D3">
                            <w:pPr>
                              <w:widowControl w:val="0"/>
                              <w:pBdr>
                                <w:top w:val="nil"/>
                                <w:left w:val="nil"/>
                                <w:bottom w:val="nil"/>
                                <w:right w:val="nil"/>
                                <w:between w:val="nil"/>
                              </w:pBdr>
                              <w:spacing w:line="252" w:lineRule="auto"/>
                              <w:jc w:val="center"/>
                              <w:rPr>
                                <w:b/>
                                <w:bCs/>
                                <w:color w:val="000000"/>
                                <w:sz w:val="16"/>
                                <w:szCs w:val="16"/>
                              </w:rPr>
                            </w:pPr>
                            <w:r w:rsidRPr="00C6114F">
                              <w:rPr>
                                <w:b/>
                                <w:bCs/>
                                <w:color w:val="000000"/>
                                <w:sz w:val="16"/>
                                <w:szCs w:val="16"/>
                              </w:rPr>
                              <w:t xml:space="preserve">Pathologic </w:t>
                            </w:r>
                            <w:r>
                              <w:rPr>
                                <w:b/>
                                <w:bCs/>
                                <w:color w:val="000000"/>
                                <w:sz w:val="16"/>
                                <w:szCs w:val="16"/>
                              </w:rPr>
                              <w:t>T (PATH_T)</w:t>
                            </w:r>
                          </w:p>
                        </w:tc>
                        <w:tc>
                          <w:tcPr>
                            <w:tcW w:w="0" w:type="auto"/>
                            <w:vAlign w:val="center"/>
                          </w:tcPr>
                          <w:p w:rsidR="00610DAC"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Size or extent of the primary tumor.</w:t>
                            </w:r>
                          </w:p>
                        </w:tc>
                      </w:tr>
                      <w:tr w:rsidR="00610DAC" w:rsidRPr="00FB2F97" w:rsidTr="00F84109">
                        <w:tc>
                          <w:tcPr>
                            <w:tcW w:w="0" w:type="auto"/>
                            <w:vAlign w:val="center"/>
                          </w:tcPr>
                          <w:p w:rsidR="00610DAC" w:rsidRPr="00C6114F" w:rsidRDefault="00610DAC" w:rsidP="00D878D3">
                            <w:pPr>
                              <w:widowControl w:val="0"/>
                              <w:pBdr>
                                <w:top w:val="nil"/>
                                <w:left w:val="nil"/>
                                <w:bottom w:val="nil"/>
                                <w:right w:val="nil"/>
                                <w:between w:val="nil"/>
                              </w:pBdr>
                              <w:spacing w:line="252" w:lineRule="auto"/>
                              <w:jc w:val="center"/>
                              <w:rPr>
                                <w:b/>
                                <w:bCs/>
                                <w:color w:val="000000"/>
                                <w:sz w:val="16"/>
                                <w:szCs w:val="16"/>
                              </w:rPr>
                            </w:pPr>
                            <w:r w:rsidRPr="00C6114F">
                              <w:rPr>
                                <w:b/>
                                <w:bCs/>
                                <w:color w:val="000000"/>
                                <w:sz w:val="16"/>
                                <w:szCs w:val="16"/>
                              </w:rPr>
                              <w:t xml:space="preserve">Pathologic </w:t>
                            </w:r>
                            <w:r>
                              <w:rPr>
                                <w:b/>
                                <w:bCs/>
                                <w:color w:val="000000"/>
                                <w:sz w:val="16"/>
                                <w:szCs w:val="16"/>
                              </w:rPr>
                              <w:t>N (PATH_N)</w:t>
                            </w:r>
                          </w:p>
                        </w:tc>
                        <w:tc>
                          <w:tcPr>
                            <w:tcW w:w="0" w:type="auto"/>
                            <w:vAlign w:val="center"/>
                          </w:tcPr>
                          <w:p w:rsidR="00610DAC"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Regional lymph node metastasis and its extent.</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 xml:space="preserve">Pathologic </w:t>
                            </w:r>
                            <w:r>
                              <w:rPr>
                                <w:b/>
                                <w:bCs/>
                                <w:color w:val="000000"/>
                                <w:sz w:val="16"/>
                                <w:szCs w:val="16"/>
                              </w:rPr>
                              <w:t>M (PATH_M)</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presence of distant metastasis.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lang w:eastAsia="zh-TW"/>
                              </w:rPr>
                            </w:pPr>
                            <w:r w:rsidRPr="00C6114F">
                              <w:rPr>
                                <w:b/>
                                <w:bCs/>
                                <w:color w:val="000000"/>
                                <w:sz w:val="16"/>
                                <w:szCs w:val="16"/>
                              </w:rPr>
                              <w:t>Pathologic Stage (Prefix/Suffix) Descriptor</w:t>
                            </w:r>
                            <w:r>
                              <w:rPr>
                                <w:b/>
                                <w:bCs/>
                                <w:color w:val="000000"/>
                                <w:sz w:val="16"/>
                                <w:szCs w:val="16"/>
                              </w:rPr>
                              <w:t xml:space="preserve"> </w:t>
                            </w:r>
                            <w:r>
                              <w:rPr>
                                <w:b/>
                                <w:bCs/>
                                <w:color w:val="000000"/>
                                <w:sz w:val="16"/>
                                <w:szCs w:val="16"/>
                                <w:lang w:eastAsia="zh-TW"/>
                              </w:rPr>
                              <w:t>(PATH_SD)</w:t>
                            </w:r>
                          </w:p>
                        </w:tc>
                        <w:tc>
                          <w:tcPr>
                            <w:tcW w:w="0" w:type="auto"/>
                            <w:vAlign w:val="center"/>
                          </w:tcPr>
                          <w:p w:rsidR="00610DAC" w:rsidRPr="00FB2F97" w:rsidRDefault="00610DAC" w:rsidP="00396D06">
                            <w:pPr>
                              <w:widowControl w:val="0"/>
                              <w:pBdr>
                                <w:top w:val="nil"/>
                                <w:left w:val="nil"/>
                                <w:bottom w:val="nil"/>
                                <w:right w:val="nil"/>
                                <w:between w:val="nil"/>
                              </w:pBdr>
                              <w:spacing w:line="252" w:lineRule="auto"/>
                              <w:jc w:val="both"/>
                              <w:rPr>
                                <w:color w:val="000000"/>
                                <w:sz w:val="16"/>
                                <w:szCs w:val="16"/>
                              </w:rPr>
                            </w:pPr>
                            <w:r>
                              <w:rPr>
                                <w:color w:val="000000"/>
                                <w:sz w:val="16"/>
                                <w:szCs w:val="16"/>
                              </w:rPr>
                              <w:t>Descriptive symbols for the prefix and suffix of AJCC pathological staging.</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P</w:t>
                            </w:r>
                            <w:r w:rsidRPr="00C6114F">
                              <w:rPr>
                                <w:b/>
                                <w:bCs/>
                                <w:color w:val="000000"/>
                                <w:sz w:val="16"/>
                                <w:szCs w:val="16"/>
                              </w:rPr>
                              <w:t>athologic Stage Group</w:t>
                            </w:r>
                            <w:r>
                              <w:rPr>
                                <w:b/>
                                <w:bCs/>
                                <w:color w:val="000000"/>
                                <w:sz w:val="16"/>
                                <w:szCs w:val="16"/>
                              </w:rPr>
                              <w:t xml:space="preserve"> (PATH_SG)</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anatomical extent of disease based on pathological T, N, and M.</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8A7B85">
                              <w:rPr>
                                <w:b/>
                                <w:bCs/>
                                <w:color w:val="000000"/>
                                <w:sz w:val="16"/>
                                <w:szCs w:val="16"/>
                              </w:rPr>
                              <w:t>Perineural Invasion</w:t>
                            </w:r>
                            <w:r>
                              <w:rPr>
                                <w:b/>
                                <w:bCs/>
                                <w:color w:val="000000"/>
                                <w:sz w:val="16"/>
                                <w:szCs w:val="16"/>
                              </w:rPr>
                              <w:t xml:space="preserve"> (PI)</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Records the presence of perineural invasion at the PS.</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Pr>
                                <w:b/>
                                <w:bCs/>
                                <w:color w:val="000000"/>
                                <w:sz w:val="16"/>
                                <w:szCs w:val="16"/>
                              </w:rPr>
                              <w:t>Primary Site (PS)</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PS of the cancer.</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Scope of Regional Lymph Node Surgery at This Facility</w:t>
                            </w:r>
                            <w:r>
                              <w:rPr>
                                <w:rFonts w:hint="eastAsia"/>
                                <w:b/>
                                <w:bCs/>
                                <w:color w:val="000000"/>
                                <w:sz w:val="16"/>
                                <w:szCs w:val="16"/>
                                <w:lang w:eastAsia="zh-TW"/>
                              </w:rPr>
                              <w:t xml:space="preserve"> (SRLN)</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The extent of surgery at the PS, including regional lymph node dissection, biopsy, or aspiration.</w:t>
                            </w:r>
                          </w:p>
                        </w:tc>
                      </w:tr>
                      <w:tr w:rsidR="00610DAC" w:rsidRPr="00FB2F97" w:rsidTr="00F84109">
                        <w:tc>
                          <w:tcPr>
                            <w:tcW w:w="0" w:type="auto"/>
                            <w:vAlign w:val="center"/>
                          </w:tcPr>
                          <w:p w:rsidR="00610DAC" w:rsidRPr="00C6114F" w:rsidRDefault="00610DAC" w:rsidP="00D878D3">
                            <w:pPr>
                              <w:widowControl w:val="0"/>
                              <w:pBdr>
                                <w:top w:val="nil"/>
                                <w:left w:val="nil"/>
                                <w:bottom w:val="nil"/>
                                <w:right w:val="nil"/>
                                <w:between w:val="nil"/>
                              </w:pBdr>
                              <w:spacing w:line="252" w:lineRule="auto"/>
                              <w:jc w:val="center"/>
                              <w:rPr>
                                <w:b/>
                                <w:bCs/>
                                <w:color w:val="000000"/>
                                <w:sz w:val="16"/>
                                <w:szCs w:val="16"/>
                              </w:rPr>
                            </w:pPr>
                            <w:r w:rsidRPr="00C6114F">
                              <w:rPr>
                                <w:b/>
                                <w:bCs/>
                                <w:color w:val="000000"/>
                                <w:sz w:val="16"/>
                                <w:szCs w:val="16"/>
                              </w:rPr>
                              <w:t xml:space="preserve">Surgical Diagnostic and Staging Procedure  </w:t>
                            </w:r>
                          </w:p>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at This Facility</w:t>
                            </w:r>
                            <w:r>
                              <w:rPr>
                                <w:b/>
                                <w:bCs/>
                                <w:color w:val="000000"/>
                                <w:sz w:val="16"/>
                                <w:szCs w:val="16"/>
                              </w:rPr>
                              <w:t xml:space="preserve"> (SD)</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Surgical procedures performed by the reporting hospital for diagnosis or staging.</w:t>
                            </w:r>
                          </w:p>
                        </w:tc>
                      </w:tr>
                      <w:tr w:rsidR="00610DAC" w:rsidRPr="00FB2F97" w:rsidTr="00F84109">
                        <w:tc>
                          <w:tcPr>
                            <w:tcW w:w="0" w:type="auto"/>
                            <w:vAlign w:val="center"/>
                          </w:tcPr>
                          <w:p w:rsidR="00610DAC" w:rsidRPr="00FB2F97" w:rsidRDefault="00610DAC" w:rsidP="00D878D3">
                            <w:pPr>
                              <w:widowControl w:val="0"/>
                              <w:pBdr>
                                <w:top w:val="nil"/>
                                <w:left w:val="nil"/>
                                <w:bottom w:val="nil"/>
                                <w:right w:val="nil"/>
                                <w:between w:val="nil"/>
                              </w:pBdr>
                              <w:spacing w:line="252" w:lineRule="auto"/>
                              <w:jc w:val="center"/>
                              <w:rPr>
                                <w:b/>
                                <w:color w:val="000000"/>
                                <w:sz w:val="16"/>
                                <w:szCs w:val="16"/>
                              </w:rPr>
                            </w:pPr>
                            <w:r w:rsidRPr="00C6114F">
                              <w:rPr>
                                <w:b/>
                                <w:bCs/>
                                <w:color w:val="000000"/>
                                <w:sz w:val="16"/>
                                <w:szCs w:val="16"/>
                              </w:rPr>
                              <w:t>Targeted therapy at This Facility</w:t>
                            </w:r>
                            <w:r>
                              <w:rPr>
                                <w:b/>
                                <w:bCs/>
                                <w:color w:val="000000"/>
                                <w:sz w:val="16"/>
                                <w:szCs w:val="16"/>
                              </w:rPr>
                              <w:t xml:space="preserve"> (TARGET)</w:t>
                            </w:r>
                          </w:p>
                        </w:tc>
                        <w:tc>
                          <w:tcPr>
                            <w:tcW w:w="0" w:type="auto"/>
                            <w:vAlign w:val="center"/>
                          </w:tcPr>
                          <w:p w:rsidR="00610DAC" w:rsidRPr="00FB2F97" w:rsidRDefault="00610DAC" w:rsidP="00D878D3">
                            <w:pPr>
                              <w:widowControl w:val="0"/>
                              <w:pBdr>
                                <w:top w:val="nil"/>
                                <w:left w:val="nil"/>
                                <w:bottom w:val="nil"/>
                                <w:right w:val="nil"/>
                                <w:between w:val="nil"/>
                              </w:pBdr>
                              <w:spacing w:line="252" w:lineRule="auto"/>
                              <w:jc w:val="both"/>
                              <w:rPr>
                                <w:color w:val="000000"/>
                                <w:sz w:val="16"/>
                                <w:szCs w:val="16"/>
                              </w:rPr>
                            </w:pPr>
                            <w:r>
                              <w:rPr>
                                <w:color w:val="000000"/>
                                <w:sz w:val="16"/>
                                <w:szCs w:val="16"/>
                              </w:rPr>
                              <w:t>T</w:t>
                            </w:r>
                            <w:r w:rsidRPr="00C6114F">
                              <w:rPr>
                                <w:color w:val="000000"/>
                                <w:sz w:val="16"/>
                                <w:szCs w:val="16"/>
                              </w:rPr>
                              <w:t>he details of targeted therapy administered during the first treatment course at the reporting hospital.</w:t>
                            </w:r>
                          </w:p>
                        </w:tc>
                      </w:tr>
                    </w:tbl>
                    <w:p w:rsidR="00610DAC" w:rsidRDefault="00610DAC" w:rsidP="00610DAC">
                      <w:pPr>
                        <w:widowControl w:val="0"/>
                        <w:pBdr>
                          <w:top w:val="nil"/>
                          <w:left w:val="nil"/>
                          <w:bottom w:val="nil"/>
                          <w:right w:val="nil"/>
                          <w:between w:val="nil"/>
                        </w:pBdr>
                        <w:spacing w:line="252" w:lineRule="auto"/>
                        <w:jc w:val="both"/>
                      </w:pPr>
                    </w:p>
                  </w:txbxContent>
                </v:textbox>
                <w10:wrap type="square" anchorx="margin"/>
              </v:shape>
            </w:pict>
          </mc:Fallback>
        </mc:AlternateContent>
      </w:r>
      <w:r w:rsidR="0011474D" w:rsidRPr="00D15D8D">
        <w:t>Non-in-hospital-diagnosed or non-in-hospital-treated patients: Records that included reports from external hospitals were excluded due to concerns that incomplete cancer reports might lead to missing data.</w:t>
      </w:r>
    </w:p>
    <w:p w:rsidR="0011474D" w:rsidRPr="00D15D8D" w:rsidRDefault="0011474D" w:rsidP="0011474D">
      <w:pPr>
        <w:numPr>
          <w:ilvl w:val="0"/>
          <w:numId w:val="1"/>
        </w:numPr>
        <w:jc w:val="both"/>
      </w:pPr>
      <w:r w:rsidRPr="00D15D8D">
        <w:t xml:space="preserve">Patients diagnosed before January 1, 2018: This criterion was based on the cancer registry handbook published by the Taiwan cancer registry </w:t>
      </w:r>
      <w:r w:rsidRPr="00D15D8D">
        <w:rPr>
          <w:rFonts w:eastAsia="標楷體"/>
        </w:rPr>
        <w:fldChar w:fldCharType="begin"/>
      </w:r>
      <w:r>
        <w:rPr>
          <w:rFonts w:eastAsia="標楷體" w:hint="eastAsia"/>
        </w:rPr>
        <w:instrText xml:space="preserve"> ADDIN EN.CITE &lt;EndNote&gt;&lt;Cite&gt;&lt;Author&gt;</w:instrText>
      </w:r>
      <w:r>
        <w:rPr>
          <w:rFonts w:eastAsia="標楷體" w:hint="eastAsia"/>
        </w:rPr>
        <w:instrText>衛生福利部國民健康署</w:instrText>
      </w:r>
      <w:r>
        <w:rPr>
          <w:rFonts w:eastAsia="標楷體" w:hint="eastAsia"/>
        </w:rPr>
        <w:instrText>&lt;/Author&gt;&lt;Year&gt;2022&lt;/Year&gt;&lt;RecNum&gt;34&lt;/RecNum&gt;&lt;DisplayText&gt;[2]&lt;/DisplayText&gt;&lt;record&gt;&lt;rec-number&gt;34&lt;/rec-number&gt;&lt;foreign-keys&gt;&lt;key app="EN" db-id="rsdwewt07wzsr8evsa95xft4pfatr9wpvw5v" timestamp="1721549205"&gt;34&lt;/key&gt;&lt;/foreign-keys&gt;&lt;ref-type name="Manuscript"&gt;36&lt;/ref-type&gt;&lt;contributors&gt;&lt;authors&gt;&lt;author&gt;&lt;style face="normal" font="default" charset="136" size="100%"&gt;</w:instrText>
      </w:r>
      <w:r>
        <w:rPr>
          <w:rFonts w:eastAsia="標楷體" w:hint="eastAsia"/>
        </w:rPr>
        <w:instrText>衛生福利部國民健康署</w:instrText>
      </w:r>
      <w:r>
        <w:rPr>
          <w:rFonts w:eastAsia="標楷體" w:hint="eastAsia"/>
        </w:rPr>
        <w:instrText>&lt;/style&gt;&lt;/author&gt;&lt;/authors&gt;&lt;/contributors&gt;&lt;titles&gt;&lt;title&gt;&lt;style face="normal" font="default" charset="136" size="100%"&gt;</w:instrText>
      </w:r>
      <w:r>
        <w:rPr>
          <w:rFonts w:eastAsia="標楷體" w:hint="eastAsia"/>
        </w:rPr>
        <w:instrText>台灣癌症登記長表摘錄手冊</w:instrText>
      </w:r>
      <w:r>
        <w:rPr>
          <w:rFonts w:eastAsia="標楷體" w:hint="eastAsia"/>
        </w:rPr>
        <w:instrText>&lt;/style&gt;&lt;/title&gt;&lt;/titles&gt;&lt;dates&gt;&lt;year&gt;2022&lt;/year&gt;&lt;/dates&gt;&lt;urls&gt;&lt;/urls&gt;&lt;/record&gt;&lt;/Cite&gt;&lt;/EndNote&gt;</w:instrText>
      </w:r>
      <w:r w:rsidRPr="00D15D8D">
        <w:rPr>
          <w:rFonts w:eastAsia="標楷體"/>
        </w:rPr>
        <w:fldChar w:fldCharType="separate"/>
      </w:r>
      <w:r>
        <w:rPr>
          <w:rFonts w:eastAsia="標楷體"/>
          <w:noProof/>
        </w:rPr>
        <w:t>[2]</w:t>
      </w:r>
      <w:r w:rsidRPr="00D15D8D">
        <w:rPr>
          <w:rFonts w:eastAsia="標楷體"/>
        </w:rPr>
        <w:fldChar w:fldCharType="end"/>
      </w:r>
      <w:r w:rsidRPr="00D15D8D">
        <w:t>, which followed the guidelines set by the American joint committee on cancer (AJCC). As of January 1, 2018, the 8th edition of the cancer staging system was adopted in Taiwan. Patients diagnosed before this date were staged under earlier versions and were therefore excluded from this study.</w:t>
      </w:r>
    </w:p>
    <w:p w:rsidR="0011474D" w:rsidRPr="00D15D8D" w:rsidRDefault="0011474D" w:rsidP="0011474D">
      <w:pPr>
        <w:numPr>
          <w:ilvl w:val="0"/>
          <w:numId w:val="1"/>
        </w:numPr>
        <w:jc w:val="both"/>
      </w:pPr>
      <w:r w:rsidRPr="00D15D8D">
        <w:lastRenderedPageBreak/>
        <w:t>Patients with BH codes of 0 or 6: Following expert recommendations, we excluded patients with a BH code of 0 (indicating benign tumors) or 6 (indicating metastatic cancer with an unknown PS).</w:t>
      </w:r>
    </w:p>
    <w:p w:rsidR="00202A47" w:rsidRPr="00202A47" w:rsidRDefault="0011474D" w:rsidP="008430AA">
      <w:pPr>
        <w:ind w:firstLineChars="100" w:firstLine="200"/>
        <w:jc w:val="both"/>
        <w:rPr>
          <w:noProof/>
          <w:lang w:eastAsia="zh-TW"/>
        </w:rPr>
      </w:pPr>
      <w:r w:rsidRPr="00D15D8D">
        <w:t>The third step involved ensuring the completeness of the cancer registration data by establishing inclusion criteria: 1</w:t>
      </w:r>
      <w:r w:rsidRPr="00D15D8D">
        <w:rPr>
          <w:lang w:eastAsia="zh-TW"/>
        </w:rPr>
        <w:t xml:space="preserve">) </w:t>
      </w:r>
      <w:r w:rsidRPr="00D15D8D">
        <w:t>Patients must have at least one pathology report and one examination report; 2) The patient’s first report must be earlier than the initial diagnosis date, and the date of the last report must be later than the date of the first surgery. Finally, the resulting patients were classified into six cancer categories based on their PS information.</w:t>
      </w:r>
      <w:r w:rsidRPr="00D15D8D">
        <w:rPr>
          <w:noProof/>
          <w:lang w:eastAsia="zh-TW"/>
        </w:rPr>
        <w:t xml:space="preserve"> </w:t>
      </w:r>
    </w:p>
    <w:p w:rsidR="00AC57F8" w:rsidRPr="005F0DBD" w:rsidRDefault="00AC57F8" w:rsidP="00AC57F8">
      <w:pPr>
        <w:keepNext/>
        <w:spacing w:before="240" w:after="80"/>
        <w:jc w:val="center"/>
        <w:outlineLvl w:val="0"/>
        <w:rPr>
          <w:rFonts w:ascii="Arial" w:eastAsia="新細明體" w:hAnsi="Arial"/>
          <w:smallCaps/>
          <w:color w:val="222222"/>
          <w:kern w:val="28"/>
          <w:sz w:val="16"/>
          <w:szCs w:val="16"/>
        </w:rPr>
      </w:pPr>
      <w:r w:rsidRPr="005F0DBD">
        <w:rPr>
          <w:rFonts w:ascii="Arial" w:eastAsia="新細明體" w:hAnsi="Arial"/>
          <w:smallCaps/>
          <w:color w:val="004496"/>
          <w:kern w:val="28"/>
        </w:rPr>
        <w:t>References</w:t>
      </w:r>
    </w:p>
    <w:p w:rsidR="00AC57F8" w:rsidRPr="005F0DBD" w:rsidRDefault="00AC57F8" w:rsidP="00AC57F8">
      <w:pPr>
        <w:pStyle w:val="EndNoteBibliography"/>
        <w:ind w:leftChars="100" w:left="472" w:rightChars="100" w:right="200" w:hanging="272"/>
        <w:rPr>
          <w:noProof/>
          <w:sz w:val="16"/>
          <w:szCs w:val="16"/>
        </w:rPr>
      </w:pPr>
      <w:r w:rsidRPr="005F0DBD">
        <w:rPr>
          <w:sz w:val="16"/>
          <w:szCs w:val="16"/>
        </w:rPr>
        <w:fldChar w:fldCharType="begin"/>
      </w:r>
      <w:r w:rsidRPr="005F0DBD">
        <w:rPr>
          <w:sz w:val="16"/>
          <w:szCs w:val="16"/>
        </w:rPr>
        <w:instrText xml:space="preserve"> ADDIN EN.REFLIST </w:instrText>
      </w:r>
      <w:r w:rsidRPr="005F0DBD">
        <w:rPr>
          <w:sz w:val="16"/>
          <w:szCs w:val="16"/>
        </w:rPr>
        <w:fldChar w:fldCharType="separate"/>
      </w:r>
      <w:r w:rsidRPr="005F0DBD">
        <w:rPr>
          <w:noProof/>
          <w:sz w:val="16"/>
          <w:szCs w:val="16"/>
        </w:rPr>
        <w:t>[1]</w:t>
      </w:r>
      <w:r w:rsidRPr="005F0DBD">
        <w:rPr>
          <w:noProof/>
          <w:sz w:val="16"/>
          <w:szCs w:val="16"/>
        </w:rPr>
        <w:tab/>
        <w:t>C.-W. Kao</w:t>
      </w:r>
      <w:r w:rsidRPr="005F0DBD">
        <w:rPr>
          <w:i/>
          <w:noProof/>
          <w:sz w:val="16"/>
          <w:szCs w:val="16"/>
        </w:rPr>
        <w:t xml:space="preserve"> et al.</w:t>
      </w:r>
      <w:r w:rsidRPr="005F0DBD">
        <w:rPr>
          <w:noProof/>
          <w:sz w:val="16"/>
          <w:szCs w:val="16"/>
        </w:rPr>
        <w:t xml:space="preserve">, "Accuracy of long-form data in the Taiwan cancer registry," </w:t>
      </w:r>
      <w:r w:rsidRPr="005F0DBD">
        <w:rPr>
          <w:i/>
          <w:noProof/>
          <w:sz w:val="16"/>
          <w:szCs w:val="16"/>
        </w:rPr>
        <w:t xml:space="preserve">Journal of the Formosan Medical Association, </w:t>
      </w:r>
      <w:r w:rsidRPr="005F0DBD">
        <w:rPr>
          <w:noProof/>
          <w:sz w:val="16"/>
          <w:szCs w:val="16"/>
        </w:rPr>
        <w:t>vol. 120, no. 11, pp. 2037-2041, 2021.</w:t>
      </w:r>
    </w:p>
    <w:p w:rsidR="00AC57F8" w:rsidRPr="005F0DBD" w:rsidRDefault="00AC57F8" w:rsidP="00AC57F8">
      <w:pPr>
        <w:pStyle w:val="EndNoteBibliography"/>
        <w:ind w:leftChars="100" w:left="472" w:rightChars="100" w:right="200" w:hanging="272"/>
        <w:rPr>
          <w:noProof/>
          <w:sz w:val="16"/>
          <w:szCs w:val="16"/>
          <w:lang w:eastAsia="zh-TW"/>
        </w:rPr>
      </w:pPr>
      <w:r w:rsidRPr="005F0DBD">
        <w:rPr>
          <w:rFonts w:hint="eastAsia"/>
          <w:noProof/>
          <w:sz w:val="16"/>
          <w:szCs w:val="16"/>
          <w:lang w:eastAsia="zh-TW"/>
        </w:rPr>
        <w:t>[2]</w:t>
      </w:r>
      <w:r w:rsidRPr="005F0DBD">
        <w:rPr>
          <w:rFonts w:hint="eastAsia"/>
          <w:noProof/>
          <w:sz w:val="16"/>
          <w:szCs w:val="16"/>
          <w:lang w:eastAsia="zh-TW"/>
        </w:rPr>
        <w:tab/>
      </w:r>
      <w:r w:rsidRPr="005F0DBD">
        <w:rPr>
          <w:rFonts w:hint="eastAsia"/>
          <w:noProof/>
          <w:sz w:val="16"/>
          <w:szCs w:val="16"/>
          <w:lang w:eastAsia="zh-TW"/>
        </w:rPr>
        <w:t>衛生福利部國民健康署</w:t>
      </w:r>
      <w:r w:rsidRPr="005F0DBD">
        <w:rPr>
          <w:rFonts w:hint="eastAsia"/>
          <w:noProof/>
          <w:sz w:val="16"/>
          <w:szCs w:val="16"/>
          <w:lang w:eastAsia="zh-TW"/>
        </w:rPr>
        <w:t xml:space="preserve">. (2022). </w:t>
      </w:r>
      <w:r w:rsidRPr="005F0DBD">
        <w:rPr>
          <w:rFonts w:hint="eastAsia"/>
          <w:noProof/>
          <w:sz w:val="16"/>
          <w:szCs w:val="16"/>
          <w:lang w:eastAsia="zh-TW"/>
        </w:rPr>
        <w:t>台灣癌症登記長表摘錄手冊</w:t>
      </w:r>
      <w:r w:rsidRPr="005F0DBD">
        <w:rPr>
          <w:rFonts w:hint="eastAsia"/>
          <w:noProof/>
          <w:sz w:val="16"/>
          <w:szCs w:val="16"/>
          <w:lang w:eastAsia="zh-TW"/>
        </w:rPr>
        <w:t xml:space="preserve">. </w:t>
      </w:r>
    </w:p>
    <w:p w:rsidR="0011474D" w:rsidRPr="00FC4365" w:rsidRDefault="00AC57F8" w:rsidP="00AC57F8">
      <w:pPr>
        <w:jc w:val="both"/>
      </w:pPr>
      <w:r w:rsidRPr="005F0DBD">
        <w:rPr>
          <w:sz w:val="16"/>
          <w:szCs w:val="16"/>
        </w:rPr>
        <w:fldChar w:fldCharType="end"/>
      </w:r>
    </w:p>
    <w:sectPr w:rsidR="0011474D" w:rsidRPr="00FC43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72279"/>
    <w:multiLevelType w:val="multilevel"/>
    <w:tmpl w:val="7F7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63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65"/>
    <w:rsid w:val="00015D6C"/>
    <w:rsid w:val="000201AE"/>
    <w:rsid w:val="0011474D"/>
    <w:rsid w:val="00167037"/>
    <w:rsid w:val="00202A47"/>
    <w:rsid w:val="00253169"/>
    <w:rsid w:val="004E1913"/>
    <w:rsid w:val="00610DAC"/>
    <w:rsid w:val="00661C67"/>
    <w:rsid w:val="0067663E"/>
    <w:rsid w:val="00747A19"/>
    <w:rsid w:val="008430AA"/>
    <w:rsid w:val="008E0210"/>
    <w:rsid w:val="00A44BDF"/>
    <w:rsid w:val="00AC57F8"/>
    <w:rsid w:val="00BB4682"/>
    <w:rsid w:val="00C20063"/>
    <w:rsid w:val="00CD6C86"/>
    <w:rsid w:val="00DC44B1"/>
    <w:rsid w:val="00DE1120"/>
    <w:rsid w:val="00DF7FC2"/>
    <w:rsid w:val="00FA57F9"/>
    <w:rsid w:val="00FC43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9065"/>
  <w15:chartTrackingRefBased/>
  <w15:docId w15:val="{F2CDCC4C-32E1-794C-8B9F-71EE3CEA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365"/>
    <w:pPr>
      <w:spacing w:after="0" w:line="240" w:lineRule="auto"/>
    </w:pPr>
    <w:rPr>
      <w:rFonts w:ascii="Times New Roman" w:hAnsi="Times New Roman" w:cs="Times New Roman"/>
      <w:kern w:val="0"/>
      <w:sz w:val="20"/>
      <w:szCs w:val="20"/>
      <w:lang w:eastAsia="en-US"/>
      <w14:ligatures w14:val="none"/>
    </w:rPr>
  </w:style>
  <w:style w:type="paragraph" w:styleId="1">
    <w:name w:val="heading 1"/>
    <w:basedOn w:val="a"/>
    <w:next w:val="a"/>
    <w:link w:val="10"/>
    <w:uiPriority w:val="9"/>
    <w:qFormat/>
    <w:rsid w:val="00FC436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C436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C436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C436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C436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436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unhideWhenUsed/>
    <w:qFormat/>
    <w:rsid w:val="00FC436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rsid w:val="00FC436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unhideWhenUsed/>
    <w:qFormat/>
    <w:rsid w:val="00FC436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C436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C436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C436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C436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C4365"/>
    <w:rPr>
      <w:rFonts w:eastAsiaTheme="majorEastAsia" w:cstheme="majorBidi"/>
      <w:color w:val="0F4761" w:themeColor="accent1" w:themeShade="BF"/>
    </w:rPr>
  </w:style>
  <w:style w:type="character" w:customStyle="1" w:styleId="60">
    <w:name w:val="標題 6 字元"/>
    <w:basedOn w:val="a0"/>
    <w:link w:val="6"/>
    <w:uiPriority w:val="9"/>
    <w:semiHidden/>
    <w:rsid w:val="00FC4365"/>
    <w:rPr>
      <w:rFonts w:eastAsiaTheme="majorEastAsia" w:cstheme="majorBidi"/>
      <w:color w:val="595959" w:themeColor="text1" w:themeTint="A6"/>
    </w:rPr>
  </w:style>
  <w:style w:type="character" w:customStyle="1" w:styleId="70">
    <w:name w:val="標題 7 字元"/>
    <w:basedOn w:val="a0"/>
    <w:link w:val="7"/>
    <w:uiPriority w:val="9"/>
    <w:semiHidden/>
    <w:rsid w:val="00FC4365"/>
    <w:rPr>
      <w:rFonts w:eastAsiaTheme="majorEastAsia" w:cstheme="majorBidi"/>
      <w:color w:val="595959" w:themeColor="text1" w:themeTint="A6"/>
    </w:rPr>
  </w:style>
  <w:style w:type="character" w:customStyle="1" w:styleId="80">
    <w:name w:val="標題 8 字元"/>
    <w:basedOn w:val="a0"/>
    <w:link w:val="8"/>
    <w:uiPriority w:val="9"/>
    <w:semiHidden/>
    <w:rsid w:val="00FC4365"/>
    <w:rPr>
      <w:rFonts w:eastAsiaTheme="majorEastAsia" w:cstheme="majorBidi"/>
      <w:color w:val="272727" w:themeColor="text1" w:themeTint="D8"/>
    </w:rPr>
  </w:style>
  <w:style w:type="character" w:customStyle="1" w:styleId="90">
    <w:name w:val="標題 9 字元"/>
    <w:basedOn w:val="a0"/>
    <w:link w:val="9"/>
    <w:uiPriority w:val="9"/>
    <w:semiHidden/>
    <w:rsid w:val="00FC4365"/>
    <w:rPr>
      <w:rFonts w:eastAsiaTheme="majorEastAsia" w:cstheme="majorBidi"/>
      <w:color w:val="272727" w:themeColor="text1" w:themeTint="D8"/>
    </w:rPr>
  </w:style>
  <w:style w:type="paragraph" w:styleId="a3">
    <w:name w:val="Title"/>
    <w:basedOn w:val="a"/>
    <w:next w:val="a"/>
    <w:link w:val="a4"/>
    <w:uiPriority w:val="10"/>
    <w:qFormat/>
    <w:rsid w:val="00FC436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C43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36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C43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365"/>
    <w:pPr>
      <w:spacing w:before="160"/>
      <w:jc w:val="center"/>
    </w:pPr>
    <w:rPr>
      <w:i/>
      <w:iCs/>
      <w:color w:val="404040" w:themeColor="text1" w:themeTint="BF"/>
    </w:rPr>
  </w:style>
  <w:style w:type="character" w:customStyle="1" w:styleId="a8">
    <w:name w:val="引文 字元"/>
    <w:basedOn w:val="a0"/>
    <w:link w:val="a7"/>
    <w:uiPriority w:val="29"/>
    <w:rsid w:val="00FC4365"/>
    <w:rPr>
      <w:i/>
      <w:iCs/>
      <w:color w:val="404040" w:themeColor="text1" w:themeTint="BF"/>
    </w:rPr>
  </w:style>
  <w:style w:type="paragraph" w:styleId="a9">
    <w:name w:val="List Paragraph"/>
    <w:basedOn w:val="a"/>
    <w:uiPriority w:val="34"/>
    <w:qFormat/>
    <w:rsid w:val="00FC4365"/>
    <w:pPr>
      <w:ind w:left="720"/>
      <w:contextualSpacing/>
    </w:pPr>
  </w:style>
  <w:style w:type="character" w:styleId="aa">
    <w:name w:val="Intense Emphasis"/>
    <w:basedOn w:val="a0"/>
    <w:uiPriority w:val="21"/>
    <w:qFormat/>
    <w:rsid w:val="00FC4365"/>
    <w:rPr>
      <w:i/>
      <w:iCs/>
      <w:color w:val="0F4761" w:themeColor="accent1" w:themeShade="BF"/>
    </w:rPr>
  </w:style>
  <w:style w:type="paragraph" w:styleId="ab">
    <w:name w:val="Intense Quote"/>
    <w:basedOn w:val="a"/>
    <w:next w:val="a"/>
    <w:link w:val="ac"/>
    <w:uiPriority w:val="30"/>
    <w:qFormat/>
    <w:rsid w:val="00FC4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C4365"/>
    <w:rPr>
      <w:i/>
      <w:iCs/>
      <w:color w:val="0F4761" w:themeColor="accent1" w:themeShade="BF"/>
    </w:rPr>
  </w:style>
  <w:style w:type="character" w:styleId="ad">
    <w:name w:val="Intense Reference"/>
    <w:basedOn w:val="a0"/>
    <w:uiPriority w:val="32"/>
    <w:qFormat/>
    <w:rsid w:val="00FC4365"/>
    <w:rPr>
      <w:b/>
      <w:bCs/>
      <w:smallCaps/>
      <w:color w:val="0F4761" w:themeColor="accent1" w:themeShade="BF"/>
      <w:spacing w:val="5"/>
    </w:rPr>
  </w:style>
  <w:style w:type="paragraph" w:customStyle="1" w:styleId="EndNoteBibliography">
    <w:name w:val="EndNote Bibliography"/>
    <w:basedOn w:val="a"/>
    <w:link w:val="EndNoteBibliography0"/>
    <w:rsid w:val="00AC57F8"/>
  </w:style>
  <w:style w:type="character" w:customStyle="1" w:styleId="EndNoteBibliography0">
    <w:name w:val="EndNote Bibliography 字元"/>
    <w:basedOn w:val="a0"/>
    <w:link w:val="EndNoteBibliography"/>
    <w:rsid w:val="00AC57F8"/>
    <w:rPr>
      <w:rFonts w:ascii="Times New Roman" w:hAnsi="Times New Roman" w:cs="Times New Roman"/>
      <w:kern w:val="0"/>
      <w:sz w:val="20"/>
      <w:szCs w:val="20"/>
      <w:lang w:eastAsia="en-US"/>
      <w14:ligatures w14:val="none"/>
    </w:rPr>
  </w:style>
  <w:style w:type="table" w:styleId="ae">
    <w:name w:val="Table Grid"/>
    <w:basedOn w:val="a1"/>
    <w:uiPriority w:val="39"/>
    <w:rsid w:val="00202A47"/>
    <w:pPr>
      <w:spacing w:after="0" w:line="240" w:lineRule="auto"/>
    </w:pPr>
    <w:rPr>
      <w:rFonts w:ascii="Times New Roman" w:hAnsi="Times New Roman" w:cs="Times New Roman"/>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link w:val="af0"/>
    <w:uiPriority w:val="9"/>
    <w:qFormat/>
    <w:rsid w:val="004E1913"/>
    <w:pPr>
      <w:ind w:firstLine="202"/>
      <w:jc w:val="both"/>
    </w:pPr>
    <w:rPr>
      <w:sz w:val="16"/>
      <w:szCs w:val="16"/>
    </w:rPr>
  </w:style>
  <w:style w:type="character" w:customStyle="1" w:styleId="af0">
    <w:name w:val="註腳文字 字元"/>
    <w:basedOn w:val="a0"/>
    <w:link w:val="af"/>
    <w:uiPriority w:val="9"/>
    <w:rsid w:val="004E1913"/>
    <w:rPr>
      <w:rFonts w:ascii="Times New Roman" w:hAnsi="Times New Roman" w:cs="Times New Roman"/>
      <w:kern w:val="0"/>
      <w:sz w:val="16"/>
      <w:szCs w:val="1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FA4B6-B24C-134B-AD1A-DFC6D18A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電機系-戴鴻傑</dc:creator>
  <cp:keywords/>
  <dc:description/>
  <cp:lastModifiedBy>電機系-戴鴻傑</cp:lastModifiedBy>
  <cp:revision>9</cp:revision>
  <dcterms:created xsi:type="dcterms:W3CDTF">2025-04-28T07:45:00Z</dcterms:created>
  <dcterms:modified xsi:type="dcterms:W3CDTF">2025-04-28T07:50:00Z</dcterms:modified>
</cp:coreProperties>
</file>