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b/>
          <w:color w:val="2E74B5"/>
          <w:sz w:val="18"/>
        </w:rPr>
        <w:t>SERVALABS PRIVATE LIMITED | PUBLIC LEGAL DOCUMENT</w:t>
      </w:r>
    </w:p>
    <w:p>
      <w:pPr>
        <w:spacing w:after="120"/>
      </w:pPr>
      <w:r>
        <w:rPr>
          <w:rFonts w:ascii="Calibri" w:hAnsi="Calibri" w:eastAsia="Calibri"/>
          <w:b/>
          <w:color w:val="0B2545"/>
          <w:sz w:val="48"/>
        </w:rPr>
        <w:t>ServaLabs Privacy Policy</w:t>
      </w:r>
    </w:p>
    <w:p>
      <w:pPr>
        <w:spacing w:after="280"/>
      </w:pPr>
      <w:r>
        <w:rPr>
          <w:rFonts w:ascii="Calibri" w:hAnsi="Calibri" w:eastAsia="Calibri"/>
          <w:i/>
          <w:color w:val="5B6573"/>
          <w:sz w:val="22"/>
        </w:rPr>
        <w:t>Version 1.3 - 5 August 2026</w:t>
      </w:r>
    </w:p>
    <w:tbl>
      <w:tblPr>
        <w:tblW w:type="dxa" w:w="9360"/>
        <w:jc w:val="left"/>
        <w:tblLayout w:type="fixed"/>
        <w:tblLook w:firstColumn="1" w:firstRow="1" w:lastColumn="0" w:lastRow="0" w:noHBand="0" w:noVBand="1" w:val="04A0"/>
        <w:tblInd w:w="120" w:type="dxa"/>
      </w:tblPr>
      <w:tblGrid>
        <w:gridCol w:w="2000"/>
        <w:gridCol w:w="7360"/>
      </w:tblGrid>
      <w:tr>
        <w:tc>
          <w:tcPr>
            <w:tcW w:type="dxa" w:w="2000"/>
            <w:shd w:fill="F2F4F7"/>
            <w:vAlign w:val="center"/>
            <w:tcMar>
              <w:top w:w="80" w:type="dxa"/>
              <w:start w:w="120" w:type="dxa"/>
              <w:bottom w:w="80" w:type="dxa"/>
              <w:end w:w="120" w:type="dxa"/>
            </w:tcMar>
          </w:tcPr>
          <w:p>
            <w:r>
              <w:rPr>
                <w:rFonts w:ascii="Calibri" w:hAnsi="Calibri" w:eastAsia="Calibri"/>
                <w:b/>
                <w:color w:val="0B2545"/>
                <w:sz w:val="19"/>
              </w:rPr>
              <w:t>Document ID</w:t>
            </w:r>
          </w:p>
        </w:tc>
        <w:tc>
          <w:tcPr>
            <w:tcW w:type="dxa" w:w="7360"/>
            <w:vAlign w:val="center"/>
            <w:tcMar>
              <w:top w:w="80" w:type="dxa"/>
              <w:start w:w="120" w:type="dxa"/>
              <w:bottom w:w="80" w:type="dxa"/>
              <w:end w:w="120" w:type="dxa"/>
            </w:tcMar>
          </w:tcPr>
          <w:p>
            <w:r/>
            <w:r>
              <w:rPr>
                <w:rFonts w:ascii="Calibri" w:hAnsi="Calibri" w:eastAsia="Calibri"/>
                <w:sz w:val="22"/>
              </w:rPr>
              <w:t>SL-PUBLIC-PRIVACY-1.3</w:t>
            </w:r>
          </w:p>
        </w:tc>
      </w:tr>
      <w:tr>
        <w:tc>
          <w:tcPr>
            <w:tcW w:type="dxa" w:w="2000"/>
            <w:shd w:fill="F2F4F7"/>
            <w:vAlign w:val="center"/>
            <w:tcMar>
              <w:top w:w="80" w:type="dxa"/>
              <w:start w:w="120" w:type="dxa"/>
              <w:bottom w:w="80" w:type="dxa"/>
              <w:end w:w="120" w:type="dxa"/>
            </w:tcMar>
          </w:tcPr>
          <w:p>
            <w:r>
              <w:rPr>
                <w:rFonts w:ascii="Calibri" w:hAnsi="Calibri" w:eastAsia="Calibri"/>
                <w:b/>
                <w:color w:val="0B2545"/>
                <w:sz w:val="19"/>
              </w:rPr>
              <w:t>Effective date</w:t>
            </w:r>
          </w:p>
        </w:tc>
        <w:tc>
          <w:tcPr>
            <w:tcW w:type="dxa" w:w="7360"/>
            <w:vAlign w:val="center"/>
            <w:tcMar>
              <w:top w:w="80" w:type="dxa"/>
              <w:start w:w="120" w:type="dxa"/>
              <w:bottom w:w="80" w:type="dxa"/>
              <w:end w:w="120" w:type="dxa"/>
            </w:tcMar>
          </w:tcPr>
          <w:p>
            <w:r/>
            <w:r>
              <w:rPr>
                <w:rFonts w:ascii="Calibri" w:hAnsi="Calibri" w:eastAsia="Calibri"/>
                <w:sz w:val="22"/>
              </w:rPr>
              <w:t>5 August 2026</w:t>
            </w:r>
          </w:p>
        </w:tc>
      </w:tr>
    </w:tbl>
    <w:p/>
    <w:p>
      <w:r>
        <w:rPr>
          <w:rFonts w:ascii="Calibri" w:hAnsi="Calibri" w:eastAsia="Calibri"/>
          <w:sz w:val="22"/>
        </w:rPr>
        <w:t>SERVALABS PRIVATE LIMITED (CIN: U74904GJ2026PTC171683, A-21 Shardul Co. Op. H. Soc. Ltd, Paldi, Ahmedabad – 380007, Gujarat, India — "ServaLabs", "we") builds zero-access infrastructure. The same principle applies to you as a customer: we collect the minimum we need to sell, deliver, and service your order — and nothing else.</w:t>
      </w:r>
    </w:p>
    <w:p>
      <w:pPr>
        <w:pStyle w:val="Heading2"/>
      </w:pPr>
      <w:r>
        <w:rPr>
          <w:rFonts w:ascii="Calibri" w:hAnsi="Calibri" w:eastAsia="Calibri"/>
          <w:sz w:val="22"/>
        </w:rPr>
        <w:t>1. The complete list of what we collect</w:t>
      </w:r>
    </w:p>
    <w:p>
      <w:r>
        <w:rPr>
          <w:rFonts w:ascii="Calibri" w:hAnsi="Calibri" w:eastAsia="Calibri"/>
          <w:sz w:val="22"/>
        </w:rPr>
        <w:t>When you place an order or request support, we collect:</w:t>
      </w:r>
    </w:p>
    <w:p>
      <w:pPr>
        <w:pStyle w:val="ListBullet"/>
      </w:pPr>
      <w:r>
        <w:rPr>
          <w:rFonts w:ascii="Calibri" w:hAnsi="Calibri" w:eastAsia="Calibri"/>
          <w:sz w:val="22"/>
        </w:rPr>
        <w:t>Your name (or company name and contact person);</w:t>
      </w:r>
    </w:p>
    <w:p>
      <w:pPr>
        <w:pStyle w:val="ListBullet"/>
      </w:pPr>
      <w:r>
        <w:rPr>
          <w:rFonts w:ascii="Calibri" w:hAnsi="Calibri" w:eastAsia="Calibri"/>
          <w:sz w:val="22"/>
        </w:rPr>
        <w:t>Billing address and delivery address;</w:t>
      </w:r>
    </w:p>
    <w:p>
      <w:pPr>
        <w:pStyle w:val="ListBullet"/>
      </w:pPr>
      <w:r>
        <w:rPr>
          <w:rFonts w:ascii="Calibri" w:hAnsi="Calibri" w:eastAsia="Calibri"/>
          <w:sz w:val="22"/>
        </w:rPr>
        <w:t>Contact number and email address;</w:t>
      </w:r>
    </w:p>
    <w:p>
      <w:pPr>
        <w:pStyle w:val="ListBullet"/>
      </w:pPr>
      <w:r>
        <w:rPr>
          <w:rFonts w:ascii="Calibri" w:hAnsi="Calibri" w:eastAsia="Calibri"/>
          <w:sz w:val="22"/>
        </w:rPr>
        <w:t>Order, invoice, and payment records (including GST particulars where applicable);</w:t>
      </w:r>
    </w:p>
    <w:p>
      <w:pPr>
        <w:pStyle w:val="ListBullet"/>
      </w:pPr>
      <w:r>
        <w:rPr>
          <w:rFonts w:ascii="Calibri" w:hAnsi="Calibri" w:eastAsia="Calibri"/>
          <w:sz w:val="22"/>
        </w:rPr>
        <w:t>Warranty and support correspondence you send us.</w:t>
      </w:r>
    </w:p>
    <w:p>
      <w:r>
        <w:rPr>
          <w:rFonts w:ascii="Calibri" w:hAnsi="Calibri" w:eastAsia="Calibri"/>
          <w:sz w:val="22"/>
        </w:rPr>
        <w:t xml:space="preserve">That is the entire list. </w:t>
      </w:r>
      <w:r>
        <w:rPr>
          <w:rFonts w:ascii="Calibri" w:hAnsi="Calibri" w:eastAsia="Calibri"/>
          <w:b/>
          <w:sz w:val="22"/>
        </w:rPr>
        <w:t>We collect nothing from your server or software after handover</w:t>
      </w:r>
      <w:r>
        <w:rPr>
          <w:rFonts w:ascii="Calibri" w:hAnsi="Calibri" w:eastAsia="Calibri"/>
          <w:sz w:val="22"/>
        </w:rPr>
        <w:t xml:space="preserve"> — no telemetry, no usage analytics, no activity logs, and no access to your data. By technical design, we cannot (see Section 8 of our End User License Agreement).</w:t>
      </w:r>
    </w:p>
    <w:p>
      <w:r>
        <w:rPr>
          <w:rFonts w:ascii="Calibri" w:hAnsi="Calibri" w:eastAsia="Calibri"/>
          <w:sz w:val="22"/>
        </w:rPr>
        <w:t>If you enable online updates or licence validation in our software, those requests necessarily carry your IP address, like any internet request, and are served by our update infrastructure. Activating or refreshing a paid licence additionally sends your licence key, the application identifier and version, and a one-way hashed device identifier, which we retain solely to enforce the number of devices your licence covers. None of this includes any content from your device, and we do not profile or correlate it with your activity.</w:t>
      </w:r>
    </w:p>
    <w:p>
      <w:r>
        <w:rPr>
          <w:rFonts w:ascii="Calibri" w:hAnsi="Calibri" w:eastAsia="Calibri"/>
          <w:b/>
          <w:sz w:val="22"/>
        </w:rPr>
        <w:t>Managed-service consoles.</w:t>
      </w:r>
      <w:r>
        <w:rPr>
          <w:rFonts w:ascii="Calibri" w:hAnsi="Calibri" w:eastAsia="Calibri"/>
          <w:sz w:val="22"/>
        </w:rPr>
        <w:t xml:space="preserve"> If you subscribe to a ServaLabs-hosted management console (for example, our DNS-filtering management console), we additionally hold what is needed to run your account: your login email and name, a hashed password, your service configuration, and audit and security logs of console actions. The filtering service itself is operated by its third-party provider under its own privacy policy; we display your service analytics in the console to provide the service but do not sell them or use them for advertising.</w:t>
      </w:r>
    </w:p>
    <w:p>
      <w:r>
        <w:rPr>
          <w:rFonts w:ascii="Calibri" w:hAnsi="Calibri" w:eastAsia="Calibri"/>
          <w:b/>
          <w:sz w:val="22"/>
        </w:rPr>
        <w:t>Self-hosted Fleet deployments.</w:t>
      </w:r>
      <w:r>
        <w:rPr>
          <w:rFonts w:ascii="Calibri" w:hAnsi="Calibri" w:eastAsia="Calibri"/>
          <w:sz w:val="22"/>
        </w:rPr>
        <w:t xml:space="preserve"> WinCommander's fleet-management server is ordinarily run by the deploying organization (typically your employer) on its own infrastructure, not by ServaLabs. Where that is the case, ServaLabs has no access to and does not process any of the device, user, or activity data held in that deployment — the hosting organization is the Data Fiduciary for it, and its own privacy policy and internal IT rules apply to its own employees and devices, not this one.</w:t>
      </w:r>
    </w:p>
    <w:p>
      <w:r>
        <w:rPr>
          <w:rFonts w:ascii="Calibri" w:hAnsi="Calibri" w:eastAsia="Calibri"/>
          <w:b/>
          <w:sz w:val="22"/>
        </w:rPr>
        <w:t>If you bought through a reseller.</w:t>
      </w:r>
      <w:r>
        <w:rPr>
          <w:rFonts w:ascii="Calibri" w:hAnsi="Calibri" w:eastAsia="Calibri"/>
          <w:sz w:val="22"/>
        </w:rPr>
        <w:t xml:space="preserve"> Where you purchased from an authorized ServaLabs reseller, that reseller holds its own record of you as its customer, and </w:t>
      </w:r>
      <w:r>
        <w:rPr>
          <w:rFonts w:ascii="Calibri" w:hAnsi="Calibri" w:eastAsia="Calibri"/>
          <w:b/>
          <w:sz w:val="22"/>
        </w:rPr>
        <w:t>it — not ServaLabs — decides how it uses that record</w:t>
      </w:r>
      <w:r>
        <w:rPr>
          <w:rFonts w:ascii="Calibri" w:hAnsi="Calibri" w:eastAsia="Calibri"/>
          <w:sz w:val="22"/>
        </w:rPr>
        <w:t>. It is an independent business and its own privacy policy applies to it; ask the reseller for it. What ServaLabs holds in that case is limited to what it needs to honour your warranty, updates, and support: the Product serial number or licence key, the delivery date, and the contact details the reseller registered with us. Where you are outside India, your reseller is responsible for meeting the data-protection requirements of your country in respect of its own records.</w:t>
      </w:r>
    </w:p>
    <w:p>
      <w:r>
        <w:rPr>
          <w:rFonts w:ascii="Calibri" w:hAnsi="Calibri" w:eastAsia="Calibri"/>
          <w:sz w:val="22"/>
        </w:rPr>
        <w:t>Our website can be browsed without an account and does not use advertising trackers or third-party analytics.</w:t>
      </w:r>
    </w:p>
    <w:p>
      <w:r>
        <w:rPr>
          <w:rFonts w:ascii="Calibri" w:hAnsi="Calibri" w:eastAsia="Calibri"/>
          <w:b/>
          <w:sz w:val="22"/>
        </w:rPr>
        <w:t>Security logging.</w:t>
      </w:r>
      <w:r>
        <w:rPr>
          <w:rFonts w:ascii="Calibri" w:hAnsi="Calibri" w:eastAsia="Calibri"/>
          <w:sz w:val="22"/>
        </w:rPr>
        <w:t xml:space="preserve"> Our website, update, and licence-validation servers record the IP address of every request, as any internet-facing server does. We keep this log for up to 180 days solely to detect and block DDoS attacks, credential-stuffing, and similar abuse, and to investigate an incident if one occurs. We do not use it to profile visitors, and it is not linked to your account or order records except when an abusive request is traced back to a specific licence key or account as part of that investigation.</w:t>
      </w:r>
    </w:p>
    <w:p>
      <w:pPr>
        <w:pStyle w:val="Heading2"/>
      </w:pPr>
      <w:r>
        <w:rPr>
          <w:rFonts w:ascii="Calibri" w:hAnsi="Calibri" w:eastAsia="Calibri"/>
          <w:sz w:val="22"/>
        </w:rPr>
        <w:t>2. Why we collect it</w:t>
      </w:r>
    </w:p>
    <w:p>
      <w:r>
        <w:rPr>
          <w:rFonts w:ascii="Calibri" w:hAnsi="Calibri" w:eastAsia="Calibri"/>
          <w:sz w:val="22"/>
        </w:rPr>
        <w:t>We use this information solely to: process and deliver your order; install and hand over your Product; provide warranty, repair, and support services you request; issue invoices and maintain accounts; comply with Indian tax, accounting, and corporate law; and protect our servers from DDoS and similar attacks (IP address logs only).</w:t>
      </w:r>
    </w:p>
    <w:p>
      <w:r>
        <w:rPr>
          <w:rFonts w:ascii="Calibri" w:hAnsi="Calibri" w:eastAsia="Calibri"/>
          <w:sz w:val="22"/>
        </w:rPr>
        <w:t>We do not use it for advertising. We do not sell it. We share it only with: (a) delivery and logistics partners (name, delivery address, contact number — only as needed to deliver); (b) payment providers and banks, to process the payment you initiate; (c) our accountants and statutory auditors; and (d) government authorities where the law requires.</w:t>
      </w:r>
    </w:p>
    <w:p>
      <w:pPr>
        <w:pStyle w:val="Heading2"/>
      </w:pPr>
      <w:r>
        <w:rPr>
          <w:rFonts w:ascii="Calibri" w:hAnsi="Calibri" w:eastAsia="Calibri"/>
          <w:sz w:val="22"/>
        </w:rPr>
        <w:t>3. Legal basis</w:t>
      </w:r>
    </w:p>
    <w:p>
      <w:r>
        <w:rPr>
          <w:rFonts w:ascii="Calibri" w:hAnsi="Calibri" w:eastAsia="Calibri"/>
          <w:sz w:val="22"/>
        </w:rPr>
        <w:t>We process this information on the basis of your consent and the legitimate uses recognized under the Digital Personal Data Protection Act, 2023 (information you voluntarily provide for the specified purpose of your purchase), to comply with our legal obligations, and — for IP address security logs only — our legitimate interest in keeping our infrastructure available and secure.</w:t>
      </w:r>
    </w:p>
    <w:p>
      <w:pPr>
        <w:pStyle w:val="Heading2"/>
      </w:pPr>
      <w:r>
        <w:rPr>
          <w:rFonts w:ascii="Calibri" w:hAnsi="Calibri" w:eastAsia="Calibri"/>
          <w:sz w:val="22"/>
        </w:rPr>
        <w:t>4. How long we keep it</w:t>
      </w:r>
    </w:p>
    <w:p>
      <w:r>
        <w:rPr>
          <w:rFonts w:ascii="Calibri" w:hAnsi="Calibri" w:eastAsia="Calibri"/>
          <w:sz w:val="22"/>
        </w:rPr>
        <w:t>Order, invoice, and tax records are kept as long as Indian tax and company law require (generally eight years). Support correspondence is kept for up to three (3) years after the last interaction. Security logs (IP addresses) are kept for up to one hundred eighty (180) days, or longer only for the specific logs needed to investigate an identified incident. After these periods, records are deleted or anonymized.</w:t>
      </w:r>
    </w:p>
    <w:p>
      <w:pPr>
        <w:pStyle w:val="Heading2"/>
      </w:pPr>
      <w:r>
        <w:rPr>
          <w:rFonts w:ascii="Calibri" w:hAnsi="Calibri" w:eastAsia="Calibri"/>
          <w:sz w:val="22"/>
        </w:rPr>
        <w:t>5. Your rights</w:t>
      </w:r>
    </w:p>
    <w:p>
      <w:r>
        <w:rPr>
          <w:rFonts w:ascii="Calibri" w:hAnsi="Calibri" w:eastAsia="Calibri"/>
          <w:sz w:val="22"/>
        </w:rPr>
        <w:t>Under the DPDP Act you may: request a summary of the personal data we hold about you; correct or update it; request erasure (subject to legal retention requirements); nominate a person to exercise your rights on your behalf; and, if we fail to respond, complain to the Data Protection Board of India.</w:t>
      </w:r>
    </w:p>
    <w:p>
      <w:r>
        <w:rPr>
          <w:rFonts w:ascii="Calibri" w:hAnsi="Calibri" w:eastAsia="Calibri"/>
          <w:sz w:val="22"/>
        </w:rPr>
        <w:t xml:space="preserve">To exercise any of these rights, email </w:t>
      </w:r>
      <w:r>
        <w:rPr>
          <w:rFonts w:ascii="Calibri" w:hAnsi="Calibri" w:eastAsia="Calibri"/>
          <w:b/>
          <w:sz w:val="22"/>
        </w:rPr>
        <w:t>legal@servalabs.com</w:t>
      </w:r>
      <w:r>
        <w:rPr>
          <w:rFonts w:ascii="Calibri" w:hAnsi="Calibri" w:eastAsia="Calibri"/>
          <w:sz w:val="22"/>
        </w:rPr>
        <w:t>. We may ask you to verify your identity before acting on a request. We respond within the timelines prescribed under the DPDP Act and its Rules.</w:t>
      </w:r>
    </w:p>
    <w:p>
      <w:pPr>
        <w:pStyle w:val="Heading2"/>
      </w:pPr>
      <w:r>
        <w:rPr>
          <w:rFonts w:ascii="Calibri" w:hAnsi="Calibri" w:eastAsia="Calibri"/>
          <w:sz w:val="22"/>
        </w:rPr>
        <w:t>5A. If something goes wrong</w:t>
      </w:r>
    </w:p>
    <w:p>
      <w:r>
        <w:rPr>
          <w:rFonts w:ascii="Calibri" w:hAnsi="Calibri" w:eastAsia="Calibri"/>
          <w:sz w:val="22"/>
        </w:rPr>
        <w:t>In the unlikely event of a personal-data breach affecting your information, we will notify the Data Protection Board of India and each affected person in the form and within the timelines prescribed under the DPDP Act and its Rules.</w:t>
      </w:r>
    </w:p>
    <w:p>
      <w:pPr>
        <w:pStyle w:val="Heading2"/>
      </w:pPr>
      <w:r>
        <w:rPr>
          <w:rFonts w:ascii="Calibri" w:hAnsi="Calibri" w:eastAsia="Calibri"/>
          <w:sz w:val="22"/>
        </w:rPr>
        <w:t>6. Grievance contact</w:t>
      </w:r>
    </w:p>
    <w:p>
      <w:r>
        <w:rPr>
          <w:rFonts w:ascii="Calibri" w:hAnsi="Calibri" w:eastAsia="Calibri"/>
          <w:sz w:val="22"/>
        </w:rPr>
        <w:t>Grievance Officer: Saumya Shah · legal@servalabs.com · +91 9265769706 · A-21 Shardul Co. Op. H. Soc. Ltd, Paldi, Ahmedabad – 380007, Gujarat, India.</w:t>
      </w:r>
    </w:p>
    <w:p>
      <w:pPr>
        <w:pStyle w:val="Heading2"/>
      </w:pPr>
      <w:r>
        <w:rPr>
          <w:rFonts w:ascii="Calibri" w:hAnsi="Calibri" w:eastAsia="Calibri"/>
          <w:sz w:val="22"/>
        </w:rPr>
        <w:t>7. Where your data is stored</w:t>
      </w:r>
    </w:p>
    <w:p>
      <w:r>
        <w:rPr>
          <w:rFonts w:ascii="Calibri" w:hAnsi="Calibri" w:eastAsia="Calibri"/>
          <w:sz w:val="22"/>
        </w:rPr>
        <w:t>Business records are stored on ServaLabs' own infrastructure in India. Email correspondence is processed by our privacy-focused email provider and may be stored on secure servers outside India; we do not transfer personal data to any country restricted by the Central Government under the DPDP Act.</w:t>
      </w:r>
    </w:p>
    <w:p>
      <w:pPr>
        <w:pStyle w:val="Heading2"/>
      </w:pPr>
      <w:r>
        <w:rPr>
          <w:rFonts w:ascii="Calibri" w:hAnsi="Calibri" w:eastAsia="Calibri"/>
          <w:sz w:val="22"/>
        </w:rPr>
        <w:t>8. Children</w:t>
      </w:r>
    </w:p>
    <w:p>
      <w:r>
        <w:rPr>
          <w:rFonts w:ascii="Calibri" w:hAnsi="Calibri" w:eastAsia="Calibri"/>
          <w:sz w:val="22"/>
        </w:rPr>
        <w:t>Our products and website are intended for businesses and adults. We do not knowingly collect personal data of children.</w:t>
      </w:r>
    </w:p>
    <w:p>
      <w:pPr>
        <w:pStyle w:val="Heading2"/>
      </w:pPr>
      <w:r>
        <w:rPr>
          <w:rFonts w:ascii="Calibri" w:hAnsi="Calibri" w:eastAsia="Calibri"/>
          <w:sz w:val="22"/>
        </w:rPr>
        <w:t>9. Changes</w:t>
      </w:r>
    </w:p>
    <w:p>
      <w:r>
        <w:rPr>
          <w:rFonts w:ascii="Calibri" w:hAnsi="Calibri" w:eastAsia="Calibri"/>
          <w:sz w:val="22"/>
        </w:rPr>
        <w:t>Any revised version will be posted at this address with a new effective date. Material changes will be notified to active customers by email.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olor w:val="5B6573"/>
        <w:sz w:val="18"/>
      </w:rPr>
      <w:t xml:space="preserve">Page </w:t>
    </w:r>
    <w:r>
      <w:rPr>
        <w:rFonts w:ascii="Calibri" w:hAnsi="Calibri" w:eastAsia="Calibri"/>
        <w:color w:val="5B6573"/>
        <w:sz w:val="18"/>
      </w:rPr>
      <w:fldChar w:fldCharType="begin"/>
      <w:instrText xml:space="preserve">PAGE</w:instrText>
      <w:fldChar w:fldCharType="separate"/>
      <w:t>1</w:t>
      <w:fldChar w:fldCharType="end"/>
    </w:r>
    <w:r>
      <w:rPr>
        <w:rFonts w:ascii="Calibri" w:hAnsi="Calibri" w:eastAsia="Calibri"/>
        <w:color w:val="5B6573"/>
        <w:sz w:val="18"/>
      </w:rPr>
      <w:t xml:space="preserve"> of </w:t>
    </w:r>
    <w:r>
      <w:rPr>
        <w:rFonts w:ascii="Calibri" w:hAnsi="Calibri" w:eastAsia="Calibri"/>
        <w:color w:val="5B6573"/>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color w:val="5B6573"/>
        <w:sz w:val="17"/>
      </w:rPr>
      <w:t>Privacy Policy | Version 1.3 - 5 August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ServaLabs Privacy Policy</dc:title>
  <dc:subject>SERVALABS PRIVATE LIMITED public legal document</dc:subject>
  <dc:creator>SERVALABS PRIVATE LIMITED Legal</dc:creator>
  <cp:keywords>legal document; Version 1.3 - 5 August 2026; PUBLIC - CURRENT</cp:keywords>
  <dc:description>generated by python-docx</dc:description>
  <cp:lastModifiedBy>SERVALABS PRIVATE LIMITED Legal</cp:lastModifiedBy>
  <cp:revision>1</cp:revision>
  <dcterms:created xsi:type="dcterms:W3CDTF">2013-12-23T23:15:00Z</dcterms:created>
  <dcterms:modified xsi:type="dcterms:W3CDTF">2013-12-23T23:15:00Z</dcterms:modified>
  <cp:category/>
</cp:coreProperties>
</file>