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09B8" w14:textId="77777777" w:rsidR="00C91AA5" w:rsidRDefault="00000000" w:rsidP="00C91AA5">
      <w:pPr>
        <w:widowControl w:val="0"/>
        <w:autoSpaceDE w:val="0"/>
        <w:autoSpaceDN w:val="0"/>
        <w:adjustRightInd w:val="0"/>
        <w:spacing w:after="321" w:line="240" w:lineRule="auto"/>
        <w:jc w:val="center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BACK COVER TEASER</w:t>
      </w:r>
    </w:p>
    <w:p w14:paraId="1203F9E6" w14:textId="21A02250" w:rsidR="00000000" w:rsidRDefault="00000000" w:rsidP="00C91AA5">
      <w:pPr>
        <w:widowControl w:val="0"/>
        <w:autoSpaceDE w:val="0"/>
        <w:autoSpaceDN w:val="0"/>
        <w:adjustRightInd w:val="0"/>
        <w:spacing w:after="321" w:line="240" w:lineRule="auto"/>
        <w:jc w:val="center"/>
        <w:rPr>
          <w:rFonts w:ascii="Times-BoldItalic" w:hAnsi="Times-BoldItalic" w:cs="Times-BoldItalic"/>
          <w:b/>
          <w:bCs/>
          <w:i/>
          <w:iCs/>
          <w:kern w:val="0"/>
          <w:sz w:val="48"/>
          <w:szCs w:val="48"/>
        </w:rPr>
      </w:pPr>
      <w:r>
        <w:rPr>
          <w:rFonts w:ascii="Times-BoldItalic" w:hAnsi="Times-BoldItalic" w:cs="Times-BoldItalic"/>
          <w:b/>
          <w:bCs/>
          <w:i/>
          <w:iCs/>
          <w:kern w:val="0"/>
          <w:sz w:val="48"/>
          <w:szCs w:val="48"/>
        </w:rPr>
        <w:t>The Revelation Riddle</w:t>
      </w:r>
    </w:p>
    <w:p w14:paraId="4D3850E4" w14:textId="77777777" w:rsidR="00C91AA5" w:rsidRDefault="00C91AA5" w:rsidP="00C91AA5">
      <w:pPr>
        <w:widowControl w:val="0"/>
        <w:autoSpaceDE w:val="0"/>
        <w:autoSpaceDN w:val="0"/>
        <w:adjustRightInd w:val="0"/>
        <w:spacing w:after="321" w:line="240" w:lineRule="auto"/>
        <w:rPr>
          <w:rFonts w:ascii="Times-Bold" w:hAnsi="Times-Bold" w:cs="Times-Bold"/>
          <w:b/>
          <w:bCs/>
          <w:kern w:val="0"/>
          <w:sz w:val="48"/>
          <w:szCs w:val="48"/>
        </w:rPr>
      </w:pPr>
    </w:p>
    <w:p w14:paraId="3D96965D" w14:textId="77777777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For generations, the Bible’s prophetic books have been treated like disconnected puzzles.</w:t>
      </w:r>
    </w:p>
    <w:p w14:paraId="55135543" w14:textId="77777777" w:rsidR="00000000" w:rsidRDefault="00000000" w:rsidP="00C91AA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Daniel’s statue.</w:t>
      </w:r>
    </w:p>
    <w:p w14:paraId="61BABF42" w14:textId="77777777" w:rsidR="00000000" w:rsidRDefault="00000000" w:rsidP="00C91AA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Jeremiah’s daughters.</w:t>
      </w:r>
    </w:p>
    <w:p w14:paraId="54483199" w14:textId="77777777" w:rsidR="00000000" w:rsidRDefault="00000000" w:rsidP="00C91AA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Zechariah’s four spirits.</w:t>
      </w:r>
    </w:p>
    <w:p w14:paraId="70A3A6A0" w14:textId="77777777" w:rsidR="00000000" w:rsidRDefault="00000000" w:rsidP="00C91AA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Revelation’s seven churches, seven seals, seven heads.</w:t>
      </w:r>
    </w:p>
    <w:p w14:paraId="4F917F75" w14:textId="54E59F63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Each taught separately.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Each debated endlessly.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Each explained in pieces.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But what if they were never meant to be separated?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What if every prophecy… every symbol… every pattern…was part of a single hidden structure, woven from Genesis to Revelation?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What if the daughters of the Old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Testament,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the metals of Daniel,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the timeline of the seven churches,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and the seals of Revelation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 xml:space="preserve">were all designed to fit together in </w:t>
      </w:r>
      <w:r>
        <w:rPr>
          <w:rFonts w:ascii="Times-Roman" w:hAnsi="Times-Roman" w:cs="Times-Roman"/>
          <w:kern w:val="0"/>
          <w:sz w:val="48"/>
          <w:szCs w:val="48"/>
        </w:rPr>
        <w:lastRenderedPageBreak/>
        <w:t>one prophetic architecture?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And what if Scripture itself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, </w:t>
      </w:r>
      <w:r>
        <w:rPr>
          <w:rFonts w:ascii="Times-Roman" w:hAnsi="Times-Roman" w:cs="Times-Roman"/>
          <w:kern w:val="0"/>
          <w:sz w:val="48"/>
          <w:szCs w:val="48"/>
        </w:rPr>
        <w:t>without theology, tradition, or modern interpretation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reveals exactly how these pieces align?</w:t>
      </w:r>
    </w:p>
    <w:p w14:paraId="1BD383B3" w14:textId="77777777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 xml:space="preserve">In </w:t>
      </w:r>
      <w:r>
        <w:rPr>
          <w:rFonts w:ascii="Times-Italic" w:hAnsi="Times-Italic" w:cs="Times-Italic"/>
          <w:i/>
          <w:iCs/>
          <w:kern w:val="0"/>
          <w:sz w:val="48"/>
          <w:szCs w:val="48"/>
        </w:rPr>
        <w:t>The Revelation Riddle</w:t>
      </w:r>
      <w:r>
        <w:rPr>
          <w:rFonts w:ascii="Times-Roman" w:hAnsi="Times-Roman" w:cs="Times-Roman"/>
          <w:kern w:val="0"/>
          <w:sz w:val="48"/>
          <w:szCs w:val="48"/>
        </w:rPr>
        <w:t>, these ancient patterns are simply allowed to speak again:</w:t>
      </w:r>
    </w:p>
    <w:p w14:paraId="1C702C7E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Two mothers.</w:t>
      </w:r>
    </w:p>
    <w:p w14:paraId="166795AC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Two covenants.</w:t>
      </w:r>
    </w:p>
    <w:p w14:paraId="1EE5AE4B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Two kinds of children.</w:t>
      </w:r>
    </w:p>
    <w:p w14:paraId="6C5C3FAC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Seven fathers.</w:t>
      </w:r>
    </w:p>
    <w:p w14:paraId="2A038DD1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Seven daughters.</w:t>
      </w:r>
    </w:p>
    <w:p w14:paraId="656446CB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Seven metals.</w:t>
      </w:r>
    </w:p>
    <w:p w14:paraId="52FCB89B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Seven churches.</w:t>
      </w:r>
    </w:p>
    <w:p w14:paraId="4442EA80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Seven seals.</w:t>
      </w:r>
    </w:p>
    <w:p w14:paraId="562B0252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Seven heads.</w:t>
      </w:r>
    </w:p>
    <w:p w14:paraId="4B04EB1D" w14:textId="77777777" w:rsidR="00000000" w:rsidRDefault="00000000" w:rsidP="00C91AA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ind w:hanging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And the mysterious eighth.</w:t>
      </w:r>
    </w:p>
    <w:p w14:paraId="16BCA3E2" w14:textId="632874BE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Once the pattern is seen, every verse falls into place.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 xml:space="preserve">Prophecy stops being a maze… and </w:t>
      </w:r>
      <w:r>
        <w:rPr>
          <w:rFonts w:ascii="Times-Roman" w:hAnsi="Times-Roman" w:cs="Times-Roman"/>
          <w:kern w:val="0"/>
          <w:sz w:val="48"/>
          <w:szCs w:val="48"/>
        </w:rPr>
        <w:lastRenderedPageBreak/>
        <w:t>becomes a map.</w:t>
      </w:r>
    </w:p>
    <w:p w14:paraId="5DE7E19A" w14:textId="3EA05DBB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This book does not speculate.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It does not sensationalize.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It does not borrow from commentaries or systems.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It simply reads Scripture with Scripture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the way the prophets wrote it,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the way the apostles taught it,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and the way the early church understood it.</w:t>
      </w:r>
    </w:p>
    <w:p w14:paraId="1A307490" w14:textId="6E1CF24B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You may think you already know Daniel’s image.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You may think you already know the seven churches.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You may think you already understand Revelation 17.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But when the pieces are assembled…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when the architecture emerges…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you will see the story the Bible has been telling all along.</w:t>
      </w:r>
    </w:p>
    <w:p w14:paraId="4647CD30" w14:textId="77777777" w:rsidR="00C91AA5" w:rsidRDefault="00C91AA5" w:rsidP="00C91AA5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</w:p>
    <w:p w14:paraId="4FF46A37" w14:textId="1402B0DD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ind w:firstLine="720"/>
        <w:rPr>
          <w:rFonts w:ascii="Times-Roman" w:hAnsi="Times-Roman" w:cs="Times-Roman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A story hidden in plain sight.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A story that begins with a daughter…</w:t>
      </w:r>
      <w:r w:rsidR="00C91AA5">
        <w:rPr>
          <w:rFonts w:ascii="Times-Roman" w:hAnsi="Times-Roman" w:cs="Times-Roman"/>
          <w:kern w:val="0"/>
          <w:sz w:val="48"/>
          <w:szCs w:val="48"/>
        </w:rPr>
        <w:t xml:space="preserve"> </w:t>
      </w:r>
      <w:r>
        <w:rPr>
          <w:rFonts w:ascii="Times-Roman" w:hAnsi="Times-Roman" w:cs="Times-Roman"/>
          <w:kern w:val="0"/>
          <w:sz w:val="48"/>
          <w:szCs w:val="48"/>
        </w:rPr>
        <w:t>and ends with a King.</w:t>
      </w:r>
    </w:p>
    <w:p w14:paraId="545040F8" w14:textId="77777777" w:rsidR="00C91AA5" w:rsidRDefault="00C91AA5" w:rsidP="00C91AA5">
      <w:pPr>
        <w:widowControl w:val="0"/>
        <w:autoSpaceDE w:val="0"/>
        <w:autoSpaceDN w:val="0"/>
        <w:adjustRightInd w:val="0"/>
        <w:spacing w:after="240" w:line="240" w:lineRule="auto"/>
        <w:rPr>
          <w:rFonts w:ascii="Times-Bold" w:hAnsi="Times-Bold" w:cs="Times-Bold"/>
          <w:b/>
          <w:bCs/>
          <w:kern w:val="0"/>
          <w:sz w:val="48"/>
          <w:szCs w:val="48"/>
        </w:rPr>
      </w:pPr>
    </w:p>
    <w:p w14:paraId="6E9B98C5" w14:textId="311A2D7F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jc w:val="center"/>
        <w:rPr>
          <w:rFonts w:ascii="Times-Bold" w:hAnsi="Times-Bold" w:cs="Times-Bold"/>
          <w:b/>
          <w:bCs/>
          <w:kern w:val="0"/>
          <w:sz w:val="48"/>
          <w:szCs w:val="48"/>
        </w:rPr>
      </w:pPr>
      <w:r>
        <w:rPr>
          <w:rFonts w:ascii="Times-Bold" w:hAnsi="Times-Bold" w:cs="Times-Bold"/>
          <w:b/>
          <w:bCs/>
          <w:kern w:val="0"/>
          <w:sz w:val="48"/>
          <w:szCs w:val="48"/>
        </w:rPr>
        <w:t>Open the book.</w:t>
      </w:r>
      <w:r w:rsidR="00C91AA5">
        <w:rPr>
          <w:rFonts w:ascii="Times-Bold" w:hAnsi="Times-Bold" w:cs="Times-Bold"/>
          <w:b/>
          <w:bCs/>
          <w:kern w:val="0"/>
          <w:sz w:val="48"/>
          <w:szCs w:val="48"/>
        </w:rPr>
        <w:t xml:space="preserve">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Break the seals.</w:t>
      </w:r>
      <w:r w:rsidR="00C91AA5">
        <w:rPr>
          <w:rFonts w:ascii="Times-Bold" w:hAnsi="Times-Bold" w:cs="Times-Bold"/>
          <w:b/>
          <w:bCs/>
          <w:kern w:val="0"/>
          <w:sz w:val="48"/>
          <w:szCs w:val="48"/>
        </w:rPr>
        <w:t xml:space="preserve"> </w:t>
      </w:r>
      <w:r>
        <w:rPr>
          <w:rFonts w:ascii="Times-Bold" w:hAnsi="Times-Bold" w:cs="Times-Bold"/>
          <w:b/>
          <w:bCs/>
          <w:kern w:val="0"/>
          <w:sz w:val="48"/>
          <w:szCs w:val="48"/>
        </w:rPr>
        <w:t>Solve the riddle.</w:t>
      </w:r>
    </w:p>
    <w:p w14:paraId="6240A0C5" w14:textId="77777777" w:rsidR="0000000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rPr>
          <w:rFonts w:ascii="Times-Bold" w:hAnsi="Times-Bold" w:cs="Times-Bold"/>
          <w:b/>
          <w:bCs/>
          <w:kern w:val="0"/>
          <w:sz w:val="48"/>
          <w:szCs w:val="48"/>
        </w:rPr>
      </w:pPr>
    </w:p>
    <w:p w14:paraId="64649249" w14:textId="1F3D76C9" w:rsidR="00544450" w:rsidRDefault="00000000" w:rsidP="00C91AA5">
      <w:pPr>
        <w:widowControl w:val="0"/>
        <w:autoSpaceDE w:val="0"/>
        <w:autoSpaceDN w:val="0"/>
        <w:adjustRightInd w:val="0"/>
        <w:spacing w:after="240" w:line="240" w:lineRule="auto"/>
        <w:rPr>
          <w:rFonts w:ascii="TimesNewRomanPSMT" w:hAnsi="TimesNewRomanPSMT" w:cs="TimesNewRomanPSMT"/>
          <w:color w:val="262626"/>
          <w:kern w:val="0"/>
          <w:sz w:val="48"/>
          <w:szCs w:val="48"/>
        </w:rPr>
      </w:pPr>
      <w:r>
        <w:rPr>
          <w:rFonts w:ascii="Times-Roman" w:hAnsi="Times-Roman" w:cs="Times-Roman"/>
          <w:kern w:val="0"/>
          <w:sz w:val="48"/>
          <w:szCs w:val="48"/>
        </w:rPr>
        <w:t>Deuteronomy 29:29 “</w:t>
      </w:r>
      <w:r>
        <w:rPr>
          <w:rFonts w:ascii="TimesNewRomanPSMT" w:hAnsi="TimesNewRomanPSMT" w:cs="TimesNewRomanPSMT"/>
          <w:color w:val="262626"/>
          <w:kern w:val="0"/>
          <w:sz w:val="48"/>
          <w:szCs w:val="48"/>
        </w:rPr>
        <w:t xml:space="preserve">The secret </w:t>
      </w:r>
      <w:r>
        <w:rPr>
          <w:rFonts w:ascii="TimesNewRomanPS-ItalicMT" w:hAnsi="TimesNewRomanPS-ItalicMT" w:cs="TimesNewRomanPS-ItalicMT"/>
          <w:i/>
          <w:iCs/>
          <w:color w:val="262626"/>
          <w:kern w:val="0"/>
          <w:sz w:val="48"/>
          <w:szCs w:val="48"/>
        </w:rPr>
        <w:t>things belong</w:t>
      </w:r>
      <w:r>
        <w:rPr>
          <w:rFonts w:ascii="TimesNewRomanPSMT" w:hAnsi="TimesNewRomanPSMT" w:cs="TimesNewRomanPSMT"/>
          <w:color w:val="262626"/>
          <w:kern w:val="0"/>
          <w:sz w:val="48"/>
          <w:szCs w:val="48"/>
        </w:rPr>
        <w:t xml:space="preserve"> unto the LORD our God: but those </w:t>
      </w:r>
      <w:r>
        <w:rPr>
          <w:rFonts w:ascii="TimesNewRomanPS-ItalicMT" w:hAnsi="TimesNewRomanPS-ItalicMT" w:cs="TimesNewRomanPS-ItalicMT"/>
          <w:i/>
          <w:iCs/>
          <w:color w:val="262626"/>
          <w:kern w:val="0"/>
          <w:sz w:val="48"/>
          <w:szCs w:val="48"/>
        </w:rPr>
        <w:t>things which are</w:t>
      </w:r>
      <w:r>
        <w:rPr>
          <w:rFonts w:ascii="TimesNewRomanPSMT" w:hAnsi="TimesNewRomanPSMT" w:cs="TimesNewRomanPSMT"/>
          <w:color w:val="262626"/>
          <w:kern w:val="0"/>
          <w:sz w:val="48"/>
          <w:szCs w:val="48"/>
        </w:rPr>
        <w:t xml:space="preserve"> revealed </w:t>
      </w:r>
      <w:r>
        <w:rPr>
          <w:rFonts w:ascii="TimesNewRomanPS-ItalicMT" w:hAnsi="TimesNewRomanPS-ItalicMT" w:cs="TimesNewRomanPS-ItalicMT"/>
          <w:i/>
          <w:iCs/>
          <w:color w:val="262626"/>
          <w:kern w:val="0"/>
          <w:sz w:val="48"/>
          <w:szCs w:val="48"/>
        </w:rPr>
        <w:t>belong</w:t>
      </w:r>
      <w:r>
        <w:rPr>
          <w:rFonts w:ascii="TimesNewRomanPSMT" w:hAnsi="TimesNewRomanPSMT" w:cs="TimesNewRomanPSMT"/>
          <w:color w:val="262626"/>
          <w:kern w:val="0"/>
          <w:sz w:val="48"/>
          <w:szCs w:val="48"/>
        </w:rPr>
        <w:t xml:space="preserve"> unto us and to our children forever, that </w:t>
      </w:r>
      <w:r>
        <w:rPr>
          <w:rFonts w:ascii="TimesNewRomanPS-ItalicMT" w:hAnsi="TimesNewRomanPS-ItalicMT" w:cs="TimesNewRomanPS-ItalicMT"/>
          <w:i/>
          <w:iCs/>
          <w:color w:val="262626"/>
          <w:kern w:val="0"/>
          <w:sz w:val="48"/>
          <w:szCs w:val="48"/>
        </w:rPr>
        <w:t>we</w:t>
      </w:r>
      <w:r>
        <w:rPr>
          <w:rFonts w:ascii="TimesNewRomanPSMT" w:hAnsi="TimesNewRomanPSMT" w:cs="TimesNewRomanPSMT"/>
          <w:color w:val="262626"/>
          <w:kern w:val="0"/>
          <w:sz w:val="48"/>
          <w:szCs w:val="48"/>
        </w:rPr>
        <w:t xml:space="preserve"> may do all the words of this law</w:t>
      </w:r>
      <w:r w:rsidR="00C91AA5">
        <w:rPr>
          <w:rFonts w:ascii="TimesNewRomanPSMT" w:hAnsi="TimesNewRomanPSMT" w:cs="TimesNewRomanPSMT"/>
          <w:color w:val="262626"/>
          <w:kern w:val="0"/>
          <w:sz w:val="48"/>
          <w:szCs w:val="48"/>
        </w:rPr>
        <w:t>.</w:t>
      </w:r>
      <w:r>
        <w:rPr>
          <w:rFonts w:ascii="TimesNewRomanPSMT" w:hAnsi="TimesNewRomanPSMT" w:cs="TimesNewRomanPSMT"/>
          <w:color w:val="262626"/>
          <w:kern w:val="0"/>
          <w:sz w:val="48"/>
          <w:szCs w:val="48"/>
        </w:rPr>
        <w:t>”</w:t>
      </w:r>
    </w:p>
    <w:sectPr w:rsidR="005444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68516342">
    <w:abstractNumId w:val="0"/>
  </w:num>
  <w:num w:numId="2" w16cid:durableId="806899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A5"/>
    <w:rsid w:val="003E43D7"/>
    <w:rsid w:val="00544450"/>
    <w:rsid w:val="00AD5276"/>
    <w:rsid w:val="00C9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73721"/>
  <w14:defaultImageDpi w14:val="0"/>
  <w15:docId w15:val="{ABAB3C76-AE4A-4A21-BA89-3A46F7C3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Goodsell</dc:creator>
  <cp:keywords/>
  <dc:description/>
  <cp:lastModifiedBy>Mike Goodsell</cp:lastModifiedBy>
  <cp:revision>2</cp:revision>
  <cp:lastPrinted>2025-12-06T20:57:00Z</cp:lastPrinted>
  <dcterms:created xsi:type="dcterms:W3CDTF">2025-12-06T20:58:00Z</dcterms:created>
  <dcterms:modified xsi:type="dcterms:W3CDTF">2025-12-06T20:58:00Z</dcterms:modified>
</cp:coreProperties>
</file>