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A339" w14:textId="77777777" w:rsidR="00FA113D" w:rsidRDefault="00000000" w:rsidP="00FA113D">
      <w:pPr>
        <w:widowControl w:val="0"/>
        <w:autoSpaceDE w:val="0"/>
        <w:autoSpaceDN w:val="0"/>
        <w:adjustRightInd w:val="0"/>
        <w:spacing w:after="321" w:line="240" w:lineRule="auto"/>
        <w:jc w:val="center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CHAPTER 2</w:t>
      </w:r>
    </w:p>
    <w:p w14:paraId="422CDD8E" w14:textId="29F20A1C" w:rsidR="00000000" w:rsidRDefault="00000000" w:rsidP="00FA113D">
      <w:pPr>
        <w:widowControl w:val="0"/>
        <w:autoSpaceDE w:val="0"/>
        <w:autoSpaceDN w:val="0"/>
        <w:adjustRightInd w:val="0"/>
        <w:spacing w:after="321" w:line="240" w:lineRule="auto"/>
        <w:jc w:val="center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TWO MOTHERS, TWO FATHERS, TWO COVENANTS</w:t>
      </w:r>
    </w:p>
    <w:p w14:paraId="375AD113" w14:textId="77777777" w:rsidR="00FA113D" w:rsidRDefault="00FA113D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</w:p>
    <w:p w14:paraId="7CFFBDF5" w14:textId="35151702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Scripture’s structure becomes far clearer when Paul’s teaching in Galatians 4 is allowed to speak for itself. In that chapter, the apostle reveals one of the simplest and most important prophetic patterns in the Bible: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two mothers, two covenants, two kinds of children, and two destinies</w:t>
      </w:r>
      <w:r>
        <w:rPr>
          <w:rFonts w:ascii="Times-Roman" w:hAnsi="Times-Roman" w:cs="Times-Roman"/>
          <w:kern w:val="0"/>
          <w:sz w:val="48"/>
          <w:szCs w:val="48"/>
        </w:rPr>
        <w:t>.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This pattern is not speculation. It is Paul’s own interpretation, given by the Holy Ghost, using Old Testament history to explain New Testament identity.</w:t>
      </w:r>
    </w:p>
    <w:p w14:paraId="7A2766F2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</w:p>
    <w:p w14:paraId="54A5575C" w14:textId="77777777" w:rsidR="00000000" w:rsidRDefault="00000000" w:rsidP="00FA113D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I. Paul’s Key: “These Are the Two Covenants”</w:t>
      </w:r>
    </w:p>
    <w:p w14:paraId="66155197" w14:textId="783BC2C9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Galatians 4:22</w:t>
      </w:r>
      <w:r w:rsidR="00FA113D">
        <w:rPr>
          <w:rFonts w:ascii="Times-Roman" w:hAnsi="Times-Roman" w:cs="Times-Roman"/>
          <w:kern w:val="0"/>
          <w:sz w:val="48"/>
          <w:szCs w:val="48"/>
        </w:rPr>
        <w:t>-</w:t>
      </w:r>
      <w:r>
        <w:rPr>
          <w:rFonts w:ascii="Times-Roman" w:hAnsi="Times-Roman" w:cs="Times-Roman"/>
          <w:kern w:val="0"/>
          <w:sz w:val="48"/>
          <w:szCs w:val="48"/>
        </w:rPr>
        <w:t>26</w:t>
      </w:r>
      <w:r w:rsidR="00FA113D">
        <w:rPr>
          <w:rFonts w:ascii="Times-Roman" w:hAnsi="Times-Roman" w:cs="Times-Roman"/>
          <w:kern w:val="0"/>
          <w:sz w:val="48"/>
          <w:szCs w:val="48"/>
        </w:rPr>
        <w:t>,</w:t>
      </w:r>
      <w:r>
        <w:rPr>
          <w:rFonts w:ascii="Times-Roman" w:hAnsi="Times-Roman" w:cs="Times-Roman"/>
          <w:kern w:val="0"/>
          <w:sz w:val="48"/>
          <w:szCs w:val="48"/>
        </w:rPr>
        <w:t xml:space="preserve"> presents one of the most direct uses of typology in the entire New Testament. Paul points to Abraham’s two sons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, </w:t>
      </w:r>
      <w:r>
        <w:rPr>
          <w:rFonts w:ascii="Times-Roman" w:hAnsi="Times-Roman" w:cs="Times-Roman"/>
          <w:kern w:val="0"/>
          <w:sz w:val="48"/>
          <w:szCs w:val="48"/>
        </w:rPr>
        <w:lastRenderedPageBreak/>
        <w:t>one born of Hagar and one born of Sarah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, </w:t>
      </w:r>
      <w:r>
        <w:rPr>
          <w:rFonts w:ascii="Times-Roman" w:hAnsi="Times-Roman" w:cs="Times-Roman"/>
          <w:kern w:val="0"/>
          <w:sz w:val="48"/>
          <w:szCs w:val="48"/>
        </w:rPr>
        <w:t>and declares:</w:t>
      </w:r>
    </w:p>
    <w:p w14:paraId="5AE800A5" w14:textId="1EFB44F8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“Which things are an </w:t>
      </w:r>
      <w:r>
        <w:rPr>
          <w:rFonts w:ascii="Times-Italic" w:hAnsi="Times-Italic" w:cs="Times-Italic"/>
          <w:i/>
          <w:iCs/>
          <w:kern w:val="0"/>
          <w:sz w:val="48"/>
          <w:szCs w:val="48"/>
        </w:rPr>
        <w:t>allegory</w:t>
      </w:r>
      <w:r>
        <w:rPr>
          <w:rFonts w:ascii="Times-Roman" w:hAnsi="Times-Roman" w:cs="Times-Roman"/>
          <w:kern w:val="0"/>
          <w:sz w:val="48"/>
          <w:szCs w:val="48"/>
        </w:rPr>
        <w:t>: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 xml:space="preserve">for these are the </w:t>
      </w:r>
      <w:r>
        <w:rPr>
          <w:rFonts w:ascii="Times-Italic" w:hAnsi="Times-Italic" w:cs="Times-Italic"/>
          <w:i/>
          <w:iCs/>
          <w:kern w:val="0"/>
          <w:sz w:val="48"/>
          <w:szCs w:val="48"/>
        </w:rPr>
        <w:t>two covenants</w:t>
      </w:r>
      <w:r>
        <w:rPr>
          <w:rFonts w:ascii="Times-Roman" w:hAnsi="Times-Roman" w:cs="Times-Roman"/>
          <w:kern w:val="0"/>
          <w:sz w:val="48"/>
          <w:szCs w:val="48"/>
        </w:rPr>
        <w:t>…”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Italic" w:hAnsi="Times-Italic" w:cs="Times-Italic"/>
          <w:i/>
          <w:iCs/>
          <w:kern w:val="0"/>
          <w:sz w:val="48"/>
          <w:szCs w:val="48"/>
        </w:rPr>
        <w:t>Galatians 4:24</w:t>
      </w:r>
    </w:p>
    <w:p w14:paraId="116D9E46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According to the apostle:</w:t>
      </w:r>
    </w:p>
    <w:p w14:paraId="355D9F39" w14:textId="77777777" w:rsidR="00000000" w:rsidRDefault="00000000" w:rsidP="00FA11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Hagar</w:t>
      </w:r>
      <w:r>
        <w:rPr>
          <w:rFonts w:ascii="Times-Roman" w:hAnsi="Times-Roman" w:cs="Times-Roman"/>
          <w:kern w:val="0"/>
          <w:sz w:val="48"/>
          <w:szCs w:val="48"/>
        </w:rPr>
        <w:t xml:space="preserve"> represents the covenant of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bondage</w:t>
      </w:r>
      <w:r>
        <w:rPr>
          <w:rFonts w:ascii="Times-Roman" w:hAnsi="Times-Roman" w:cs="Times-Roman"/>
          <w:kern w:val="0"/>
          <w:sz w:val="48"/>
          <w:szCs w:val="48"/>
        </w:rPr>
        <w:t xml:space="preserve">. “…Hagar, which </w:t>
      </w:r>
      <w:proofErr w:type="spellStart"/>
      <w:r>
        <w:rPr>
          <w:rFonts w:ascii="Times-Roman" w:hAnsi="Times-Roman" w:cs="Times-Roman"/>
          <w:kern w:val="0"/>
          <w:sz w:val="48"/>
          <w:szCs w:val="48"/>
        </w:rPr>
        <w:t>gendereth</w:t>
      </w:r>
      <w:proofErr w:type="spellEnd"/>
      <w:r>
        <w:rPr>
          <w:rFonts w:ascii="Times-Roman" w:hAnsi="Times-Roman" w:cs="Times-Roman"/>
          <w:kern w:val="0"/>
          <w:sz w:val="48"/>
          <w:szCs w:val="48"/>
        </w:rPr>
        <w:t xml:space="preserve"> to bondage, is Mount Sinai…”</w:t>
      </w:r>
    </w:p>
    <w:p w14:paraId="63B22599" w14:textId="77777777" w:rsidR="00000000" w:rsidRDefault="00000000" w:rsidP="00FA11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Sarah</w:t>
      </w:r>
      <w:r>
        <w:rPr>
          <w:rFonts w:ascii="Times-Roman" w:hAnsi="Times-Roman" w:cs="Times-Roman"/>
          <w:kern w:val="0"/>
          <w:sz w:val="48"/>
          <w:szCs w:val="48"/>
        </w:rPr>
        <w:t xml:space="preserve"> represents the covenant of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promise</w:t>
      </w:r>
      <w:r>
        <w:rPr>
          <w:rFonts w:ascii="Times-Roman" w:hAnsi="Times-Roman" w:cs="Times-Roman"/>
          <w:kern w:val="0"/>
          <w:sz w:val="48"/>
          <w:szCs w:val="48"/>
        </w:rPr>
        <w:t>.</w:t>
      </w:r>
    </w:p>
    <w:p w14:paraId="44593AE5" w14:textId="77777777" w:rsidR="00000000" w:rsidRDefault="00000000" w:rsidP="00FA11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Ishmael</w:t>
      </w:r>
      <w:r>
        <w:rPr>
          <w:rFonts w:ascii="Times-Roman" w:hAnsi="Times-Roman" w:cs="Times-Roman"/>
          <w:kern w:val="0"/>
          <w:sz w:val="48"/>
          <w:szCs w:val="48"/>
        </w:rPr>
        <w:t>, born “after the flesh,” pictures those connected only to the earthly covenant.</w:t>
      </w:r>
    </w:p>
    <w:p w14:paraId="2E3534A4" w14:textId="77777777" w:rsidR="00000000" w:rsidRDefault="00000000" w:rsidP="00FA11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Isaac</w:t>
      </w:r>
      <w:r>
        <w:rPr>
          <w:rFonts w:ascii="Times-Roman" w:hAnsi="Times-Roman" w:cs="Times-Roman"/>
          <w:kern w:val="0"/>
          <w:sz w:val="48"/>
          <w:szCs w:val="48"/>
        </w:rPr>
        <w:t>, born “by promise,” pictures those connected to the heavenly covenant.</w:t>
      </w:r>
    </w:p>
    <w:p w14:paraId="5DDA0C66" w14:textId="789DA541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Paul is not inventing a metaphor—he is revealing the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spiritual structure</w:t>
      </w:r>
      <w:r>
        <w:rPr>
          <w:rFonts w:ascii="Times-Roman" w:hAnsi="Times-Roman" w:cs="Times-Roman"/>
          <w:kern w:val="0"/>
          <w:sz w:val="48"/>
          <w:szCs w:val="48"/>
        </w:rPr>
        <w:t xml:space="preserve"> behind a historical event.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This pattern becomes a cornerstone for understanding the rest of Scripture, especially its prophetic structure.</w:t>
      </w:r>
    </w:p>
    <w:p w14:paraId="12B869B8" w14:textId="77777777" w:rsidR="00FA113D" w:rsidRDefault="00FA113D" w:rsidP="00FA113D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Bold" w:hAnsi="Times-Bold" w:cs="Times-Bold"/>
          <w:b/>
          <w:bCs/>
          <w:kern w:val="0"/>
          <w:sz w:val="48"/>
          <w:szCs w:val="48"/>
        </w:rPr>
      </w:pPr>
    </w:p>
    <w:p w14:paraId="111A960D" w14:textId="4F7D3DCB" w:rsidR="00000000" w:rsidRDefault="00000000" w:rsidP="00FA113D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lastRenderedPageBreak/>
        <w:t>II. Two Mothers — Two Kinds of Children</w:t>
      </w:r>
    </w:p>
    <w:p w14:paraId="43FB20E7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In Paul’s explanation:</w:t>
      </w:r>
    </w:p>
    <w:p w14:paraId="142A0FE4" w14:textId="77777777" w:rsidR="00000000" w:rsidRDefault="00000000" w:rsidP="00FA113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A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mother</w:t>
      </w:r>
      <w:r>
        <w:rPr>
          <w:rFonts w:ascii="Times-Roman" w:hAnsi="Times-Roman" w:cs="Times-Roman"/>
          <w:kern w:val="0"/>
          <w:sz w:val="48"/>
          <w:szCs w:val="48"/>
        </w:rPr>
        <w:t xml:space="preserve"> represents a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covenant</w:t>
      </w:r>
      <w:r>
        <w:rPr>
          <w:rFonts w:ascii="Times-Roman" w:hAnsi="Times-Roman" w:cs="Times-Roman"/>
          <w:kern w:val="0"/>
          <w:sz w:val="48"/>
          <w:szCs w:val="48"/>
        </w:rPr>
        <w:t>.</w:t>
      </w:r>
    </w:p>
    <w:p w14:paraId="2CB06CBB" w14:textId="00D2BF2E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1"/>
          <w:sz w:val="48"/>
          <w:szCs w:val="48"/>
        </w:rPr>
        <w:t>•</w:t>
      </w:r>
      <w:r>
        <w:rPr>
          <w:rFonts w:ascii="Times-Roman" w:hAnsi="Times-Roman" w:cs="Times-Roman"/>
          <w:kern w:val="1"/>
          <w:sz w:val="48"/>
          <w:szCs w:val="48"/>
        </w:rPr>
        <w:tab/>
      </w:r>
      <w:r>
        <w:rPr>
          <w:rFonts w:ascii="Times-Roman" w:hAnsi="Times-Roman" w:cs="Times-Roman"/>
          <w:kern w:val="0"/>
          <w:sz w:val="48"/>
          <w:szCs w:val="48"/>
        </w:rPr>
        <w:t>Galatians 4:26</w:t>
      </w:r>
    </w:p>
    <w:p w14:paraId="0747FFAE" w14:textId="77777777" w:rsidR="00000000" w:rsidRDefault="00000000" w:rsidP="00FA113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Galatians 4:24</w:t>
      </w:r>
    </w:p>
    <w:p w14:paraId="70285D19" w14:textId="77777777" w:rsidR="00000000" w:rsidRDefault="00000000" w:rsidP="00FA113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Isaiah 54:1 (Paul uses this in Gal. 4:27)</w:t>
      </w:r>
    </w:p>
    <w:p w14:paraId="57886C56" w14:textId="77777777" w:rsidR="00000000" w:rsidRDefault="00000000" w:rsidP="00FA113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A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child</w:t>
      </w:r>
      <w:r>
        <w:rPr>
          <w:rFonts w:ascii="Times-Roman" w:hAnsi="Times-Roman" w:cs="Times-Roman"/>
          <w:kern w:val="0"/>
          <w:sz w:val="48"/>
          <w:szCs w:val="48"/>
        </w:rPr>
        <w:t xml:space="preserve"> represents the people produced by that covenant.</w:t>
      </w:r>
    </w:p>
    <w:p w14:paraId="27B0FA95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Thus:</w:t>
      </w:r>
    </w:p>
    <w:p w14:paraId="4B89E9B7" w14:textId="77777777" w:rsidR="00000000" w:rsidRDefault="00000000" w:rsidP="00FA113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The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old covenant</w:t>
      </w:r>
      <w:r>
        <w:rPr>
          <w:rFonts w:ascii="Times-Roman" w:hAnsi="Times-Roman" w:cs="Times-Roman"/>
          <w:kern w:val="0"/>
          <w:sz w:val="48"/>
          <w:szCs w:val="48"/>
        </w:rPr>
        <w:t xml:space="preserve"> produces children of bondage (Gal. 4:24).</w:t>
      </w:r>
    </w:p>
    <w:p w14:paraId="04D7E52E" w14:textId="77777777" w:rsidR="00000000" w:rsidRDefault="00000000" w:rsidP="00FA113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The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new covenant</w:t>
      </w:r>
      <w:r>
        <w:rPr>
          <w:rFonts w:ascii="Times-Roman" w:hAnsi="Times-Roman" w:cs="Times-Roman"/>
          <w:kern w:val="0"/>
          <w:sz w:val="48"/>
          <w:szCs w:val="48"/>
        </w:rPr>
        <w:t xml:space="preserve"> produces free children of promise (Gal. 4:28).</w:t>
      </w:r>
    </w:p>
    <w:p w14:paraId="5C613393" w14:textId="54D49124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This does not negate the literal history; rather, it uncovers the spiritual meaning behind the historical event.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 xml:space="preserve">Paul’s use of the term “mother” aligns perfectly with the Old Testament language of “daughters,” where entire cities or </w:t>
      </w:r>
      <w:r>
        <w:rPr>
          <w:rFonts w:ascii="Times-Roman" w:hAnsi="Times-Roman" w:cs="Times-Roman"/>
          <w:kern w:val="0"/>
          <w:sz w:val="48"/>
          <w:szCs w:val="48"/>
        </w:rPr>
        <w:lastRenderedPageBreak/>
        <w:t>peoples are described as the offspring of spiritual unions and covenant identities.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Although Paul emphasizes the mothers, Scripture as a whole also highlights the role of fathers in spiritual identity.</w:t>
      </w:r>
    </w:p>
    <w:p w14:paraId="18046E63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</w:p>
    <w:p w14:paraId="7D0B9996" w14:textId="1C4E422D" w:rsidR="00000000" w:rsidRDefault="00000000" w:rsidP="00FA113D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III. Two Fathers</w:t>
      </w:r>
      <w:r w:rsidR="00FA113D">
        <w:rPr>
          <w:rFonts w:ascii="Times-Bold" w:hAnsi="Times-Bold" w:cs="Times-Bold"/>
          <w:b/>
          <w:bCs/>
          <w:kern w:val="0"/>
          <w:sz w:val="48"/>
          <w:szCs w:val="48"/>
        </w:rPr>
        <w:t>,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 xml:space="preserve"> Identity and Lineage</w:t>
      </w:r>
    </w:p>
    <w:p w14:paraId="41101697" w14:textId="79D0FEFC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While Paul focuses on the two mothers, Scripture consistently presents the concept of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fatherhood</w:t>
      </w:r>
      <w:r>
        <w:rPr>
          <w:rFonts w:ascii="Times-Roman" w:hAnsi="Times-Roman" w:cs="Times-Roman"/>
          <w:kern w:val="0"/>
          <w:sz w:val="48"/>
          <w:szCs w:val="48"/>
        </w:rPr>
        <w:t xml:space="preserve"> as the source of identity and authority.</w:t>
      </w:r>
    </w:p>
    <w:p w14:paraId="213F6584" w14:textId="77777777" w:rsidR="00000000" w:rsidRDefault="00000000" w:rsidP="00FA113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Jesus told the Pharisees, “Ye are of your father the devil” (John 8:44), not in a biological sense, but in a spiritual sense.</w:t>
      </w:r>
    </w:p>
    <w:p w14:paraId="18263772" w14:textId="471BF7D3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ind w:left="720"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1"/>
          <w:sz w:val="48"/>
          <w:szCs w:val="48"/>
        </w:rPr>
        <w:t>•</w:t>
      </w:r>
      <w:r>
        <w:rPr>
          <w:rFonts w:ascii="Times-Roman" w:hAnsi="Times-Roman" w:cs="Times-Roman"/>
          <w:kern w:val="1"/>
          <w:sz w:val="48"/>
          <w:szCs w:val="48"/>
        </w:rPr>
        <w:tab/>
      </w:r>
      <w:r>
        <w:rPr>
          <w:rFonts w:ascii="Times-Roman" w:hAnsi="Times-Roman" w:cs="Times-Roman"/>
          <w:kern w:val="0"/>
          <w:sz w:val="48"/>
          <w:szCs w:val="48"/>
        </w:rPr>
        <w:t>John 8:39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 w:rsidR="00D16E92">
        <w:rPr>
          <w:rFonts w:ascii="Times-Roman" w:hAnsi="Times-Roman" w:cs="Times-Roman"/>
          <w:kern w:val="0"/>
          <w:sz w:val="48"/>
          <w:szCs w:val="48"/>
        </w:rPr>
        <w:t xml:space="preserve">- </w:t>
      </w:r>
      <w:r>
        <w:rPr>
          <w:rFonts w:ascii="Times-Roman" w:hAnsi="Times-Roman" w:cs="Times-Roman"/>
          <w:kern w:val="0"/>
          <w:sz w:val="48"/>
          <w:szCs w:val="48"/>
        </w:rPr>
        <w:t>“If ye were Abraham’s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children…”</w:t>
      </w:r>
    </w:p>
    <w:p w14:paraId="0D29D6A0" w14:textId="11DC7AFB" w:rsidR="00000000" w:rsidRDefault="00000000" w:rsidP="00FA113D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Romans 4:11</w:t>
      </w:r>
      <w:r w:rsidR="00FA113D">
        <w:rPr>
          <w:rFonts w:ascii="Times-Roman" w:hAnsi="Times-Roman" w:cs="Times-Roman"/>
          <w:kern w:val="0"/>
          <w:sz w:val="48"/>
          <w:szCs w:val="48"/>
        </w:rPr>
        <w:t>-</w:t>
      </w:r>
      <w:r>
        <w:rPr>
          <w:rFonts w:ascii="Times-Roman" w:hAnsi="Times-Roman" w:cs="Times-Roman"/>
          <w:kern w:val="0"/>
          <w:sz w:val="48"/>
          <w:szCs w:val="48"/>
        </w:rPr>
        <w:t>12</w:t>
      </w:r>
      <w:r w:rsidR="00FA113D">
        <w:rPr>
          <w:rFonts w:ascii="Times-Roman" w:hAnsi="Times-Roman" w:cs="Times-Roman"/>
          <w:kern w:val="0"/>
          <w:sz w:val="48"/>
          <w:szCs w:val="48"/>
        </w:rPr>
        <w:t xml:space="preserve"> </w:t>
      </w:r>
      <w:r w:rsidR="00D16E92">
        <w:rPr>
          <w:rFonts w:ascii="Times-Roman" w:hAnsi="Times-Roman" w:cs="Times-Roman"/>
          <w:kern w:val="0"/>
          <w:sz w:val="48"/>
          <w:szCs w:val="48"/>
        </w:rPr>
        <w:t xml:space="preserve">- </w:t>
      </w:r>
      <w:r>
        <w:rPr>
          <w:rFonts w:ascii="Times-Roman" w:hAnsi="Times-Roman" w:cs="Times-Roman"/>
          <w:kern w:val="0"/>
          <w:sz w:val="48"/>
          <w:szCs w:val="48"/>
        </w:rPr>
        <w:t>Abraham</w:t>
      </w:r>
      <w:r w:rsidR="00FA113D">
        <w:rPr>
          <w:rFonts w:ascii="Times-Roman" w:hAnsi="Times-Roman" w:cs="Times-Roman"/>
          <w:kern w:val="0"/>
          <w:sz w:val="48"/>
          <w:szCs w:val="48"/>
        </w:rPr>
        <w:t>,</w:t>
      </w:r>
      <w:r>
        <w:rPr>
          <w:rFonts w:ascii="Times-Roman" w:hAnsi="Times-Roman" w:cs="Times-Roman"/>
          <w:kern w:val="0"/>
          <w:sz w:val="48"/>
          <w:szCs w:val="48"/>
        </w:rPr>
        <w:t xml:space="preserve"> father of all who believe</w:t>
      </w:r>
    </w:p>
    <w:p w14:paraId="191B732C" w14:textId="77777777" w:rsidR="00000000" w:rsidRDefault="00000000" w:rsidP="00FA113D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God calls Himself the “Father” of His people (Deut. 32:6; Jer. 31:9).</w:t>
      </w:r>
    </w:p>
    <w:p w14:paraId="4D1E178E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lastRenderedPageBreak/>
        <w:t>In Scripture:</w:t>
      </w:r>
    </w:p>
    <w:p w14:paraId="167A81BF" w14:textId="77777777" w:rsidR="00000000" w:rsidRDefault="00000000" w:rsidP="00FA113D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A father</w:t>
      </w:r>
      <w:r>
        <w:rPr>
          <w:rFonts w:ascii="Times-Roman" w:hAnsi="Times-Roman" w:cs="Times-Roman"/>
          <w:kern w:val="0"/>
          <w:sz w:val="48"/>
          <w:szCs w:val="48"/>
        </w:rPr>
        <w:t xml:space="preserve"> represents the source of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authority and origin</w:t>
      </w:r>
      <w:r>
        <w:rPr>
          <w:rFonts w:ascii="Times-Roman" w:hAnsi="Times-Roman" w:cs="Times-Roman"/>
          <w:kern w:val="0"/>
          <w:sz w:val="48"/>
          <w:szCs w:val="48"/>
        </w:rPr>
        <w:t>.</w:t>
      </w:r>
    </w:p>
    <w:p w14:paraId="74D04A16" w14:textId="77777777" w:rsidR="00000000" w:rsidRDefault="00000000" w:rsidP="00FA113D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A mother</w:t>
      </w:r>
      <w:r>
        <w:rPr>
          <w:rFonts w:ascii="Times-Roman" w:hAnsi="Times-Roman" w:cs="Times-Roman"/>
          <w:kern w:val="0"/>
          <w:sz w:val="48"/>
          <w:szCs w:val="48"/>
        </w:rPr>
        <w:t xml:space="preserve"> represents the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covenant</w:t>
      </w:r>
      <w:r>
        <w:rPr>
          <w:rFonts w:ascii="Times-Roman" w:hAnsi="Times-Roman" w:cs="Times-Roman"/>
          <w:kern w:val="0"/>
          <w:sz w:val="48"/>
          <w:szCs w:val="48"/>
        </w:rPr>
        <w:t xml:space="preserve"> that shapes the offspring.</w:t>
      </w:r>
    </w:p>
    <w:p w14:paraId="75B715B1" w14:textId="77777777" w:rsidR="00000000" w:rsidRDefault="00000000" w:rsidP="00FA113D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Children</w:t>
      </w:r>
      <w:r>
        <w:rPr>
          <w:rFonts w:ascii="Times-Roman" w:hAnsi="Times-Roman" w:cs="Times-Roman"/>
          <w:kern w:val="0"/>
          <w:sz w:val="48"/>
          <w:szCs w:val="48"/>
        </w:rPr>
        <w:t xml:space="preserve"> represent the resulting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people</w:t>
      </w:r>
      <w:r>
        <w:rPr>
          <w:rFonts w:ascii="Times-Roman" w:hAnsi="Times-Roman" w:cs="Times-Roman"/>
          <w:kern w:val="0"/>
          <w:sz w:val="48"/>
          <w:szCs w:val="48"/>
        </w:rPr>
        <w:t xml:space="preserve"> or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spiritual condition</w:t>
      </w:r>
      <w:r>
        <w:rPr>
          <w:rFonts w:ascii="Times-Roman" w:hAnsi="Times-Roman" w:cs="Times-Roman"/>
          <w:kern w:val="0"/>
          <w:sz w:val="48"/>
          <w:szCs w:val="48"/>
        </w:rPr>
        <w:t>.</w:t>
      </w:r>
    </w:p>
    <w:p w14:paraId="0BC81021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Thus, the two lines in Galatians 4 are formed by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both</w:t>
      </w:r>
      <w:r>
        <w:rPr>
          <w:rFonts w:ascii="Times-Roman" w:hAnsi="Times-Roman" w:cs="Times-Roman"/>
          <w:kern w:val="0"/>
          <w:sz w:val="48"/>
          <w:szCs w:val="48"/>
        </w:rPr>
        <w:t xml:space="preserve"> a father and a mother:</w:t>
      </w:r>
    </w:p>
    <w:p w14:paraId="151F79F6" w14:textId="5C321A8B" w:rsidR="00000000" w:rsidRDefault="00000000" w:rsidP="00FA113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Abraham + Sarah </w:t>
      </w:r>
      <w:r w:rsidR="00D16E92">
        <w:rPr>
          <w:rFonts w:ascii="Times-Roman" w:hAnsi="Times-Roman" w:cs="Times-Roman"/>
          <w:kern w:val="0"/>
          <w:sz w:val="48"/>
          <w:szCs w:val="48"/>
        </w:rPr>
        <w:t xml:space="preserve">+ </w:t>
      </w:r>
      <w:r>
        <w:rPr>
          <w:rFonts w:ascii="Times-Roman" w:hAnsi="Times-Roman" w:cs="Times-Roman"/>
          <w:kern w:val="0"/>
          <w:sz w:val="48"/>
          <w:szCs w:val="48"/>
        </w:rPr>
        <w:t>Isaac (promise);</w:t>
      </w:r>
    </w:p>
    <w:p w14:paraId="7396A024" w14:textId="3D75CC1F" w:rsidR="00000000" w:rsidRDefault="00000000" w:rsidP="00FA113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Abraham + Hagar </w:t>
      </w:r>
      <w:r w:rsidR="00D16E92">
        <w:rPr>
          <w:rFonts w:ascii="Symbol" w:hAnsi="Symbol" w:cs="Symbol"/>
          <w:kern w:val="0"/>
          <w:sz w:val="48"/>
          <w:szCs w:val="48"/>
        </w:rPr>
        <w:t>+</w:t>
      </w:r>
      <w:r>
        <w:rPr>
          <w:rFonts w:ascii="Times-Roman" w:hAnsi="Times-Roman" w:cs="Times-Roman"/>
          <w:kern w:val="0"/>
          <w:sz w:val="48"/>
          <w:szCs w:val="48"/>
        </w:rPr>
        <w:t xml:space="preserve"> Ishmael (bondage).</w:t>
      </w:r>
    </w:p>
    <w:p w14:paraId="748A73BF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Two covenants, two identities, two spiritual outcomes.</w:t>
      </w:r>
    </w:p>
    <w:p w14:paraId="59A8AC56" w14:textId="77777777" w:rsidR="00D16E92" w:rsidRDefault="00D16E92" w:rsidP="00D16E92">
      <w:pPr>
        <w:widowControl w:val="0"/>
        <w:autoSpaceDE w:val="0"/>
        <w:autoSpaceDN w:val="0"/>
        <w:adjustRightInd w:val="0"/>
        <w:spacing w:after="298" w:line="240" w:lineRule="auto"/>
        <w:rPr>
          <w:rFonts w:ascii="Times-Roman" w:hAnsi="Times-Roman" w:cs="Times-Roman"/>
          <w:kern w:val="0"/>
          <w:sz w:val="48"/>
          <w:szCs w:val="48"/>
        </w:rPr>
      </w:pPr>
    </w:p>
    <w:p w14:paraId="13659712" w14:textId="36106A29" w:rsidR="00D16E92" w:rsidRPr="00D16E92" w:rsidRDefault="00000000" w:rsidP="00D16E92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 xml:space="preserve">IV. Flesh </w:t>
      </w:r>
      <w:r w:rsidR="00A25DD9">
        <w:rPr>
          <w:rFonts w:ascii="Times-Bold" w:hAnsi="Times-Bold" w:cs="Times-Bold"/>
          <w:b/>
          <w:bCs/>
          <w:kern w:val="0"/>
          <w:sz w:val="48"/>
          <w:szCs w:val="48"/>
        </w:rPr>
        <w:t>&amp;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 xml:space="preserve"> Spirit</w:t>
      </w:r>
      <w:r w:rsidR="00A25DD9">
        <w:rPr>
          <w:rFonts w:ascii="Times-Bold" w:hAnsi="Times-Bold" w:cs="Times-Bold"/>
          <w:b/>
          <w:bCs/>
          <w:kern w:val="0"/>
          <w:sz w:val="48"/>
          <w:szCs w:val="48"/>
        </w:rPr>
        <w:t xml:space="preserve"> -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The Central Division</w:t>
      </w:r>
    </w:p>
    <w:p w14:paraId="79E21064" w14:textId="04E8978E" w:rsidR="00000000" w:rsidRDefault="00000000" w:rsidP="00D16E92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Paul’s application of the story shows that the two children picture two kinds of spiritual</w:t>
      </w:r>
      <w:r w:rsidR="00D16E92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people:</w:t>
      </w:r>
    </w:p>
    <w:p w14:paraId="709BD418" w14:textId="77777777" w:rsidR="00000000" w:rsidRDefault="00000000" w:rsidP="00FA113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lastRenderedPageBreak/>
        <w:t>Ishmael</w:t>
      </w:r>
      <w:r>
        <w:rPr>
          <w:rFonts w:ascii="Times-Roman" w:hAnsi="Times-Roman" w:cs="Times-Roman"/>
          <w:kern w:val="0"/>
          <w:sz w:val="48"/>
          <w:szCs w:val="48"/>
        </w:rPr>
        <w:t xml:space="preserve"> — born “after the flesh” (Gal. 4:29).</w:t>
      </w:r>
    </w:p>
    <w:p w14:paraId="2524A205" w14:textId="77777777" w:rsidR="00000000" w:rsidRDefault="00000000" w:rsidP="00FA113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Isaac</w:t>
      </w:r>
      <w:r>
        <w:rPr>
          <w:rFonts w:ascii="Times-Roman" w:hAnsi="Times-Roman" w:cs="Times-Roman"/>
          <w:kern w:val="0"/>
          <w:sz w:val="48"/>
          <w:szCs w:val="48"/>
        </w:rPr>
        <w:t xml:space="preserve"> — born “after the Spirit” and by promise (Gal. 4:28).</w:t>
      </w:r>
    </w:p>
    <w:p w14:paraId="096852B1" w14:textId="77777777" w:rsidR="00000000" w:rsidRDefault="00000000" w:rsidP="00FA113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These distinctions existed in Israel long before the New Covenant (Num. 14; 1 Kings 19). Paul applies the same pattern spiritually.</w:t>
      </w:r>
    </w:p>
    <w:p w14:paraId="0238FE9C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This aligns with the entire biblical pattern seen in Chapter 1:</w:t>
      </w:r>
    </w:p>
    <w:p w14:paraId="5F8C63E3" w14:textId="77777777" w:rsidR="00000000" w:rsidRDefault="00000000" w:rsidP="00FA113D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 faithful vs. the unfaithful</w:t>
      </w:r>
    </w:p>
    <w:p w14:paraId="27E0E4AB" w14:textId="77777777" w:rsidR="00000000" w:rsidRDefault="00000000" w:rsidP="00FA113D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 remnant vs. the majority</w:t>
      </w:r>
    </w:p>
    <w:p w14:paraId="79B13F7F" w14:textId="77777777" w:rsidR="00000000" w:rsidRDefault="00000000" w:rsidP="00FA113D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 spiritual seed vs. the natural seed</w:t>
      </w:r>
    </w:p>
    <w:p w14:paraId="1FDDE100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 covenant determines the nature of the offspring.</w:t>
      </w:r>
    </w:p>
    <w:p w14:paraId="779F1CC2" w14:textId="77777777" w:rsidR="00A25DD9" w:rsidRDefault="00A25DD9" w:rsidP="00A25DD9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</w:p>
    <w:p w14:paraId="0063C300" w14:textId="77777777" w:rsidR="00A25DD9" w:rsidRDefault="00A25DD9" w:rsidP="00A25DD9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</w:p>
    <w:p w14:paraId="405A815E" w14:textId="77777777" w:rsidR="00A25DD9" w:rsidRDefault="00A25DD9" w:rsidP="00A25DD9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</w:p>
    <w:p w14:paraId="08C85A25" w14:textId="0E3C74D3" w:rsidR="00000000" w:rsidRDefault="00000000" w:rsidP="00A25DD9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lastRenderedPageBreak/>
        <w:t>V. The Casting Out of the Bondwoman</w:t>
      </w:r>
    </w:p>
    <w:p w14:paraId="67BDB6ED" w14:textId="77777777" w:rsidR="00A25DD9" w:rsidRDefault="00A25DD9" w:rsidP="00A25DD9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</w:p>
    <w:p w14:paraId="0936FA36" w14:textId="2EC57246" w:rsidR="00000000" w:rsidRDefault="00000000" w:rsidP="00A25DD9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Paul quotes Genesis 21:10, saying</w:t>
      </w:r>
    </w:p>
    <w:p w14:paraId="1D29A902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“Cast out the bondwoman and her son…” Paul applies this event spiritually to the separation between the covenants (Gal. 4:30).</w:t>
      </w:r>
    </w:p>
    <w:p w14:paraId="62457ED3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This Old Testament event becomes a prophetic picture of God’s separation between:</w:t>
      </w:r>
    </w:p>
    <w:p w14:paraId="1F1F6156" w14:textId="77777777" w:rsidR="00000000" w:rsidRDefault="00000000" w:rsidP="00FA113D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 covenant of bondage, and</w:t>
      </w:r>
    </w:p>
    <w:p w14:paraId="11E5DD50" w14:textId="77777777" w:rsidR="00000000" w:rsidRDefault="00000000" w:rsidP="00FA113D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 covenant of promise.</w:t>
      </w:r>
    </w:p>
    <w:p w14:paraId="3A67FAF6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Paul applies it directly:</w:t>
      </w:r>
    </w:p>
    <w:p w14:paraId="42139259" w14:textId="77777777" w:rsidR="00000000" w:rsidRDefault="00000000" w:rsidP="00FA113D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The children of the flesh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cannot inherit</w:t>
      </w:r>
      <w:r>
        <w:rPr>
          <w:rFonts w:ascii="Times-Roman" w:hAnsi="Times-Roman" w:cs="Times-Roman"/>
          <w:kern w:val="0"/>
          <w:sz w:val="48"/>
          <w:szCs w:val="48"/>
        </w:rPr>
        <w:t xml:space="preserve"> with the children of promise (Gal. 4:30).</w:t>
      </w:r>
    </w:p>
    <w:p w14:paraId="03E23827" w14:textId="77777777" w:rsidR="00000000" w:rsidRDefault="00000000" w:rsidP="00FA113D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Spiritual inheritance belongs only to the line of the heavenly covenant.</w:t>
      </w:r>
    </w:p>
    <w:p w14:paraId="1890DF27" w14:textId="0D19E49B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This establishes a critical prophetic truth:</w:t>
      </w:r>
      <w:r w:rsidR="00A25DD9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God’s plan always includes a separation between the two lines.</w:t>
      </w:r>
    </w:p>
    <w:p w14:paraId="08CD8A60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</w:p>
    <w:p w14:paraId="504248FC" w14:textId="77777777" w:rsidR="00000000" w:rsidRDefault="00000000" w:rsidP="00A25DD9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VI. The Heavenly Jerusalem — The True Mother</w:t>
      </w:r>
    </w:p>
    <w:p w14:paraId="19F6C9A9" w14:textId="77777777" w:rsidR="00000000" w:rsidRDefault="00000000" w:rsidP="00A25DD9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Paul concludes with a remarkable statement:</w:t>
      </w:r>
    </w:p>
    <w:p w14:paraId="2BA31144" w14:textId="094582FA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Italic" w:hAnsi="Times-Italic" w:cs="Times-Italic"/>
          <w:i/>
          <w:iCs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“Jerusalem which is above is free,</w:t>
      </w:r>
      <w:r w:rsidR="00A25DD9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which is the mother of us all.”</w:t>
      </w:r>
      <w:r w:rsidR="00A25DD9">
        <w:rPr>
          <w:rFonts w:ascii="Times-Roman" w:hAnsi="Times-Roman" w:cs="Times-Roman"/>
          <w:kern w:val="0"/>
          <w:sz w:val="48"/>
          <w:szCs w:val="48"/>
        </w:rPr>
        <w:t xml:space="preserve"> -</w:t>
      </w:r>
      <w:r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Italic" w:hAnsi="Times-Italic" w:cs="Times-Italic"/>
          <w:i/>
          <w:iCs/>
          <w:kern w:val="0"/>
          <w:sz w:val="48"/>
          <w:szCs w:val="48"/>
        </w:rPr>
        <w:t>Gal. 4:26</w:t>
      </w:r>
    </w:p>
    <w:p w14:paraId="32CB4A18" w14:textId="02CD43CC" w:rsidR="00000000" w:rsidRPr="00A25DD9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Italic" w:hAnsi="Times-Italic" w:cs="Times-Italic"/>
          <w:i/>
          <w:iCs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Paul refers to the heavenly Jerusalem in a present spiritual sense, not merely the future city.</w:t>
      </w:r>
      <w:r w:rsidR="00A25DD9">
        <w:rPr>
          <w:rFonts w:ascii="Times-Italic" w:hAnsi="Times-Italic" w:cs="Times-Italic"/>
          <w:i/>
          <w:iCs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Jerusalem which is above’ is explicitly contrasted with the earthly Jerusalem in bondage (Gal. 4:25).</w:t>
      </w:r>
    </w:p>
    <w:p w14:paraId="3BE63D8E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This identifies:</w:t>
      </w:r>
    </w:p>
    <w:p w14:paraId="0AD44B54" w14:textId="77777777" w:rsidR="00000000" w:rsidRDefault="00000000" w:rsidP="00FA113D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The New Covenant</w:t>
      </w:r>
      <w:r>
        <w:rPr>
          <w:rFonts w:ascii="Times-Roman" w:hAnsi="Times-Roman" w:cs="Times-Roman"/>
          <w:kern w:val="0"/>
          <w:sz w:val="48"/>
          <w:szCs w:val="48"/>
        </w:rPr>
        <w:t xml:space="preserve"> with</w:t>
      </w:r>
    </w:p>
    <w:p w14:paraId="0D5A87B9" w14:textId="77777777" w:rsidR="00000000" w:rsidRDefault="00000000" w:rsidP="00FA113D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The heavenly Jerusalem</w:t>
      </w:r>
      <w:r>
        <w:rPr>
          <w:rFonts w:ascii="Times-Roman" w:hAnsi="Times-Roman" w:cs="Times-Roman"/>
          <w:kern w:val="0"/>
          <w:sz w:val="48"/>
          <w:szCs w:val="48"/>
        </w:rPr>
        <w:t>, which produces</w:t>
      </w:r>
    </w:p>
    <w:p w14:paraId="65156C24" w14:textId="77777777" w:rsidR="00000000" w:rsidRDefault="00000000" w:rsidP="00FA113D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The children of promise</w:t>
      </w:r>
      <w:r>
        <w:rPr>
          <w:rFonts w:ascii="Times-Roman" w:hAnsi="Times-Roman" w:cs="Times-Roman"/>
          <w:kern w:val="0"/>
          <w:sz w:val="48"/>
          <w:szCs w:val="48"/>
        </w:rPr>
        <w:t>, who are born of the Spirit.</w:t>
      </w:r>
    </w:p>
    <w:p w14:paraId="01E29A2B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This heavenly mother stands in contrast to the earthly Jerusalem bound under the old covenant (Gal. 4:25).</w:t>
      </w:r>
    </w:p>
    <w:p w14:paraId="6D41051D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lastRenderedPageBreak/>
        <w:t xml:space="preserve">This division between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earthly</w:t>
      </w:r>
      <w:r>
        <w:rPr>
          <w:rFonts w:ascii="Times-Roman" w:hAnsi="Times-Roman" w:cs="Times-Roman"/>
          <w:kern w:val="0"/>
          <w:sz w:val="48"/>
          <w:szCs w:val="48"/>
        </w:rPr>
        <w:t xml:space="preserve"> and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heavenly</w:t>
      </w:r>
      <w:r>
        <w:rPr>
          <w:rFonts w:ascii="Times-Roman" w:hAnsi="Times-Roman" w:cs="Times-Roman"/>
          <w:kern w:val="0"/>
          <w:sz w:val="48"/>
          <w:szCs w:val="48"/>
        </w:rPr>
        <w:t xml:space="preserve">,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flesh</w:t>
      </w:r>
      <w:r>
        <w:rPr>
          <w:rFonts w:ascii="Times-Roman" w:hAnsi="Times-Roman" w:cs="Times-Roman"/>
          <w:kern w:val="0"/>
          <w:sz w:val="48"/>
          <w:szCs w:val="48"/>
        </w:rPr>
        <w:t xml:space="preserve"> and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Spirit</w:t>
      </w:r>
      <w:r>
        <w:rPr>
          <w:rFonts w:ascii="Times-Roman" w:hAnsi="Times-Roman" w:cs="Times-Roman"/>
          <w:kern w:val="0"/>
          <w:sz w:val="48"/>
          <w:szCs w:val="48"/>
        </w:rPr>
        <w:t xml:space="preserve">,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bondage</w:t>
      </w:r>
      <w:r>
        <w:rPr>
          <w:rFonts w:ascii="Times-Roman" w:hAnsi="Times-Roman" w:cs="Times-Roman"/>
          <w:kern w:val="0"/>
          <w:sz w:val="48"/>
          <w:szCs w:val="48"/>
        </w:rPr>
        <w:t xml:space="preserve"> and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promise</w:t>
      </w:r>
      <w:r>
        <w:rPr>
          <w:rFonts w:ascii="Times-Roman" w:hAnsi="Times-Roman" w:cs="Times-Roman"/>
          <w:kern w:val="0"/>
          <w:sz w:val="48"/>
          <w:szCs w:val="48"/>
        </w:rPr>
        <w:t>, becomes one of the major patterns traced throughout this book.</w:t>
      </w:r>
    </w:p>
    <w:p w14:paraId="726E0ACB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</w:p>
    <w:p w14:paraId="02A0F5D3" w14:textId="77777777" w:rsidR="00000000" w:rsidRDefault="00000000" w:rsidP="00A25DD9">
      <w:pPr>
        <w:widowControl w:val="0"/>
        <w:autoSpaceDE w:val="0"/>
        <w:autoSpaceDN w:val="0"/>
        <w:adjustRightInd w:val="0"/>
        <w:spacing w:after="298" w:line="240" w:lineRule="auto"/>
        <w:ind w:firstLine="720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VII. Summary — The Pattern That Shapes Prophecy</w:t>
      </w:r>
    </w:p>
    <w:p w14:paraId="74035EAA" w14:textId="77777777" w:rsidR="00000000" w:rsidRDefault="00000000" w:rsidP="00A25DD9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Paul’s teaching in Galatians 4 establishes the governing formula for covenant identity:</w:t>
      </w:r>
    </w:p>
    <w:p w14:paraId="405396BF" w14:textId="77777777" w:rsidR="00000000" w:rsidRDefault="00000000" w:rsidP="00FA113D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Mother = Covenant</w:t>
      </w:r>
    </w:p>
    <w:p w14:paraId="61CAF906" w14:textId="77777777" w:rsidR="00000000" w:rsidRDefault="00000000" w:rsidP="00FA113D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Father = Authority / Source</w:t>
      </w:r>
    </w:p>
    <w:p w14:paraId="42C03AA3" w14:textId="77777777" w:rsidR="00000000" w:rsidRDefault="00000000" w:rsidP="00FA113D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Children = People produced by that covenant</w:t>
      </w:r>
    </w:p>
    <w:p w14:paraId="639668C9" w14:textId="77777777" w:rsidR="00000000" w:rsidRDefault="00000000" w:rsidP="00FA113D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Outcome = Destiny (bondage or promise)</w:t>
      </w:r>
    </w:p>
    <w:p w14:paraId="627D83D7" w14:textId="77777777" w:rsidR="00A25DD9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This is the Bible’s own interpretive structure, not a system imposed on the text.</w:t>
      </w:r>
      <w:r w:rsidR="00A25DD9">
        <w:rPr>
          <w:rFonts w:ascii="Times-Roman" w:hAnsi="Times-Roman" w:cs="Times-Roman"/>
          <w:kern w:val="0"/>
          <w:sz w:val="48"/>
          <w:szCs w:val="48"/>
        </w:rPr>
        <w:t xml:space="preserve"> </w:t>
      </w:r>
    </w:p>
    <w:p w14:paraId="33D4ABE8" w14:textId="40D2651B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From this simple division flow many of the prophetic patterns found in the rest of Scripture:</w:t>
      </w:r>
    </w:p>
    <w:p w14:paraId="00D3B375" w14:textId="77777777" w:rsidR="00000000" w:rsidRDefault="00000000" w:rsidP="00FA113D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faithful vs. unfaithful,</w:t>
      </w:r>
    </w:p>
    <w:p w14:paraId="5498509E" w14:textId="77777777" w:rsidR="00000000" w:rsidRDefault="00000000" w:rsidP="00FA113D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lastRenderedPageBreak/>
        <w:t>Spirit-born vs. flesh-born,</w:t>
      </w:r>
    </w:p>
    <w:p w14:paraId="72599151" w14:textId="77777777" w:rsidR="00000000" w:rsidRDefault="00000000" w:rsidP="00FA113D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heavenly vs. earthly,</w:t>
      </w:r>
    </w:p>
    <w:p w14:paraId="7128C683" w14:textId="77777777" w:rsidR="00000000" w:rsidRDefault="00000000" w:rsidP="00FA113D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remnant vs. apostate lines,</w:t>
      </w:r>
    </w:p>
    <w:p w14:paraId="4454739F" w14:textId="77777777" w:rsidR="00000000" w:rsidRDefault="00000000" w:rsidP="00FA113D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 prophetic “daughters” that appear throughout the Old Testament.</w:t>
      </w:r>
    </w:p>
    <w:p w14:paraId="76E4611E" w14:textId="77777777" w:rsidR="00000000" w:rsidRDefault="00000000" w:rsidP="00FA113D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Genesis 25:23 — “two nations… two </w:t>
      </w:r>
      <w:proofErr w:type="gramStart"/>
      <w:r>
        <w:rPr>
          <w:rFonts w:ascii="Times-Roman" w:hAnsi="Times-Roman" w:cs="Times-Roman"/>
          <w:kern w:val="0"/>
          <w:sz w:val="48"/>
          <w:szCs w:val="48"/>
        </w:rPr>
        <w:t>manner</w:t>
      </w:r>
      <w:proofErr w:type="gramEnd"/>
      <w:r>
        <w:rPr>
          <w:rFonts w:ascii="Times-Roman" w:hAnsi="Times-Roman" w:cs="Times-Roman"/>
          <w:kern w:val="0"/>
          <w:sz w:val="48"/>
          <w:szCs w:val="48"/>
        </w:rPr>
        <w:t xml:space="preserve"> of people…”</w:t>
      </w:r>
    </w:p>
    <w:p w14:paraId="326EAB3E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Understanding these two mothers prepares the reader to recognize how covenant identity shapes nations, eras, churches, and prophetic outcomes.</w:t>
      </w:r>
    </w:p>
    <w:p w14:paraId="5AAC405D" w14:textId="77777777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The rest of this book builds on the pattern revealed here—always returning to Paul’s declaration:</w:t>
      </w:r>
    </w:p>
    <w:p w14:paraId="1D2E1DA2" w14:textId="4885EC9A" w:rsidR="00000000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“These are the two covenants.” </w:t>
      </w:r>
      <w:r w:rsidR="00A25DD9">
        <w:rPr>
          <w:rFonts w:ascii="Times-Roman" w:hAnsi="Times-Roman" w:cs="Times-Roman"/>
          <w:kern w:val="0"/>
          <w:sz w:val="48"/>
          <w:szCs w:val="48"/>
        </w:rPr>
        <w:t xml:space="preserve">- </w:t>
      </w:r>
      <w:r>
        <w:rPr>
          <w:rFonts w:ascii="Times-Italic" w:hAnsi="Times-Italic" w:cs="Times-Italic"/>
          <w:i/>
          <w:iCs/>
          <w:kern w:val="0"/>
          <w:sz w:val="48"/>
          <w:szCs w:val="48"/>
        </w:rPr>
        <w:t>Galatians 4:24</w:t>
      </w:r>
    </w:p>
    <w:p w14:paraId="0D338E45" w14:textId="77777777" w:rsidR="005E62BD" w:rsidRDefault="00000000" w:rsidP="00FA113D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What follows is not a new doctrine, but the unfolding of a pattern God Himself set in Scripture.</w:t>
      </w:r>
    </w:p>
    <w:sectPr w:rsidR="005E62B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23497693">
    <w:abstractNumId w:val="0"/>
  </w:num>
  <w:num w:numId="2" w16cid:durableId="1408570056">
    <w:abstractNumId w:val="1"/>
  </w:num>
  <w:num w:numId="3" w16cid:durableId="689722209">
    <w:abstractNumId w:val="2"/>
  </w:num>
  <w:num w:numId="4" w16cid:durableId="1948929641">
    <w:abstractNumId w:val="3"/>
  </w:num>
  <w:num w:numId="5" w16cid:durableId="1793524054">
    <w:abstractNumId w:val="4"/>
  </w:num>
  <w:num w:numId="6" w16cid:durableId="1788348798">
    <w:abstractNumId w:val="5"/>
  </w:num>
  <w:num w:numId="7" w16cid:durableId="1242370666">
    <w:abstractNumId w:val="6"/>
  </w:num>
  <w:num w:numId="8" w16cid:durableId="598608515">
    <w:abstractNumId w:val="7"/>
  </w:num>
  <w:num w:numId="9" w16cid:durableId="1247179">
    <w:abstractNumId w:val="8"/>
  </w:num>
  <w:num w:numId="10" w16cid:durableId="975138269">
    <w:abstractNumId w:val="9"/>
  </w:num>
  <w:num w:numId="11" w16cid:durableId="425660580">
    <w:abstractNumId w:val="10"/>
  </w:num>
  <w:num w:numId="12" w16cid:durableId="469398537">
    <w:abstractNumId w:val="11"/>
  </w:num>
  <w:num w:numId="13" w16cid:durableId="1355771180">
    <w:abstractNumId w:val="12"/>
  </w:num>
  <w:num w:numId="14" w16cid:durableId="2001956398">
    <w:abstractNumId w:val="13"/>
  </w:num>
  <w:num w:numId="15" w16cid:durableId="445852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3D"/>
    <w:rsid w:val="001C197A"/>
    <w:rsid w:val="005E62BD"/>
    <w:rsid w:val="007514EF"/>
    <w:rsid w:val="00A25DD9"/>
    <w:rsid w:val="00D16E92"/>
    <w:rsid w:val="00FA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42626"/>
  <w14:defaultImageDpi w14:val="0"/>
  <w15:docId w15:val="{8C26198C-5828-4E5C-8D70-BB330A55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Goodsell</dc:creator>
  <cp:keywords/>
  <dc:description/>
  <cp:lastModifiedBy>Mike Goodsell</cp:lastModifiedBy>
  <cp:revision>2</cp:revision>
  <dcterms:created xsi:type="dcterms:W3CDTF">2025-12-06T22:25:00Z</dcterms:created>
  <dcterms:modified xsi:type="dcterms:W3CDTF">2025-12-06T22:25:00Z</dcterms:modified>
</cp:coreProperties>
</file>