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3EC1D" w14:textId="77777777" w:rsidR="006A06CB" w:rsidRDefault="00000000" w:rsidP="00C67177">
      <w:pPr>
        <w:widowControl w:val="0"/>
        <w:autoSpaceDE w:val="0"/>
        <w:autoSpaceDN w:val="0"/>
        <w:adjustRightInd w:val="0"/>
        <w:spacing w:after="240" w:line="240" w:lineRule="auto"/>
        <w:jc w:val="center"/>
        <w:rPr>
          <w:rFonts w:ascii="Times-Bold" w:hAnsi="Times-Bold" w:cs="Times-Bold"/>
          <w:b/>
          <w:bCs/>
          <w:kern w:val="0"/>
          <w:sz w:val="48"/>
          <w:szCs w:val="48"/>
        </w:rPr>
      </w:pPr>
      <w:r>
        <w:rPr>
          <w:rFonts w:ascii="Times-Bold" w:hAnsi="Times-Bold" w:cs="Times-Bold"/>
          <w:b/>
          <w:bCs/>
          <w:kern w:val="0"/>
          <w:sz w:val="48"/>
          <w:szCs w:val="48"/>
        </w:rPr>
        <w:t>INTRODUCTION</w:t>
      </w:r>
    </w:p>
    <w:p w14:paraId="180C6207" w14:textId="2E196855" w:rsidR="006A06CB" w:rsidRDefault="00000000" w:rsidP="00C67177">
      <w:pPr>
        <w:widowControl w:val="0"/>
        <w:autoSpaceDE w:val="0"/>
        <w:autoSpaceDN w:val="0"/>
        <w:adjustRightInd w:val="0"/>
        <w:spacing w:after="240" w:line="240" w:lineRule="auto"/>
        <w:jc w:val="center"/>
        <w:rPr>
          <w:rFonts w:ascii="Times-Roman" w:hAnsi="Times-Roman" w:cs="Times-Roman"/>
          <w:kern w:val="0"/>
          <w:sz w:val="48"/>
          <w:szCs w:val="48"/>
        </w:rPr>
      </w:pPr>
      <w:r>
        <w:rPr>
          <w:rFonts w:ascii="Times-Bold" w:hAnsi="Times-Bold" w:cs="Times-Bold"/>
          <w:b/>
          <w:bCs/>
          <w:kern w:val="0"/>
          <w:sz w:val="48"/>
          <w:szCs w:val="48"/>
        </w:rPr>
        <w:t>A Hidden Architecture in Scripture</w:t>
      </w:r>
    </w:p>
    <w:p w14:paraId="6447013B" w14:textId="77777777" w:rsidR="00C67177" w:rsidRDefault="00C67177" w:rsidP="00C67177">
      <w:pPr>
        <w:widowControl w:val="0"/>
        <w:autoSpaceDE w:val="0"/>
        <w:autoSpaceDN w:val="0"/>
        <w:adjustRightInd w:val="0"/>
        <w:spacing w:after="240" w:line="240" w:lineRule="auto"/>
        <w:ind w:firstLine="720"/>
        <w:rPr>
          <w:rFonts w:ascii="Times-Roman" w:hAnsi="Times-Roman" w:cs="Times-Roman"/>
          <w:kern w:val="0"/>
          <w:sz w:val="48"/>
          <w:szCs w:val="48"/>
        </w:rPr>
      </w:pPr>
    </w:p>
    <w:p w14:paraId="42619C3E" w14:textId="02E9F41F" w:rsidR="00000000" w:rsidRDefault="00000000" w:rsidP="00C67177">
      <w:pPr>
        <w:widowControl w:val="0"/>
        <w:autoSpaceDE w:val="0"/>
        <w:autoSpaceDN w:val="0"/>
        <w:adjustRightInd w:val="0"/>
        <w:spacing w:after="240" w:line="240" w:lineRule="auto"/>
        <w:ind w:firstLine="720"/>
        <w:rPr>
          <w:rFonts w:ascii="Times-Roman" w:hAnsi="Times-Roman" w:cs="Times-Roman"/>
          <w:kern w:val="0"/>
          <w:sz w:val="48"/>
          <w:szCs w:val="48"/>
        </w:rPr>
      </w:pPr>
      <w:r>
        <w:rPr>
          <w:rFonts w:ascii="Times-Roman" w:hAnsi="Times-Roman" w:cs="Times-Roman"/>
          <w:kern w:val="0"/>
          <w:sz w:val="48"/>
          <w:szCs w:val="48"/>
        </w:rPr>
        <w:t>Every Christian knows that the Bible contains prophecy. Yet few realize that prophecy is not merely a collection of predictions</w:t>
      </w:r>
      <w:r w:rsidR="006A06CB">
        <w:rPr>
          <w:rFonts w:ascii="Times-Roman" w:hAnsi="Times-Roman" w:cs="Times-Roman"/>
          <w:kern w:val="0"/>
          <w:sz w:val="48"/>
          <w:szCs w:val="48"/>
        </w:rPr>
        <w:t xml:space="preserve">, </w:t>
      </w:r>
      <w:r>
        <w:rPr>
          <w:rFonts w:ascii="Times-Roman" w:hAnsi="Times-Roman" w:cs="Times-Roman"/>
          <w:kern w:val="0"/>
          <w:sz w:val="48"/>
          <w:szCs w:val="48"/>
        </w:rPr>
        <w:t xml:space="preserve">it is a </w:t>
      </w:r>
      <w:r>
        <w:rPr>
          <w:rFonts w:ascii="Times-Italic" w:hAnsi="Times-Italic" w:cs="Times-Italic"/>
          <w:i/>
          <w:iCs/>
          <w:kern w:val="0"/>
          <w:sz w:val="48"/>
          <w:szCs w:val="48"/>
        </w:rPr>
        <w:t>structure</w:t>
      </w:r>
      <w:r>
        <w:rPr>
          <w:rFonts w:ascii="Times-Roman" w:hAnsi="Times-Roman" w:cs="Times-Roman"/>
          <w:kern w:val="0"/>
          <w:sz w:val="48"/>
          <w:szCs w:val="48"/>
        </w:rPr>
        <w:t>. Scripture presents patterns, shadows, and parallels that form an underlying architecture connecting the entire canon.</w:t>
      </w:r>
      <w:r w:rsidR="00800887">
        <w:rPr>
          <w:rFonts w:ascii="Times-Roman" w:hAnsi="Times-Roman" w:cs="Times-Roman"/>
          <w:kern w:val="0"/>
          <w:sz w:val="48"/>
          <w:szCs w:val="48"/>
        </w:rPr>
        <w:t xml:space="preserve"> </w:t>
      </w:r>
      <w:r>
        <w:rPr>
          <w:rFonts w:ascii="Times-Roman" w:hAnsi="Times-Roman" w:cs="Times-Roman"/>
          <w:kern w:val="0"/>
          <w:sz w:val="48"/>
          <w:szCs w:val="48"/>
        </w:rPr>
        <w:t>This book begins with a simple biblical truth:</w:t>
      </w:r>
      <w:r w:rsidR="00800887">
        <w:rPr>
          <w:rFonts w:ascii="Times-Roman" w:hAnsi="Times-Roman" w:cs="Times-Roman"/>
          <w:kern w:val="0"/>
          <w:sz w:val="48"/>
          <w:szCs w:val="48"/>
        </w:rPr>
        <w:t xml:space="preserve"> </w:t>
      </w:r>
      <w:r>
        <w:rPr>
          <w:rFonts w:ascii="Times-Roman" w:hAnsi="Times-Roman" w:cs="Times-Roman"/>
          <w:kern w:val="0"/>
          <w:sz w:val="48"/>
          <w:szCs w:val="48"/>
        </w:rPr>
        <w:t>“The invisible things of him… are clearly seen,</w:t>
      </w:r>
      <w:r w:rsidR="006A06CB">
        <w:rPr>
          <w:rFonts w:ascii="Times-Roman" w:hAnsi="Times-Roman" w:cs="Times-Roman"/>
          <w:kern w:val="0"/>
          <w:sz w:val="48"/>
          <w:szCs w:val="48"/>
        </w:rPr>
        <w:t xml:space="preserve"> </w:t>
      </w:r>
      <w:r>
        <w:rPr>
          <w:rFonts w:ascii="Times-Roman" w:hAnsi="Times-Roman" w:cs="Times-Roman"/>
          <w:kern w:val="0"/>
          <w:sz w:val="48"/>
          <w:szCs w:val="48"/>
        </w:rPr>
        <w:t>being understood by the things that are made.”</w:t>
      </w:r>
      <w:r w:rsidR="006A06CB">
        <w:rPr>
          <w:rFonts w:ascii="Times-Roman" w:hAnsi="Times-Roman" w:cs="Times-Roman"/>
          <w:kern w:val="0"/>
          <w:sz w:val="48"/>
          <w:szCs w:val="48"/>
        </w:rPr>
        <w:t xml:space="preserve"> </w:t>
      </w:r>
      <w:r>
        <w:rPr>
          <w:rFonts w:ascii="Times-Italic" w:hAnsi="Times-Italic" w:cs="Times-Italic"/>
          <w:i/>
          <w:iCs/>
          <w:kern w:val="0"/>
          <w:sz w:val="48"/>
          <w:szCs w:val="48"/>
        </w:rPr>
        <w:t>Romans 1:20</w:t>
      </w:r>
    </w:p>
    <w:p w14:paraId="35B3CBB8" w14:textId="77777777" w:rsidR="00000000" w:rsidRDefault="00000000" w:rsidP="00C67177">
      <w:pPr>
        <w:widowControl w:val="0"/>
        <w:autoSpaceDE w:val="0"/>
        <w:autoSpaceDN w:val="0"/>
        <w:adjustRightInd w:val="0"/>
        <w:spacing w:after="240" w:line="240" w:lineRule="auto"/>
        <w:ind w:firstLine="720"/>
        <w:rPr>
          <w:rFonts w:ascii="Times-Roman" w:hAnsi="Times-Roman" w:cs="Times-Roman"/>
          <w:kern w:val="0"/>
          <w:sz w:val="48"/>
          <w:szCs w:val="48"/>
        </w:rPr>
      </w:pPr>
      <w:r>
        <w:rPr>
          <w:rFonts w:ascii="Times-Roman" w:hAnsi="Times-Roman" w:cs="Times-Roman"/>
          <w:kern w:val="0"/>
          <w:sz w:val="48"/>
          <w:szCs w:val="48"/>
        </w:rPr>
        <w:t>Physical reality reflects spiritual truth. Just as every person is born of a father and a mother, Scripture presents spiritual identity through patterns of fathers, mothers, children, and nations. These are not inventions; they are part of the Bible’s own vocabulary.</w:t>
      </w:r>
    </w:p>
    <w:p w14:paraId="4D9B197A" w14:textId="7F56C7B5" w:rsidR="00000000" w:rsidRDefault="00000000" w:rsidP="00C67177">
      <w:pPr>
        <w:widowControl w:val="0"/>
        <w:autoSpaceDE w:val="0"/>
        <w:autoSpaceDN w:val="0"/>
        <w:adjustRightInd w:val="0"/>
        <w:spacing w:after="240" w:line="240" w:lineRule="auto"/>
        <w:ind w:firstLine="720"/>
        <w:rPr>
          <w:rFonts w:ascii="Times-Roman" w:hAnsi="Times-Roman" w:cs="Times-Roman"/>
          <w:kern w:val="0"/>
          <w:sz w:val="48"/>
          <w:szCs w:val="48"/>
        </w:rPr>
      </w:pPr>
      <w:r>
        <w:rPr>
          <w:rFonts w:ascii="Times-Roman" w:hAnsi="Times-Roman" w:cs="Times-Roman"/>
          <w:kern w:val="0"/>
          <w:sz w:val="48"/>
          <w:szCs w:val="48"/>
        </w:rPr>
        <w:t xml:space="preserve">Throughout the Old Testament, the prophets repeatedly refer to corporate identities such as </w:t>
      </w:r>
      <w:r>
        <w:rPr>
          <w:rFonts w:ascii="Times-Roman" w:hAnsi="Times-Roman" w:cs="Times-Roman"/>
          <w:kern w:val="0"/>
          <w:sz w:val="48"/>
          <w:szCs w:val="48"/>
        </w:rPr>
        <w:lastRenderedPageBreak/>
        <w:t>“daughter of Zion,” “daughter of Babylon,” and “daughter of my people.” These expressions describe peoples, cities, or spiritual conditions. The New Testament continues this pattern, revealing how spiritual lineage flows not only through nations, but through covenants</w:t>
      </w:r>
      <w:r w:rsidR="006A06CB">
        <w:rPr>
          <w:rFonts w:ascii="Times-Roman" w:hAnsi="Times-Roman" w:cs="Times-Roman"/>
          <w:kern w:val="0"/>
          <w:sz w:val="48"/>
          <w:szCs w:val="48"/>
        </w:rPr>
        <w:t xml:space="preserve"> </w:t>
      </w:r>
      <w:r>
        <w:rPr>
          <w:rFonts w:ascii="Times-Roman" w:hAnsi="Times-Roman" w:cs="Times-Roman"/>
          <w:kern w:val="0"/>
          <w:sz w:val="48"/>
          <w:szCs w:val="48"/>
        </w:rPr>
        <w:t>just as Paul teaches in Galatians 4:24.</w:t>
      </w:r>
    </w:p>
    <w:p w14:paraId="522D29AC" w14:textId="6F0AD1C0" w:rsidR="00000000" w:rsidRDefault="00000000" w:rsidP="00C67177">
      <w:pPr>
        <w:widowControl w:val="0"/>
        <w:autoSpaceDE w:val="0"/>
        <w:autoSpaceDN w:val="0"/>
        <w:adjustRightInd w:val="0"/>
        <w:spacing w:after="240" w:line="240" w:lineRule="auto"/>
        <w:ind w:firstLine="720"/>
        <w:rPr>
          <w:rFonts w:ascii="Times-Roman" w:hAnsi="Times-Roman" w:cs="Times-Roman"/>
          <w:kern w:val="0"/>
          <w:sz w:val="48"/>
          <w:szCs w:val="48"/>
        </w:rPr>
      </w:pPr>
      <w:r>
        <w:rPr>
          <w:rFonts w:ascii="Times-Roman" w:hAnsi="Times-Roman" w:cs="Times-Roman"/>
          <w:kern w:val="0"/>
          <w:sz w:val="48"/>
          <w:szCs w:val="48"/>
        </w:rPr>
        <w:t>Then something remarkable appears in Revelation.</w:t>
      </w:r>
      <w:r w:rsidR="006A06CB">
        <w:rPr>
          <w:rFonts w:ascii="Times-Roman" w:hAnsi="Times-Roman" w:cs="Times-Roman"/>
          <w:kern w:val="0"/>
          <w:sz w:val="48"/>
          <w:szCs w:val="48"/>
        </w:rPr>
        <w:t xml:space="preserve"> </w:t>
      </w:r>
      <w:r>
        <w:rPr>
          <w:rFonts w:ascii="Times-Roman" w:hAnsi="Times-Roman" w:cs="Times-Roman"/>
          <w:kern w:val="0"/>
          <w:sz w:val="48"/>
          <w:szCs w:val="48"/>
        </w:rPr>
        <w:t>Jesus Christ addresses seven churches each with distinct traits, warnings, promises, and spiritual conditions. When these churches are compared carefully with earlier prophetic patterns, clear parallels emerge. The language Christ uses corresponds to themes already established in the Law, the Prophets, and the Writings.</w:t>
      </w:r>
    </w:p>
    <w:p w14:paraId="29A488D9" w14:textId="5C84C1F9" w:rsidR="00000000" w:rsidRDefault="00000000" w:rsidP="00C67177">
      <w:pPr>
        <w:widowControl w:val="0"/>
        <w:autoSpaceDE w:val="0"/>
        <w:autoSpaceDN w:val="0"/>
        <w:adjustRightInd w:val="0"/>
        <w:spacing w:after="240" w:line="240" w:lineRule="auto"/>
        <w:ind w:firstLine="720"/>
        <w:rPr>
          <w:rFonts w:ascii="Times-Roman" w:hAnsi="Times-Roman" w:cs="Times-Roman"/>
          <w:kern w:val="0"/>
          <w:sz w:val="48"/>
          <w:szCs w:val="48"/>
        </w:rPr>
      </w:pPr>
      <w:r>
        <w:rPr>
          <w:rFonts w:ascii="Times-Roman" w:hAnsi="Times-Roman" w:cs="Times-Roman"/>
          <w:kern w:val="0"/>
          <w:sz w:val="48"/>
          <w:szCs w:val="48"/>
        </w:rPr>
        <w:t xml:space="preserve">This book does not claim that Revelation </w:t>
      </w:r>
      <w:r>
        <w:rPr>
          <w:rFonts w:ascii="Times-Italic" w:hAnsi="Times-Italic" w:cs="Times-Italic"/>
          <w:i/>
          <w:iCs/>
          <w:kern w:val="0"/>
          <w:sz w:val="48"/>
          <w:szCs w:val="48"/>
        </w:rPr>
        <w:t>defines</w:t>
      </w:r>
      <w:r>
        <w:rPr>
          <w:rFonts w:ascii="Times-Roman" w:hAnsi="Times-Roman" w:cs="Times-Roman"/>
          <w:kern w:val="0"/>
          <w:sz w:val="48"/>
          <w:szCs w:val="48"/>
        </w:rPr>
        <w:t xml:space="preserve"> these churches as Old Testament “daughters,” nor that Daniel’s metals </w:t>
      </w:r>
      <w:r>
        <w:rPr>
          <w:rFonts w:ascii="Times-Italic" w:hAnsi="Times-Italic" w:cs="Times-Italic"/>
          <w:i/>
          <w:iCs/>
          <w:kern w:val="0"/>
          <w:sz w:val="48"/>
          <w:szCs w:val="48"/>
        </w:rPr>
        <w:t>must</w:t>
      </w:r>
      <w:r>
        <w:rPr>
          <w:rFonts w:ascii="Times-Roman" w:hAnsi="Times-Roman" w:cs="Times-Roman"/>
          <w:kern w:val="0"/>
          <w:sz w:val="48"/>
          <w:szCs w:val="48"/>
        </w:rPr>
        <w:t xml:space="preserve"> represent later spiritual eras. Rather, it observes that Scripture’s own imagery</w:t>
      </w:r>
      <w:r w:rsidR="006A06CB">
        <w:rPr>
          <w:rFonts w:ascii="Times-Roman" w:hAnsi="Times-Roman" w:cs="Times-Roman"/>
          <w:kern w:val="0"/>
          <w:sz w:val="48"/>
          <w:szCs w:val="48"/>
        </w:rPr>
        <w:t xml:space="preserve"> </w:t>
      </w:r>
      <w:r>
        <w:rPr>
          <w:rFonts w:ascii="Times-Roman" w:hAnsi="Times-Roman" w:cs="Times-Roman"/>
          <w:kern w:val="0"/>
          <w:sz w:val="48"/>
          <w:szCs w:val="48"/>
        </w:rPr>
        <w:t>when compared with Scripture itself</w:t>
      </w:r>
      <w:r w:rsidR="006A06CB">
        <w:rPr>
          <w:rFonts w:ascii="Times-Roman" w:hAnsi="Times-Roman" w:cs="Times-Roman"/>
          <w:kern w:val="0"/>
          <w:sz w:val="48"/>
          <w:szCs w:val="48"/>
        </w:rPr>
        <w:t xml:space="preserve">, </w:t>
      </w:r>
      <w:r>
        <w:rPr>
          <w:rFonts w:ascii="Times-Roman" w:hAnsi="Times-Roman" w:cs="Times-Roman"/>
          <w:kern w:val="0"/>
          <w:sz w:val="48"/>
          <w:szCs w:val="48"/>
        </w:rPr>
        <w:t xml:space="preserve">forms consistent patterns. </w:t>
      </w:r>
      <w:r>
        <w:rPr>
          <w:rFonts w:ascii="Times-Roman" w:hAnsi="Times-Roman" w:cs="Times-Roman"/>
          <w:kern w:val="0"/>
          <w:sz w:val="48"/>
          <w:szCs w:val="48"/>
        </w:rPr>
        <w:lastRenderedPageBreak/>
        <w:t>The Bible is full of repetitions: two covenants, two mothers, two kinds of children; four metals, four kingdoms; seven churches, seven seals, seven heads. These patterns do not stand alone. They reflect one Author and one unfolding plan.</w:t>
      </w:r>
    </w:p>
    <w:p w14:paraId="2822ACBF" w14:textId="1C195975" w:rsidR="00000000" w:rsidRDefault="00000000" w:rsidP="00C67177">
      <w:pPr>
        <w:widowControl w:val="0"/>
        <w:autoSpaceDE w:val="0"/>
        <w:autoSpaceDN w:val="0"/>
        <w:adjustRightInd w:val="0"/>
        <w:spacing w:after="240" w:line="240" w:lineRule="auto"/>
        <w:ind w:firstLine="720"/>
        <w:rPr>
          <w:rFonts w:ascii="Times-Roman" w:hAnsi="Times-Roman" w:cs="Times-Roman"/>
          <w:kern w:val="0"/>
          <w:sz w:val="48"/>
          <w:szCs w:val="48"/>
        </w:rPr>
      </w:pPr>
      <w:r>
        <w:rPr>
          <w:rFonts w:ascii="Times-Roman" w:hAnsi="Times-Roman" w:cs="Times-Roman"/>
          <w:kern w:val="0"/>
          <w:sz w:val="48"/>
          <w:szCs w:val="48"/>
        </w:rPr>
        <w:t>Daniel’s image in chapter 2 gives a clear physical timeline of world empires. The seven churches in Revelation give clear spiritual diagnostics (This does not merge the two books unnaturally; it simply observes that both use repeated prophetic forms). When the two are placed side by side</w:t>
      </w:r>
      <w:r w:rsidR="00800887">
        <w:rPr>
          <w:rFonts w:ascii="Times-Roman" w:hAnsi="Times-Roman" w:cs="Times-Roman"/>
          <w:kern w:val="0"/>
          <w:sz w:val="48"/>
          <w:szCs w:val="48"/>
        </w:rPr>
        <w:t xml:space="preserve"> for comparison (not forced)</w:t>
      </w:r>
      <w:r>
        <w:rPr>
          <w:rFonts w:ascii="Times-Roman" w:hAnsi="Times-Roman" w:cs="Times-Roman"/>
          <w:kern w:val="0"/>
          <w:sz w:val="48"/>
          <w:szCs w:val="48"/>
        </w:rPr>
        <w:t>,</w:t>
      </w:r>
      <w:r w:rsidR="00800887">
        <w:rPr>
          <w:rFonts w:ascii="Times-Roman" w:hAnsi="Times-Roman" w:cs="Times-Roman"/>
          <w:kern w:val="0"/>
          <w:sz w:val="48"/>
          <w:szCs w:val="48"/>
        </w:rPr>
        <w:t xml:space="preserve"> </w:t>
      </w:r>
      <w:r>
        <w:rPr>
          <w:rFonts w:ascii="Times-Roman" w:hAnsi="Times-Roman" w:cs="Times-Roman"/>
          <w:kern w:val="0"/>
          <w:sz w:val="48"/>
          <w:szCs w:val="48"/>
        </w:rPr>
        <w:t>their parallels create a framework that helps the reader trace the flow of spiritual history from the time of Christ to the end of the age.</w:t>
      </w:r>
    </w:p>
    <w:p w14:paraId="5549F2E7" w14:textId="77777777" w:rsidR="00000000" w:rsidRDefault="00000000" w:rsidP="00C67177">
      <w:pPr>
        <w:widowControl w:val="0"/>
        <w:autoSpaceDE w:val="0"/>
        <w:autoSpaceDN w:val="0"/>
        <w:adjustRightInd w:val="0"/>
        <w:spacing w:after="240" w:line="240" w:lineRule="auto"/>
        <w:ind w:firstLine="720"/>
        <w:rPr>
          <w:rFonts w:ascii="Times-Roman" w:hAnsi="Times-Roman" w:cs="Times-Roman"/>
          <w:kern w:val="0"/>
          <w:sz w:val="48"/>
          <w:szCs w:val="48"/>
        </w:rPr>
      </w:pPr>
      <w:r>
        <w:rPr>
          <w:rFonts w:ascii="Times-Roman" w:hAnsi="Times-Roman" w:cs="Times-Roman"/>
          <w:kern w:val="0"/>
          <w:sz w:val="48"/>
          <w:szCs w:val="48"/>
        </w:rPr>
        <w:t xml:space="preserve">This book presents these connections as </w:t>
      </w:r>
      <w:r>
        <w:rPr>
          <w:rFonts w:ascii="Times-Bold" w:hAnsi="Times-Bold" w:cs="Times-Bold"/>
          <w:b/>
          <w:bCs/>
          <w:kern w:val="0"/>
          <w:sz w:val="48"/>
          <w:szCs w:val="48"/>
        </w:rPr>
        <w:t>observed patterns</w:t>
      </w:r>
      <w:r>
        <w:rPr>
          <w:rFonts w:ascii="Times-Roman" w:hAnsi="Times-Roman" w:cs="Times-Roman"/>
          <w:kern w:val="0"/>
          <w:sz w:val="48"/>
          <w:szCs w:val="48"/>
        </w:rPr>
        <w:t xml:space="preserve">, not as new doctrines. Scripture itself determines what is literal, what is symbolic, and what is typological. The purpose of this introduction is simply to prepare the reader to see that prophecy is not isolated. It is interconnected. What begins in Genesis </w:t>
      </w:r>
      <w:r>
        <w:rPr>
          <w:rFonts w:ascii="Times-Roman" w:hAnsi="Times-Roman" w:cs="Times-Roman"/>
          <w:kern w:val="0"/>
          <w:sz w:val="48"/>
          <w:szCs w:val="48"/>
        </w:rPr>
        <w:lastRenderedPageBreak/>
        <w:t>reaches its fulfillment in Revelation, and the patterns in between help us understand the unity of God’s Word.</w:t>
      </w:r>
    </w:p>
    <w:p w14:paraId="10F867C1" w14:textId="3EAB85D6" w:rsidR="008F744B" w:rsidRDefault="00000000" w:rsidP="00C67177">
      <w:pPr>
        <w:widowControl w:val="0"/>
        <w:autoSpaceDE w:val="0"/>
        <w:autoSpaceDN w:val="0"/>
        <w:adjustRightInd w:val="0"/>
        <w:spacing w:after="240" w:line="240" w:lineRule="auto"/>
        <w:ind w:firstLine="720"/>
        <w:rPr>
          <w:rFonts w:ascii="Times-Roman" w:hAnsi="Times-Roman" w:cs="Times-Roman"/>
          <w:kern w:val="0"/>
          <w:sz w:val="48"/>
          <w:szCs w:val="48"/>
        </w:rPr>
      </w:pPr>
      <w:r>
        <w:rPr>
          <w:rFonts w:ascii="Times-Roman" w:hAnsi="Times-Roman" w:cs="Times-Roman"/>
          <w:kern w:val="0"/>
          <w:sz w:val="48"/>
          <w:szCs w:val="48"/>
        </w:rPr>
        <w:t>The Revelation Riddle is not a code created by man; it is the structure already woven into Scripture</w:t>
      </w:r>
      <w:r w:rsidR="00800887">
        <w:rPr>
          <w:rFonts w:ascii="Times-Roman" w:hAnsi="Times-Roman" w:cs="Times-Roman"/>
          <w:kern w:val="0"/>
          <w:sz w:val="48"/>
          <w:szCs w:val="48"/>
        </w:rPr>
        <w:t xml:space="preserve"> that is </w:t>
      </w:r>
      <w:r>
        <w:rPr>
          <w:rFonts w:ascii="Times-Roman" w:hAnsi="Times-Roman" w:cs="Times-Roman"/>
          <w:kern w:val="0"/>
          <w:sz w:val="48"/>
          <w:szCs w:val="48"/>
        </w:rPr>
        <w:t>visible when the Bible is allowed to interpret itself.</w:t>
      </w:r>
    </w:p>
    <w:sectPr w:rsidR="008F744B">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Bold">
    <w:altName w:val="Times New Roman"/>
    <w:panose1 w:val="00000000000000000000"/>
    <w:charset w:val="00"/>
    <w:family w:val="roman"/>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Times-Italic">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25F"/>
    <w:rsid w:val="0016325F"/>
    <w:rsid w:val="006A06CB"/>
    <w:rsid w:val="00800887"/>
    <w:rsid w:val="008F744B"/>
    <w:rsid w:val="00AD5276"/>
    <w:rsid w:val="00C671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5F4799A"/>
  <w14:defaultImageDpi w14:val="0"/>
  <w15:docId w15:val="{ABAB3C76-AE4A-4A21-BA89-3A46F7C34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457</Words>
  <Characters>2609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Goodsell</dc:creator>
  <cp:keywords/>
  <dc:description/>
  <cp:lastModifiedBy>Mike Goodsell</cp:lastModifiedBy>
  <cp:revision>4</cp:revision>
  <cp:lastPrinted>2025-12-06T20:43:00Z</cp:lastPrinted>
  <dcterms:created xsi:type="dcterms:W3CDTF">2025-12-06T20:23:00Z</dcterms:created>
  <dcterms:modified xsi:type="dcterms:W3CDTF">2025-12-06T20:45:00Z</dcterms:modified>
</cp:coreProperties>
</file>