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00"/>
      </w:pPr>
    </w:p>
    <w:p>
      <w:pPr>
        <w:jc w:val="center"/>
      </w:pPr>
      <w:r>
        <w:rPr>
          <w:b/>
          <w:sz w:val="26"/>
        </w:rPr>
        <w:t>PROPOSAL INOVASI</w:t>
      </w:r>
    </w:p>
    <w:p>
      <w:pPr>
        <w:pStyle w:val="Title"/>
        <w:jc w:val="center"/>
      </w:pPr>
      <w:r>
        <w:t>NUSA Integrasi Layanan Sekolah bagi Pegawai Siswa dan Orang Tua</w:t>
      </w:r>
    </w:p>
    <w:p>
      <w:pPr>
        <w:jc w:val="center"/>
      </w:pPr>
      <w:r>
        <w:rPr>
          <w:sz w:val="26"/>
        </w:rPr>
        <w:t>SMPN 2 Padang Panjang</w:t>
      </w:r>
    </w:p>
    <w:p>
      <w:pPr>
        <w:spacing w:after="360" w:line="72" w:lineRule="auto"/>
      </w:pPr>
      <w:r>
        <w:rPr>
          <w:sz w:val="2"/>
        </w:rPr>
      </w:r>
    </w:p>
    <w:p>
      <w:pPr>
        <w:jc w:val="center"/>
      </w:pPr>
      <w:r>
        <w:rPr>
          <w:sz w:val="26"/>
        </w:rPr>
        <w:t>Padang Panjang Innovative ASN Award</w:t>
      </w:r>
    </w:p>
    <w:p>
      <w:pPr>
        <w:jc w:val="center"/>
      </w:pPr>
      <w:r>
        <w:rPr>
          <w:sz w:val="26"/>
        </w:rPr>
        <w:t>Tahun 2026</w:t>
      </w:r>
    </w:p>
    <w:p>
      <w:pPr>
        <w:spacing w:after="640" w:line="72" w:lineRule="auto"/>
      </w:pPr>
      <w:r>
        <w:rPr>
          <w:sz w:val="2"/>
        </w:rPr>
      </w:r>
    </w:p>
    <w:p>
      <w:pPr>
        <w:spacing w:after="100"/>
        <w:jc w:val="center"/>
      </w:pPr>
      <w:r>
        <w:t>Pengusul dan inovator</w:t>
      </w:r>
    </w:p>
    <w:p>
      <w:pPr>
        <w:jc w:val="center"/>
      </w:pPr>
      <w:r>
        <w:rPr>
          <w:b/>
          <w:sz w:val="24"/>
        </w:rPr>
        <w:t>Antonius Pitra Dana Arista, M.T.</w:t>
      </w:r>
    </w:p>
    <w:p>
      <w:pPr>
        <w:spacing w:after="100"/>
        <w:jc w:val="center"/>
      </w:pPr>
      <w:r>
        <w:t>NIP 199211032019021001</w:t>
      </w:r>
    </w:p>
    <w:p>
      <w:pPr>
        <w:spacing w:after="100"/>
        <w:jc w:val="center"/>
      </w:pPr>
      <w:r>
        <w:t>Status kepegawaian PNS</w:t>
      </w:r>
    </w:p>
    <w:p>
      <w:pPr>
        <w:spacing w:after="520" w:line="72" w:lineRule="auto"/>
      </w:pPr>
      <w:r>
        <w:rPr>
          <w:sz w:val="2"/>
        </w:rPr>
      </w:r>
    </w:p>
    <w:p>
      <w:pPr>
        <w:spacing w:after="100"/>
        <w:jc w:val="center"/>
      </w:pPr>
      <w:r>
        <w:t>Unit kerja</w:t>
      </w:r>
    </w:p>
    <w:p>
      <w:pPr>
        <w:jc w:val="center"/>
      </w:pPr>
      <w:r>
        <w:rPr>
          <w:b/>
          <w:sz w:val="24"/>
        </w:rPr>
        <w:t>SMPN 2 Padang Panjang</w:t>
      </w:r>
    </w:p>
    <w:p>
      <w:pPr>
        <w:spacing w:after="680" w:line="72" w:lineRule="auto"/>
      </w:pPr>
      <w:r>
        <w:rPr>
          <w:sz w:val="2"/>
        </w:rPr>
      </w:r>
    </w:p>
    <w:p>
      <w:pPr>
        <w:spacing w:after="100"/>
        <w:jc w:val="center"/>
      </w:pPr>
      <w:r>
        <w:t>Pemerintah Kota Padang Panjang</w:t>
      </w:r>
    </w:p>
    <w:p>
      <w:pPr>
        <w:spacing w:after="100"/>
        <w:jc w:val="center"/>
      </w:pPr>
      <w:r>
        <w:t>Oktober 2026</w:t>
      </w:r>
    </w:p>
    <w:p>
      <w:r>
        <w:br w:type="page"/>
      </w:r>
    </w:p>
    <w:p>
      <w:pPr>
        <w:pStyle w:val="Heading1"/>
      </w:pPr>
      <w:r>
        <w:t>Identitas dan Pengesahan</w:t>
      </w:r>
    </w:p>
    <w:p>
      <w:r>
        <w:t>Proposal ini diajukan untuk penilaian ASN sebagai penggagas inovasi NUSA di SMPN 2 Padang Panjang dalam Padang Panjang Innovative ASN Award Tahun 2026.</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324"/>
        <w:gridCol w:w="6463"/>
      </w:tblGrid>
      <w:tr>
        <w:trPr>
          <w:cantSplit/>
          <w:tblHeader/>
        </w:trPr>
        <w:tc>
          <w:tcPr>
            <w:tcW w:type="dxa" w:w="2324"/>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Identitas</w:t>
            </w:r>
          </w:p>
        </w:tc>
        <w:tc>
          <w:tcPr>
            <w:tcW w:type="dxa" w:w="6463"/>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Keterangan</w:t>
            </w:r>
          </w:p>
        </w:tc>
      </w:tr>
      <w:tr>
        <w:trPr>
          <w:cantSplit/>
        </w:trPr>
        <w:tc>
          <w:tcPr>
            <w:tcW w:type="dxa" w:w="2324"/>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Nama inovasi</w:t>
            </w:r>
          </w:p>
        </w:tc>
        <w:tc>
          <w:tcPr>
            <w:tcW w:type="dxa" w:w="6463"/>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NUSA</w:t>
            </w:r>
          </w:p>
        </w:tc>
      </w:tr>
      <w:tr>
        <w:trPr>
          <w:cantSplit/>
        </w:trPr>
        <w:tc>
          <w:tcPr>
            <w:tcW w:type="dxa" w:w="2324"/>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Judul pengajuan</w:t>
            </w:r>
          </w:p>
        </w:tc>
        <w:tc>
          <w:tcPr>
            <w:tcW w:type="dxa" w:w="6463"/>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NUSA Integrasi Layanan Sekolah bagi Pegawai Siswa dan Orang Tua</w:t>
            </w:r>
          </w:p>
        </w:tc>
      </w:tr>
      <w:tr>
        <w:trPr>
          <w:cantSplit/>
        </w:trPr>
        <w:tc>
          <w:tcPr>
            <w:tcW w:type="dxa" w:w="2324"/>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Nama pengusul</w:t>
            </w:r>
          </w:p>
        </w:tc>
        <w:tc>
          <w:tcPr>
            <w:tcW w:type="dxa" w:w="6463"/>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Antonius Pitra Dana Arista, M.T.</w:t>
            </w:r>
          </w:p>
        </w:tc>
      </w:tr>
      <w:tr>
        <w:trPr>
          <w:cantSplit/>
        </w:trPr>
        <w:tc>
          <w:tcPr>
            <w:tcW w:type="dxa" w:w="2324"/>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NIP</w:t>
            </w:r>
          </w:p>
        </w:tc>
        <w:tc>
          <w:tcPr>
            <w:tcW w:type="dxa" w:w="6463"/>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199211032019021001</w:t>
            </w:r>
          </w:p>
        </w:tc>
      </w:tr>
      <w:tr>
        <w:trPr>
          <w:cantSplit/>
        </w:trPr>
        <w:tc>
          <w:tcPr>
            <w:tcW w:type="dxa" w:w="2324"/>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Status kepegawaian</w:t>
            </w:r>
          </w:p>
        </w:tc>
        <w:tc>
          <w:tcPr>
            <w:tcW w:type="dxa" w:w="6463"/>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PNS</w:t>
            </w:r>
          </w:p>
        </w:tc>
      </w:tr>
      <w:tr>
        <w:trPr>
          <w:cantSplit/>
        </w:trPr>
        <w:tc>
          <w:tcPr>
            <w:tcW w:type="dxa" w:w="2324"/>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Jabatan</w:t>
            </w:r>
          </w:p>
        </w:tc>
        <w:tc>
          <w:tcPr>
            <w:tcW w:type="dxa" w:w="6463"/>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 JABATAN PENGUSUL]</w:t>
            </w:r>
          </w:p>
        </w:tc>
      </w:tr>
      <w:tr>
        <w:trPr>
          <w:cantSplit/>
        </w:trPr>
        <w:tc>
          <w:tcPr>
            <w:tcW w:type="dxa" w:w="2324"/>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Unit kerja</w:t>
            </w:r>
          </w:p>
        </w:tc>
        <w:tc>
          <w:tcPr>
            <w:tcW w:type="dxa" w:w="6463"/>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SMPN 2 Padang Panjang</w:t>
            </w:r>
          </w:p>
        </w:tc>
      </w:tr>
      <w:tr>
        <w:trPr>
          <w:cantSplit/>
        </w:trPr>
        <w:tc>
          <w:tcPr>
            <w:tcW w:type="dxa" w:w="2324"/>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Kepala sekolah</w:t>
            </w:r>
          </w:p>
        </w:tc>
        <w:tc>
          <w:tcPr>
            <w:tcW w:type="dxa" w:w="6463"/>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Dwi Suryani Alfa, S.Pd.</w:t>
            </w:r>
          </w:p>
        </w:tc>
      </w:tr>
      <w:tr>
        <w:trPr>
          <w:cantSplit/>
        </w:trPr>
        <w:tc>
          <w:tcPr>
            <w:tcW w:type="dxa" w:w="2324"/>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OPD yang membawahi</w:t>
            </w:r>
          </w:p>
        </w:tc>
        <w:tc>
          <w:tcPr>
            <w:tcW w:type="dxa" w:w="6463"/>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 NAMA OPD]</w:t>
            </w:r>
          </w:p>
        </w:tc>
      </w:tr>
      <w:tr>
        <w:trPr>
          <w:cantSplit/>
        </w:trPr>
        <w:tc>
          <w:tcPr>
            <w:tcW w:type="dxa" w:w="2324"/>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Mulai penerapan NUSA</w:t>
            </w:r>
          </w:p>
        </w:tc>
        <w:tc>
          <w:tcPr>
            <w:tcW w:type="dxa" w:w="6463"/>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 BULAN DAN TAHUN]</w:t>
            </w:r>
          </w:p>
        </w:tc>
      </w:tr>
      <w:tr>
        <w:trPr>
          <w:cantSplit/>
        </w:trPr>
        <w:tc>
          <w:tcPr>
            <w:tcW w:type="dxa" w:w="2324"/>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Periode pelaporan dampak</w:t>
            </w:r>
          </w:p>
        </w:tc>
        <w:tc>
          <w:tcPr>
            <w:tcW w:type="dxa" w:w="6463"/>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 PERIODE]</w:t>
            </w:r>
          </w:p>
        </w:tc>
      </w:tr>
    </w:tbl>
    <w:p>
      <w:pPr>
        <w:spacing w:after="0" w:before="0" w:line="72" w:lineRule="auto"/>
      </w:pPr>
      <w:r>
        <w:rPr>
          <w:sz w:val="4"/>
        </w:rPr>
      </w:r>
    </w:p>
    <w:p>
      <w:pPr>
        <w:spacing w:after="180" w:line="72" w:lineRule="auto"/>
      </w:pPr>
      <w:r>
        <w:rPr>
          <w:sz w:val="2"/>
        </w:rPr>
      </w:r>
    </w:p>
    <w:p>
      <w:r>
        <w:t xml:space="preserve">Padang Panjang, </w:t>
      </w:r>
      <w:r>
        <w:rPr>
          <w:i/>
        </w:rPr>
        <w:t>[DIISI TANGGAL PENGESAHAN]</w:t>
      </w:r>
      <w:r/>
    </w:p>
    <w:p>
      <w:pPr>
        <w:tabs>
          <w:tab w:pos="4535" w:val="left"/>
        </w:tabs>
        <w:spacing w:after="80"/>
        <w:jc w:val="left"/>
      </w:pPr>
      <w:r>
        <w:t>Pengusul dan inovator</w:t>
        <w:tab/>
        <w:t>Mengetahui Kepala SMPN 2 Padang Panjang</w:t>
      </w:r>
    </w:p>
    <w:p>
      <w:pPr>
        <w:tabs>
          <w:tab w:pos="4535" w:val="left"/>
        </w:tabs>
        <w:spacing w:after="80"/>
        <w:jc w:val="left"/>
      </w:pPr>
      <w:r>
        <w:tab/>
      </w:r>
    </w:p>
    <w:p>
      <w:pPr>
        <w:tabs>
          <w:tab w:pos="4535" w:val="left"/>
        </w:tabs>
        <w:spacing w:after="80"/>
        <w:jc w:val="left"/>
      </w:pPr>
      <w:r>
        <w:tab/>
      </w:r>
    </w:p>
    <w:p>
      <w:pPr>
        <w:tabs>
          <w:tab w:pos="4535" w:val="left"/>
        </w:tabs>
        <w:spacing w:after="80"/>
        <w:jc w:val="left"/>
      </w:pPr>
      <w:r>
        <w:t>Antonius Pitra Dana Arista, M.T.</w:t>
        <w:tab/>
        <w:t>Dwi Suryani Alfa, S.Pd.</w:t>
      </w:r>
    </w:p>
    <w:p>
      <w:pPr>
        <w:tabs>
          <w:tab w:pos="4535" w:val="left"/>
        </w:tabs>
        <w:spacing w:after="80"/>
        <w:jc w:val="left"/>
      </w:pPr>
      <w:r>
        <w:t>NIP 199211032019021001</w:t>
        <w:tab/>
        <w:t>NIP [DIISI]</w:t>
      </w:r>
    </w:p>
    <w:p>
      <w:pPr>
        <w:spacing w:after="160" w:line="72" w:lineRule="auto"/>
      </w:pPr>
      <w:r>
        <w:rPr>
          <w:sz w:val="2"/>
        </w:rPr>
      </w:r>
    </w:p>
    <w:p>
      <w:pPr>
        <w:jc w:val="left"/>
      </w:pPr>
      <w:r>
        <w:t>Mengetahui Kepala OPD yang membawahi sekolah</w:t>
      </w:r>
    </w:p>
    <w:p>
      <w:pPr>
        <w:spacing w:after="380"/>
      </w:pPr>
    </w:p>
    <w:p>
      <w:pPr>
        <w:jc w:val="left"/>
      </w:pPr>
      <w:r/>
      <w:r>
        <w:rPr>
          <w:i/>
        </w:rPr>
        <w:t>[DIISI NAMA DAN GELAR]</w:t>
      </w:r>
      <w:r/>
    </w:p>
    <w:p>
      <w:pPr>
        <w:jc w:val="left"/>
      </w:pPr>
      <w:r>
        <w:t xml:space="preserve">NIP </w:t>
      </w:r>
      <w:r>
        <w:rPr>
          <w:i/>
        </w:rPr>
        <w:t>[DIISI]</w:t>
      </w:r>
      <w:r/>
    </w:p>
    <w:p>
      <w:r>
        <w:br w:type="page"/>
      </w:r>
    </w:p>
    <w:p>
      <w:pPr>
        <w:pStyle w:val="Heading1"/>
      </w:pPr>
      <w:r>
        <w:t>Ringkasan Eksekutif</w:t>
      </w:r>
    </w:p>
    <w:p>
      <w:r>
        <w:t>NUSA merupakan inovasi layanan sekolah yang dikembangkan dan digunakan di SMPN 2 Padang Panjang. Inovasi ini berfokus pada keterhubungan pengelolaan sekolah dengan layanan bagi pegawai, termasuk guru dan tenaga kependidikan, siswa, serta orang tua. Pengusul inovasi adalah Antonius Pitra Dana Arista, M.T., NIP 199211032019021001, berstatus PNS pada SMPN 2 Padang Panjang.</w:t>
      </w:r>
    </w:p>
    <w:p>
      <w:r>
        <w:t>Kebutuhan yang ditangani adalah tersedianya alur layanan sekolah yang dapat ditelusuri dari pencatatan, pelaksanaan tugas, pemeriksaan, sampai penyampaian informasi kepada penerima yang berhak. NUSA dirancang agar data kehadiran, penilaian, pendampingan siswa, administrasi, dan informasi keluarga dapat mendukung pekerjaan sekolah secara terhubung.</w:t>
      </w:r>
    </w:p>
    <w:p>
      <w:r>
        <w:t>Tujuan inovasi adalah mempercepat pekerjaan yang berulang, memperjelas tanggung jawab petugas, memudahkan akses layanan, dan menyediakan informasi untuk tindak lanjut. Fitur diterapkan sesuai kebutuhan serta kesiapan sekolah. Cakupan fitur yang telah dipakai secara operasional dicatat pada bagian pelaksanaan dan dibuktikan melalui dokumen penggunaan.</w:t>
      </w:r>
    </w:p>
    <w:p>
      <w:pPr>
        <w:pStyle w:val="Heading2"/>
      </w:pPr>
      <w:r>
        <w:t>Penerima manfaat dan hasil yang dinilai</w:t>
      </w:r>
    </w:p>
    <w:p>
      <w:r>
        <w:t>Sekolah memperoleh bahan pemantauan dan evaluasi. Pegawai memperoleh akses terhadap tugas dan layanan sesuai penugasannya. Siswa memperoleh akses terhadap layanan pendidikan dan informasi dirinya. Orang tua memperoleh informasi anak sesuai hubungan akun serta kewenangannya.</w:t>
      </w:r>
    </w:p>
    <w:p>
      <w:r>
        <w:t xml:space="preserve">Periode penerapan yang diajukan: </w:t>
      </w:r>
      <w:r>
        <w:rPr>
          <w:i/>
        </w:rPr>
        <w:t>[DIISI]</w:t>
      </w:r>
      <w:r>
        <w:t xml:space="preserve">. Jumlah pengguna aktif pada periode tersebut: pegawai </w:t>
      </w:r>
      <w:r>
        <w:rPr>
          <w:i/>
        </w:rPr>
        <w:t>[DIISI]</w:t>
      </w:r>
      <w:r>
        <w:t xml:space="preserve">, siswa </w:t>
      </w:r>
      <w:r>
        <w:rPr>
          <w:i/>
        </w:rPr>
        <w:t>[DIISI]</w:t>
      </w:r>
      <w:r>
        <w:t xml:space="preserve">, dan orang tua </w:t>
      </w:r>
      <w:r>
        <w:rPr>
          <w:i/>
        </w:rPr>
        <w:t>[DIISI]</w:t>
      </w:r>
      <w:r>
        <w:t xml:space="preserve">. Capaian utama yang disertai bukti: </w:t>
      </w:r>
      <w:r>
        <w:rPr>
          <w:i/>
        </w:rPr>
        <w:t>[DIISI CAPAIAN PERTAMA]</w:t>
      </w:r>
      <w:r>
        <w:t xml:space="preserve">; </w:t>
      </w:r>
      <w:r>
        <w:rPr>
          <w:i/>
        </w:rPr>
        <w:t>[DIISI CAPAIAN KEDUA]</w:t>
      </w:r>
      <w:r>
        <w:t xml:space="preserve">; </w:t>
      </w:r>
      <w:r>
        <w:rPr>
          <w:i/>
        </w:rPr>
        <w:t>[DIISI CAPAIAN KETIGA]</w:t>
      </w:r>
      <w:r>
        <w:t>.</w:t>
      </w:r>
    </w:p>
    <w:p>
      <w:pPr>
        <w:pStyle w:val="Heading2"/>
      </w:pPr>
      <w:r>
        <w:t>Keberlanjutan dan pengembangan</w:t>
      </w:r>
    </w:p>
    <w:p>
      <w:r>
        <w:t>Pengembangan berikutnya diarahkan pada penguatan tata kelola sekolah, dokumentasi operasional, pendampingan pengguna, dan pemeliharaan. Replikasi ke sekolah lain serta integrasi melalui dinas ditempatkan sebagai rencana lanjutan. Pengembangan tersebut memerlukan kesepakatan indikator, kewenangan akses, kesiapan infrastruktur, dan pembiayaan tersendiri.</w:t>
      </w:r>
    </w:p>
    <w:p>
      <w:r>
        <w:br w:type="page"/>
      </w:r>
    </w:p>
    <w:p>
      <w:pPr>
        <w:pStyle w:val="Heading1"/>
      </w:pPr>
      <w:r>
        <w:t>Daftar Isi</w:t>
      </w:r>
    </w:p>
    <w:p>
      <w:pPr>
        <w:tabs>
          <w:tab w:pos="8617" w:val="right"/>
        </w:tabs>
        <w:spacing w:after="140"/>
      </w:pPr>
      <w:r>
        <w:t>Identitas dan pengesahan</w:t>
        <w:tab/>
        <w:t>2</w:t>
      </w:r>
    </w:p>
    <w:p>
      <w:pPr>
        <w:tabs>
          <w:tab w:pos="8617" w:val="right"/>
        </w:tabs>
        <w:spacing w:after="140"/>
      </w:pPr>
      <w:r>
        <w:t>Ringkasan eksekutif</w:t>
        <w:tab/>
        <w:t>3</w:t>
      </w:r>
    </w:p>
    <w:p>
      <w:pPr>
        <w:tabs>
          <w:tab w:pos="8617" w:val="right"/>
        </w:tabs>
        <w:spacing w:after="140"/>
      </w:pPr>
      <w:r>
        <w:t>Bab I Latar belakang dan tujuan</w:t>
        <w:tab/>
        <w:t>5</w:t>
      </w:r>
    </w:p>
    <w:p>
      <w:pPr>
        <w:tabs>
          <w:tab w:pos="8617" w:val="right"/>
        </w:tabs>
        <w:spacing w:after="140"/>
      </w:pPr>
      <w:r>
        <w:t>Bab II Profil inovasi dan proses 5W1H</w:t>
        <w:tab/>
        <w:t>6</w:t>
      </w:r>
    </w:p>
    <w:p>
      <w:pPr>
        <w:tabs>
          <w:tab w:pos="8617" w:val="right"/>
        </w:tabs>
        <w:spacing w:after="140"/>
      </w:pPr>
      <w:r>
        <w:t>Bab III Layanan bagi warga sekolah</w:t>
        <w:tab/>
        <w:t>7</w:t>
      </w:r>
    </w:p>
    <w:p>
      <w:pPr>
        <w:tabs>
          <w:tab w:pos="8617" w:val="right"/>
        </w:tabs>
        <w:spacing w:after="140"/>
      </w:pPr>
      <w:r>
        <w:t>Bab IV Pelaksanaan dan peran pengusul</w:t>
        <w:tab/>
        <w:t>8</w:t>
      </w:r>
    </w:p>
    <w:p>
      <w:pPr>
        <w:tabs>
          <w:tab w:pos="8617" w:val="right"/>
        </w:tabs>
        <w:spacing w:after="140"/>
      </w:pPr>
      <w:r>
        <w:t>Bab V Dampak dan pengukuran hasil</w:t>
        <w:tab/>
        <w:t>9</w:t>
      </w:r>
    </w:p>
    <w:p>
      <w:pPr>
        <w:tabs>
          <w:tab w:pos="8617" w:val="right"/>
        </w:tabs>
        <w:spacing w:after="140"/>
      </w:pPr>
      <w:r>
        <w:t>Bab VI Gagasan dampak dan peluang replikasi</w:t>
        <w:tab/>
        <w:t>10</w:t>
      </w:r>
    </w:p>
    <w:p>
      <w:pPr>
        <w:tabs>
          <w:tab w:pos="8617" w:val="right"/>
        </w:tabs>
        <w:spacing w:after="140"/>
      </w:pPr>
      <w:r>
        <w:t>Bab VII Pelaksanaan perubahan dan komitmen</w:t>
        <w:tab/>
        <w:t>11</w:t>
      </w:r>
    </w:p>
    <w:p>
      <w:pPr>
        <w:tabs>
          <w:tab w:pos="8617" w:val="right"/>
        </w:tabs>
        <w:spacing w:after="140"/>
      </w:pPr>
      <w:r>
        <w:t>Bab VIII Tata kelola dan keberlanjutan</w:t>
        <w:tab/>
        <w:t>12</w:t>
      </w:r>
    </w:p>
    <w:p>
      <w:pPr>
        <w:tabs>
          <w:tab w:pos="8617" w:val="right"/>
        </w:tabs>
        <w:spacing w:after="140"/>
      </w:pPr>
      <w:r>
        <w:t>Bab IX Pengembangan melalui dinas</w:t>
        <w:tab/>
        <w:t>13</w:t>
      </w:r>
    </w:p>
    <w:p>
      <w:pPr>
        <w:tabs>
          <w:tab w:pos="8617" w:val="right"/>
        </w:tabs>
        <w:spacing w:after="140"/>
      </w:pPr>
      <w:r>
        <w:t>Bab X Penutup dan rujukan</w:t>
        <w:tab/>
        <w:t>14</w:t>
      </w:r>
    </w:p>
    <w:p>
      <w:pPr>
        <w:tabs>
          <w:tab w:pos="8617" w:val="right"/>
        </w:tabs>
        <w:spacing w:after="140"/>
      </w:pPr>
      <w:r>
        <w:t>Lampiran A Surat pernyataan inovator</w:t>
        <w:tab/>
        <w:t>15</w:t>
      </w:r>
    </w:p>
    <w:p>
      <w:pPr>
        <w:tabs>
          <w:tab w:pos="8617" w:val="right"/>
        </w:tabs>
        <w:spacing w:after="140"/>
      </w:pPr>
      <w:r>
        <w:t>Lampiran B Surat pengantar usulan OPD</w:t>
        <w:tab/>
        <w:t>16</w:t>
      </w:r>
    </w:p>
    <w:p>
      <w:pPr>
        <w:tabs>
          <w:tab w:pos="8617" w:val="right"/>
        </w:tabs>
        <w:spacing w:after="140"/>
      </w:pPr>
      <w:r>
        <w:t>Lampiran C Matriks data dukung</w:t>
        <w:tab/>
        <w:t>17</w:t>
      </w:r>
    </w:p>
    <w:p>
      <w:pPr>
        <w:tabs>
          <w:tab w:pos="8617" w:val="right"/>
        </w:tabs>
        <w:spacing w:after="140"/>
      </w:pPr>
      <w:r>
        <w:t>Lampiran D Rekap sebelum dan sesudah</w:t>
        <w:tab/>
        <w:t>18</w:t>
      </w:r>
    </w:p>
    <w:p>
      <w:pPr>
        <w:tabs>
          <w:tab w:pos="8617" w:val="right"/>
        </w:tabs>
        <w:spacing w:after="140"/>
      </w:pPr>
      <w:r>
        <w:t>Lampiran E Survei dan keterangan pengguna</w:t>
        <w:tab/>
        <w:t>19</w:t>
      </w:r>
    </w:p>
    <w:p>
      <w:pPr>
        <w:tabs>
          <w:tab w:pos="8617" w:val="right"/>
        </w:tabs>
        <w:spacing w:after="140"/>
      </w:pPr>
      <w:r>
        <w:t>Lampiran F Demonstrasi dan kelengkapan pengajuan</w:t>
        <w:tab/>
        <w:t>20</w:t>
      </w:r>
    </w:p>
    <w:p>
      <w:pPr>
        <w:spacing w:after="320" w:line="72" w:lineRule="auto"/>
      </w:pPr>
      <w:r>
        <w:rPr>
          <w:sz w:val="2"/>
        </w:rPr>
      </w:r>
    </w:p>
    <w:p>
      <w:r>
        <w:t>Lampiran A dan B memuat format administrasi untuk dilengkapi dan ditandatangani oleh pihak yang berwenang. Data dukung penggunaan, hasil pengukuran, dan dokumen pengesahan disusun mengikuti indeks pada Lampiran C.</w:t>
      </w:r>
    </w:p>
    <w:p>
      <w:r>
        <w:br w:type="page"/>
      </w:r>
    </w:p>
    <w:p>
      <w:pPr>
        <w:pStyle w:val="Heading1"/>
      </w:pPr>
      <w:r>
        <w:t>Bab I Latar Belakang dan Tujuan</w:t>
      </w:r>
    </w:p>
    <w:p>
      <w:pPr>
        <w:pStyle w:val="Heading2"/>
      </w:pPr>
      <w:r>
        <w:t>Latar belakang</w:t>
      </w:r>
    </w:p>
    <w:p>
      <w:r>
        <w:t>Sekolah melayani kebutuhan pimpinan, guru dan tenaga kependidikan, siswa, serta orang tua dengan peran yang berbeda. Satu informasi sering berhubungan dengan beberapa layanan. Kehadiran siswa, misalnya, perlu diketahui petugas, ditindaklanjuti oleh pihak yang ditugaskan, dan disampaikan kepada orang tua sesuai kewenangannya.</w:t>
      </w:r>
    </w:p>
    <w:p>
      <w:r>
        <w:t>NUSA dikembangkan untuk menghubungkan kebutuhan tersebut dalam layanan sekolah. Informasi dicatat pada proses yang berwenang dan dimanfaatkan untuk pekerjaan berikutnya, dengan pembatasan akses sesuai peran. Pendekatan ini mendukung keterlacakan layanan dan mengurangi kebutuhan menyusun ulang informasi yang sama.</w:t>
      </w:r>
    </w:p>
    <w:p>
      <w:r>
        <w:t xml:space="preserve">Kondisi awal yang melatarbelakangi penerapan di SMPN 2 Padang Panjang adalah </w:t>
      </w:r>
      <w:r>
        <w:rPr>
          <w:i/>
        </w:rPr>
        <w:t>[DIISI KONDISI AWAL BERDASARKAN CATATAN ATAU KETERANGAN PETUGAS]</w:t>
      </w:r>
      <w:r>
        <w:t xml:space="preserve">. Proses yang paling membutuhkan pembaruan adalah </w:t>
      </w:r>
      <w:r>
        <w:rPr>
          <w:i/>
        </w:rPr>
        <w:t>[DIISI]</w:t>
      </w:r>
      <w:r>
        <w:t xml:space="preserve">. Bukti kondisi awal berupa </w:t>
      </w:r>
      <w:r>
        <w:rPr>
          <w:i/>
        </w:rPr>
        <w:t>[DIISI DOKUMEN ATAU CATATAN]</w:t>
      </w:r>
      <w:r>
        <w:t>.</w:t>
      </w:r>
    </w:p>
    <w:p>
      <w:pPr>
        <w:pStyle w:val="Heading2"/>
      </w:pPr>
      <w:r>
        <w:t>Masalah yang ditangani</w:t>
      </w:r>
    </w:p>
    <w:p>
      <w:pPr>
        <w:pStyle w:val="ListBullet"/>
      </w:pPr>
      <w:r>
        <w:t>Keterhubungan pencatatan dan tindak lanjut layanan sekolah pada proses yang dipilih.</w:t>
      </w:r>
    </w:p>
    <w:p>
      <w:pPr>
        <w:pStyle w:val="ListBullet"/>
      </w:pPr>
      <w:r>
        <w:t>Waktu yang diperlukan petugas untuk menyiapkan rekap dan informasi layanan.</w:t>
      </w:r>
    </w:p>
    <w:p>
      <w:pPr>
        <w:pStyle w:val="ListBullet"/>
      </w:pPr>
      <w:r>
        <w:t>Kemudahan siswa dan orang tua memperoleh informasi yang menjadi haknya.</w:t>
      </w:r>
    </w:p>
    <w:p>
      <w:pPr>
        <w:pStyle w:val="ListBullet"/>
      </w:pPr>
      <w:r>
        <w:t>Ketersediaan catatan yang membantu pimpinan memantau pelaksanaan tugas.</w:t>
      </w:r>
    </w:p>
    <w:p>
      <w:pPr>
        <w:pStyle w:val="Heading2"/>
      </w:pPr>
      <w:r>
        <w:t>Tujuan</w:t>
      </w:r>
    </w:p>
    <w:p>
      <w:r>
        <w:t>NUSA bertujuan menyediakan layanan sekolah yang terhubung, memperjelas alur pekerjaan, memudahkan akses informasi bagi pengguna yang berhak, dan mendukung pengambilan keputusan berdasarkan data. Keberhasilannya dinilai melalui perubahan proses dan manfaat yang dapat diperiksa.</w:t>
      </w:r>
    </w:p>
    <w:p>
      <w:pPr>
        <w:pStyle w:val="Heading2"/>
      </w:pPr>
      <w:r>
        <w:t>Ruang lingkup</w:t>
      </w:r>
    </w:p>
    <w:p>
      <w:r>
        <w:t>Ruang lingkup pengajuan adalah penerapan NUSA di SMPN 2 Padang Panjang untuk sekolah, pegawai, siswa, dan orang tua. Asesmen berbasis komputer merupakan bagian dari layanan siswa. Integrasi antar sekolah melalui dinas dijelaskan sebagai arah pengembangan pada Bab IX.</w:t>
      </w:r>
    </w:p>
    <w:p>
      <w:r>
        <w:br w:type="page"/>
      </w:r>
    </w:p>
    <w:p>
      <w:pPr>
        <w:pStyle w:val="Heading1"/>
      </w:pPr>
      <w:r>
        <w:t>Bab II Profil Inovasi dan Proses 5W1H</w:t>
      </w:r>
    </w:p>
    <w:p>
      <w:r>
        <w:t>NUSA menghubungkan pengelolaan data dan alur layanan sekolah dengan akses pengguna sesuai tanggung jawabnya. Uraian 5W1H berikut menjelaskan inovasi sebagai proses layanan, selaras dengan kebutuhan gambaran proses yang diminta dalam surat pelaksanaan lomba.</w:t>
      </w:r>
    </w:p>
    <w:p>
      <w:pPr>
        <w:pStyle w:val="Heading2"/>
      </w:pPr>
      <w:r>
        <w:t>Apa yang dikembangkan</w:t>
      </w:r>
    </w:p>
    <w:p>
      <w:r>
        <w:t>Sistem layanan sekolah yang menghubungkan pengelolaan data sekolah, kepegawaian, layanan siswa, asesmen dan penilaian, pendampingan, serta informasi bagi keluarga. Cakupan operasional mengikuti modul yang telah diterapkan dan disahkan penggunaannya oleh sekolah.</w:t>
      </w:r>
    </w:p>
    <w:p>
      <w:pPr>
        <w:pStyle w:val="Heading2"/>
      </w:pPr>
      <w:r>
        <w:t>Mengapa inovasi diperlukan</w:t>
      </w:r>
    </w:p>
    <w:p>
      <w:r>
        <w:t xml:space="preserve">Inovasi diperlukan untuk membantu pekerjaan yang menggunakan informasi terkait, memperjelas tindak lanjut, dan memperluas akses informasi sesuai kewenangan. Masalah lokal yang menjadi pemicu: </w:t>
      </w:r>
      <w:r>
        <w:rPr>
          <w:i/>
        </w:rPr>
        <w:t>[DIISI MASALAH UTAMA DAN BUKTINYA]</w:t>
      </w:r>
      <w:r>
        <w:t>.</w:t>
      </w:r>
    </w:p>
    <w:p>
      <w:pPr>
        <w:pStyle w:val="Heading2"/>
      </w:pPr>
      <w:r>
        <w:t>Siapa yang terlibat</w:t>
      </w:r>
    </w:p>
    <w:p>
      <w:r>
        <w:t>Pengusul adalah Antonius Pitra Dana Arista, M.T. Penerima manfaat meliputi pimpinan sekolah, guru dan tenaga kependidikan, siswa, dan orang tua. Pihak yang benar-benar terlibat dalam penggalian kebutuhan, uji coba, serta pendampingan dicatat pada Bab IV dan Lampiran C.</w:t>
      </w:r>
    </w:p>
    <w:p>
      <w:pPr>
        <w:pStyle w:val="Heading2"/>
      </w:pPr>
      <w:r>
        <w:t>Di mana inovasi diterapkan</w:t>
      </w:r>
    </w:p>
    <w:p>
      <w:r>
        <w:t xml:space="preserve">Lokasi penerapan adalah SMPN 2 Padang Panjang. Alamat sekolah dan alamat layanan resmi NUSA: </w:t>
      </w:r>
      <w:r>
        <w:rPr>
          <w:i/>
        </w:rPr>
        <w:t>[DIISI]</w:t>
      </w:r>
      <w:r>
        <w:t>. Penggunaan akun mengikuti penetapan sekolah dan hubungan pengguna dengan data yang dilayani.</w:t>
      </w:r>
    </w:p>
    <w:p>
      <w:pPr>
        <w:pStyle w:val="Heading2"/>
      </w:pPr>
      <w:r>
        <w:t>Kapan inovasi diterapkan</w:t>
      </w:r>
    </w:p>
    <w:p>
      <w:r>
        <w:t xml:space="preserve">Identifikasi kebutuhan dimulai pada </w:t>
      </w:r>
      <w:r>
        <w:rPr>
          <w:i/>
        </w:rPr>
        <w:t>[DIISI]</w:t>
      </w:r>
      <w:r>
        <w:t xml:space="preserve">. Uji coba dilakukan pada </w:t>
      </w:r>
      <w:r>
        <w:rPr>
          <w:i/>
        </w:rPr>
        <w:t>[DIISI]</w:t>
      </w:r>
      <w:r>
        <w:t xml:space="preserve">. Penggunaan operasional dimulai pada </w:t>
      </w:r>
      <w:r>
        <w:rPr>
          <w:i/>
        </w:rPr>
        <w:t>[DIISI]</w:t>
      </w:r>
      <w:r>
        <w:t xml:space="preserve">. Periode data dampak yang diajukan adalah </w:t>
      </w:r>
      <w:r>
        <w:rPr>
          <w:i/>
        </w:rPr>
        <w:t>[DIISI]</w:t>
      </w:r>
      <w:r>
        <w:t>. Setiap tahap dilengkapi bukti bertanggal.</w:t>
      </w:r>
    </w:p>
    <w:p>
      <w:pPr>
        <w:pStyle w:val="Heading2"/>
      </w:pPr>
      <w:r>
        <w:t>Bagaimana layanan dijalankan</w:t>
      </w:r>
    </w:p>
    <w:p>
      <w:r>
        <w:t>Sekolah menetapkan data dasar dan kewenangan pengguna. Petugas menjalankan pencatatan sesuai tugasnya. Data diperiksa atau disahkan pada layanan yang memerlukannya. Informasi kemudian disajikan kepada pengguna yang berhak. Masukan dan kendala ditindaklanjuti melalui pengelolaan serta pemeliharaan aplikasi.</w:t>
      </w:r>
    </w:p>
    <w:p>
      <w:r>
        <w:br w:type="page"/>
      </w:r>
    </w:p>
    <w:p>
      <w:pPr>
        <w:pStyle w:val="Heading1"/>
      </w:pPr>
      <w:r>
        <w:t>Bab III Layanan bagi Warga Sekolah</w:t>
      </w:r>
    </w:p>
    <w:p>
      <w:pPr>
        <w:pStyle w:val="Heading2"/>
      </w:pPr>
      <w:r>
        <w:t>Sekolah dan pimpinan</w:t>
      </w:r>
    </w:p>
    <w:p>
      <w:r>
        <w:t>NUSA menyediakan informasi yang mendukung pemantauan kehadiran, kegiatan, layanan siswa, dan pelaksanaan tugas. Pimpinan dapat menggunakan ringkasan serta laporan sesuai kewenangannya untuk menentukan tindak lanjut. Keputusan tetap berada pada pejabat atau petugas yang bertanggung jawab.</w:t>
      </w:r>
    </w:p>
    <w:p>
      <w:pPr>
        <w:pStyle w:val="Heading2"/>
      </w:pPr>
      <w:r>
        <w:t>Pegawai termasuk guru dan tenaga kependidikan</w:t>
      </w:r>
    </w:p>
    <w:p>
      <w:r>
        <w:t>Layanan pegawai mencakup informasi kehadiran pribadi, agenda dan penugasan, administrasi sesuai peran, penilaian, serta pendampingan siswa yang menjadi tanggung jawabnya. Pengguna memperoleh akses mengikuti penugasan, sehingga tugas dan informasi pribadi tidak disamakan dengan kewenangan administrator.</w:t>
      </w:r>
    </w:p>
    <w:p>
      <w:pPr>
        <w:pStyle w:val="Heading2"/>
      </w:pPr>
      <w:r>
        <w:t>Siswa</w:t>
      </w:r>
    </w:p>
    <w:p>
      <w:r>
        <w:t>Siswa memperoleh akses pada informasi dirinya, jadwal, asesmen, hasil yang telah dipublikasikan, serta layanan pembinaan sesuai aturan sekolah. Pengelolaan nilai dan pembinaan tetap mengikuti pemeriksaan serta pengesahan petugas. Informasi yang masih berupa draf mengikuti ketentuan publikasi layanan.</w:t>
      </w:r>
    </w:p>
    <w:p>
      <w:pPr>
        <w:pStyle w:val="Heading2"/>
      </w:pPr>
      <w:r>
        <w:t>Orang tua</w:t>
      </w:r>
    </w:p>
    <w:p>
      <w:r>
        <w:t>Orang tua memperoleh informasi anak sesuai hubungan akun yang ditetapkan sekolah. Layanan dapat mencakup kehadiran, hasil belajar yang telah dipublikasikan, informasi pendampingan yang boleh diakses, serta saluran komunikasi sekolah. Keterlibatan keluarga diarahkan pada pendampingan pendidikan dan tindak lanjut bersama sekolah.</w:t>
      </w:r>
    </w:p>
    <w:p>
      <w:pPr>
        <w:pStyle w:val="Heading2"/>
      </w:pPr>
      <w:r>
        <w:t>Keterhubungan layanan</w:t>
      </w:r>
    </w:p>
    <w:p>
      <w:r>
        <w:t>Contoh alur layanan adalah pencatatan kehadiran siswa, pemeriksaan rekap oleh petugas, penetapan tindak lanjut bila diperlukan, dan akses informasi bagi orang tua yang berhak. Pada penilaian, alur bergerak dari pelaksanaan asesmen ke koreksi, finalisasi, kemudian publikasi hasil.</w:t>
      </w:r>
    </w:p>
    <w:p>
      <w:r>
        <w:t xml:space="preserve">Modul yang digunakan pada periode pelaporan: </w:t>
      </w:r>
      <w:r>
        <w:rPr>
          <w:i/>
        </w:rPr>
        <w:t>[DIISI DAFTAR MODUL AKTIF]</w:t>
      </w:r>
      <w:r>
        <w:t xml:space="preserve">. Modul yang masih diuji atau belum digunakan secara rutin: </w:t>
      </w:r>
      <w:r>
        <w:rPr>
          <w:i/>
        </w:rPr>
        <w:t>[DIISI]</w:t>
      </w:r>
      <w:r>
        <w:t>. Pemisahan status ini menjadi acuan dalam memilih bukti dampak.</w:t>
      </w:r>
    </w:p>
    <w:p>
      <w:r>
        <w:br w:type="page"/>
      </w:r>
    </w:p>
    <w:p>
      <w:pPr>
        <w:pStyle w:val="Heading1"/>
      </w:pPr>
      <w:r>
        <w:t>Bab IV Pelaksanaan dan Peran Pengusul</w:t>
      </w:r>
    </w:p>
    <w:p>
      <w:pPr>
        <w:pStyle w:val="Heading2"/>
      </w:pPr>
      <w:r>
        <w:t>Tahap penerapan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74"/>
        <w:gridCol w:w="4762"/>
        <w:gridCol w:w="2551"/>
      </w:tblGrid>
      <w:tr>
        <w:trPr>
          <w:cantSplit/>
          <w:tblHeader/>
        </w:trPr>
        <w:tc>
          <w:tcPr>
            <w:tcW w:type="dxa" w:w="1474"/>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Tahap</w:t>
            </w:r>
          </w:p>
        </w:tc>
        <w:tc>
          <w:tcPr>
            <w:tcW w:type="dxa" w:w="4762"/>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Kegiatan</w:t>
            </w:r>
          </w:p>
        </w:tc>
        <w:tc>
          <w:tcPr>
            <w:tcW w:type="dxa" w:w="2551"/>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Waktu dan bukti</w:t>
            </w:r>
          </w:p>
        </w:tc>
      </w:tr>
      <w:tr>
        <w:trPr>
          <w:cantSplit/>
        </w:trPr>
        <w:tc>
          <w:tcPr>
            <w:tcW w:type="dxa" w:w="1474"/>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Identifikasi</w:t>
            </w:r>
          </w:p>
        </w:tc>
        <w:tc>
          <w:tcPr>
            <w:tcW w:type="dxa" w:w="4762"/>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Mencatat masalah layanan dan kebutuhan pengguna.</w:t>
            </w:r>
          </w:p>
        </w:tc>
        <w:tc>
          <w:tcPr>
            <w:tcW w:type="dxa" w:w="255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 / E02</w:t>
            </w:r>
          </w:p>
        </w:tc>
      </w:tr>
      <w:tr>
        <w:trPr>
          <w:cantSplit/>
        </w:trPr>
        <w:tc>
          <w:tcPr>
            <w:tcW w:type="dxa" w:w="1474"/>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Perancangan</w:t>
            </w:r>
          </w:p>
        </w:tc>
        <w:tc>
          <w:tcPr>
            <w:tcW w:type="dxa" w:w="4762"/>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Menetapkan alur kerja, data, peran, dan prioritas layanan.</w:t>
            </w:r>
          </w:p>
        </w:tc>
        <w:tc>
          <w:tcPr>
            <w:tcW w:type="dxa" w:w="255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 / E03</w:t>
            </w:r>
          </w:p>
        </w:tc>
      </w:tr>
      <w:tr>
        <w:trPr>
          <w:cantSplit/>
        </w:trPr>
        <w:tc>
          <w:tcPr>
            <w:tcW w:type="dxa" w:w="1474"/>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Pengembangan</w:t>
            </w:r>
          </w:p>
        </w:tc>
        <w:tc>
          <w:tcPr>
            <w:tcW w:type="dxa" w:w="4762"/>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Menyiapkan fitur dan melakukan pengujian pada lingkungan uji.</w:t>
            </w:r>
          </w:p>
        </w:tc>
        <w:tc>
          <w:tcPr>
            <w:tcW w:type="dxa" w:w="255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 / E04</w:t>
            </w:r>
          </w:p>
        </w:tc>
      </w:tr>
      <w:tr>
        <w:trPr>
          <w:cantSplit/>
        </w:trPr>
        <w:tc>
          <w:tcPr>
            <w:tcW w:type="dxa" w:w="1474"/>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Uji coba</w:t>
            </w:r>
          </w:p>
        </w:tc>
        <w:tc>
          <w:tcPr>
            <w:tcW w:type="dxa" w:w="4762"/>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Menguji proses bersama pengguna dan memperbaiki kendala.</w:t>
            </w:r>
          </w:p>
        </w:tc>
        <w:tc>
          <w:tcPr>
            <w:tcW w:type="dxa" w:w="255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 / E05</w:t>
            </w:r>
          </w:p>
        </w:tc>
      </w:tr>
      <w:tr>
        <w:trPr>
          <w:cantSplit/>
        </w:trPr>
        <w:tc>
          <w:tcPr>
            <w:tcW w:type="dxa" w:w="1474"/>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Penerapan</w:t>
            </w:r>
          </w:p>
        </w:tc>
        <w:tc>
          <w:tcPr>
            <w:tcW w:type="dxa" w:w="4762"/>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Menetapkan penggunaan operasional dan mendampingi pengguna.</w:t>
            </w:r>
          </w:p>
        </w:tc>
        <w:tc>
          <w:tcPr>
            <w:tcW w:type="dxa" w:w="255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 / E06</w:t>
            </w:r>
          </w:p>
        </w:tc>
      </w:tr>
      <w:tr>
        <w:trPr>
          <w:cantSplit/>
        </w:trPr>
        <w:tc>
          <w:tcPr>
            <w:tcW w:type="dxa" w:w="1474"/>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Evaluasi</w:t>
            </w:r>
          </w:p>
        </w:tc>
        <w:tc>
          <w:tcPr>
            <w:tcW w:type="dxa" w:w="4762"/>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Mengukur manfaat serta menindaklanjuti masukan.</w:t>
            </w:r>
          </w:p>
        </w:tc>
        <w:tc>
          <w:tcPr>
            <w:tcW w:type="dxa" w:w="255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 / E07-E10</w:t>
            </w:r>
          </w:p>
        </w:tc>
      </w:tr>
    </w:tbl>
    <w:p>
      <w:pPr>
        <w:spacing w:after="0" w:before="0" w:line="72" w:lineRule="auto"/>
      </w:pPr>
      <w:r>
        <w:rPr>
          <w:sz w:val="4"/>
        </w:rPr>
      </w:r>
    </w:p>
    <w:p>
      <w:pPr>
        <w:pStyle w:val="Heading2"/>
      </w:pPr>
      <w:r>
        <w:t>Peran pengusul sebagai inovator</w:t>
      </w:r>
    </w:p>
    <w:p>
      <w:r>
        <w:t xml:space="preserve">Peran Antonius Pitra Dana Arista, M.T. dijelaskan melalui kontribusi yang dapat ditelusuri pada identifikasi masalah, perumusan gagasan, perancangan proses, pengembangan atau koordinasi pengembangan, pengujian, pendampingan, serta perbaikan. Uraian kontribusi utama dan bukti yang mendukung: </w:t>
      </w:r>
      <w:r>
        <w:rPr>
          <w:i/>
        </w:rPr>
        <w:t>[DIISI URAIAN PERAN PENGUSUL]</w:t>
      </w:r>
      <w:r>
        <w:t>.</w:t>
      </w:r>
    </w:p>
    <w:p>
      <w:pPr>
        <w:pStyle w:val="Heading2"/>
      </w:pPr>
      <w:r>
        <w:t>Kolaborasi dalam penerapan</w:t>
      </w:r>
    </w:p>
    <w:p>
      <w:r>
        <w:t>Keterlibatan pihak lain dicatat berdasarkan kegiatan yang benar-benar dilakukan. Kepala sekolah memberikan arah dan dukungan sesuai kewenangannya. Pegawai menyampaikan kebutuhan serta menguji proses. Siswa dan orang tua memberikan pengalaman penggunaan. Bentuk keterlibatan dan hasil masukan dicatat dalam dokumentasi kegiatan atau keterangan pengguna.</w:t>
      </w:r>
    </w:p>
    <w:p>
      <w:pPr>
        <w:pStyle w:val="Heading2"/>
      </w:pPr>
      <w:r>
        <w:t>Status implementasi</w:t>
      </w:r>
    </w:p>
    <w:p>
      <w:r>
        <w:t>NUSA diajukan sebagai inovasi yang digunakan di sekolah. Tanggal mulai, layanan yang aktif, penanggung jawab, serta bukti pemanfaatannya dicantumkan pada periode pelaporan. Rencana integrasi melalui dinas dipisahkan dari capaian penerapan sekolah.</w:t>
      </w:r>
    </w:p>
    <w:p>
      <w:r>
        <w:br w:type="page"/>
      </w:r>
    </w:p>
    <w:p>
      <w:pPr>
        <w:pStyle w:val="Heading1"/>
      </w:pPr>
      <w:r>
        <w:t>Bab V Dampak dan Pengukuran Hasil</w:t>
      </w:r>
    </w:p>
    <w:p>
      <w:r>
        <w:t>Dampak dinilai dengan membandingkan proses dan hasil pada kondisi awal serta setelah penggunaan NUSA. Pengukuran memakai definisi indikator, satuan, populasi, dan periode yang sebanding. Hasil kuantitatif dilengkapi keterangan pengguna serta contoh pekerjaan yang dapat diperiksa.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68"/>
        <w:gridCol w:w="4479"/>
        <w:gridCol w:w="2041"/>
      </w:tblGrid>
      <w:tr>
        <w:trPr>
          <w:cantSplit/>
          <w:tblHeader/>
        </w:trPr>
        <w:tc>
          <w:tcPr>
            <w:tcW w:type="dxa" w:w="2268"/>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Indikator</w:t>
            </w:r>
          </w:p>
        </w:tc>
        <w:tc>
          <w:tcPr>
            <w:tcW w:type="dxa" w:w="4479"/>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Satuan atau cara ukur</w:t>
            </w:r>
          </w:p>
        </w:tc>
        <w:tc>
          <w:tcPr>
            <w:tcW w:type="dxa" w:w="2041"/>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Bukti</w:t>
            </w:r>
          </w:p>
        </w:tc>
      </w:tr>
      <w:tr>
        <w:trPr>
          <w:cantSplit/>
        </w:trPr>
        <w:tc>
          <w:tcPr>
            <w:tcW w:type="dxa" w:w="2268"/>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Waktu rekap presensi</w:t>
            </w:r>
          </w:p>
        </w:tc>
        <w:tc>
          <w:tcPr>
            <w:tcW w:type="dxa" w:w="4479"/>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Menit per rekap dengan cakupan yang sama.</w:t>
            </w:r>
          </w:p>
        </w:tc>
        <w:tc>
          <w:tcPr>
            <w:tcW w:type="dxa" w:w="204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Catatan waktu / E07</w:t>
            </w:r>
          </w:p>
        </w:tc>
      </w:tr>
      <w:tr>
        <w:trPr>
          <w:cantSplit/>
        </w:trPr>
        <w:tc>
          <w:tcPr>
            <w:tcW w:type="dxa" w:w="2268"/>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Waktu pengolahan nilai</w:t>
            </w:r>
          </w:p>
        </w:tc>
        <w:tc>
          <w:tcPr>
            <w:tcW w:type="dxa" w:w="4479"/>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Menit atau jam per pekerjaan penilaian yang setara.</w:t>
            </w:r>
          </w:p>
        </w:tc>
        <w:tc>
          <w:tcPr>
            <w:tcW w:type="dxa" w:w="204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Catatan proses / E07</w:t>
            </w:r>
          </w:p>
        </w:tc>
      </w:tr>
      <w:tr>
        <w:trPr>
          <w:cantSplit/>
        </w:trPr>
        <w:tc>
          <w:tcPr>
            <w:tcW w:type="dxa" w:w="2268"/>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Ketepatan informasi</w:t>
            </w:r>
          </w:p>
        </w:tc>
        <w:tc>
          <w:tcPr>
            <w:tcW w:type="dxa" w:w="4479"/>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Selang waktu dari data disahkan sampai tersedia bagi penerima.</w:t>
            </w:r>
          </w:p>
        </w:tc>
        <w:tc>
          <w:tcPr>
            <w:tcW w:type="dxa" w:w="204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Catatan publikasi / E08</w:t>
            </w:r>
          </w:p>
        </w:tc>
      </w:tr>
      <w:tr>
        <w:trPr>
          <w:cantSplit/>
        </w:trPr>
        <w:tc>
          <w:tcPr>
            <w:tcW w:type="dxa" w:w="2268"/>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Kelengkapan data</w:t>
            </w:r>
          </w:p>
        </w:tc>
        <w:tc>
          <w:tcPr>
            <w:tcW w:type="dxa" w:w="4479"/>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Data lengkap dibagi data yang wajib lengkap pada periode yang sama.</w:t>
            </w:r>
          </w:p>
        </w:tc>
        <w:tc>
          <w:tcPr>
            <w:tcW w:type="dxa" w:w="204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Rekap pemeriksaan / E08</w:t>
            </w:r>
          </w:p>
        </w:tc>
      </w:tr>
      <w:tr>
        <w:trPr>
          <w:cantSplit/>
        </w:trPr>
        <w:tc>
          <w:tcPr>
            <w:tcW w:type="dxa" w:w="2268"/>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Pemanfaatan layanan</w:t>
            </w:r>
          </w:p>
        </w:tc>
        <w:tc>
          <w:tcPr>
            <w:tcW w:type="dxa" w:w="4479"/>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Pengguna aktif dibanding akun aktif per kelompok pengguna.</w:t>
            </w:r>
          </w:p>
        </w:tc>
        <w:tc>
          <w:tcPr>
            <w:tcW w:type="dxa" w:w="204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Rekap agregat / E06</w:t>
            </w:r>
          </w:p>
        </w:tc>
      </w:tr>
      <w:tr>
        <w:trPr>
          <w:cantSplit/>
        </w:trPr>
        <w:tc>
          <w:tcPr>
            <w:tcW w:type="dxa" w:w="2268"/>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Kepuasan pengguna</w:t>
            </w:r>
          </w:p>
        </w:tc>
        <w:tc>
          <w:tcPr>
            <w:tcW w:type="dxa" w:w="4479"/>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Rata-rata jawaban skala 1-5 dan jumlah responden.</w:t>
            </w:r>
          </w:p>
        </w:tc>
        <w:tc>
          <w:tcPr>
            <w:tcW w:type="dxa" w:w="204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Survei / E09</w:t>
            </w:r>
          </w:p>
        </w:tc>
      </w:tr>
      <w:tr>
        <w:trPr>
          <w:cantSplit/>
        </w:trPr>
        <w:tc>
          <w:tcPr>
            <w:tcW w:type="dxa" w:w="2268"/>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Pemakaian kertas</w:t>
            </w:r>
          </w:p>
        </w:tc>
        <w:tc>
          <w:tcPr>
            <w:tcW w:type="dxa" w:w="4479"/>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Lembar per pekerjaan atau periode yang sebanding.</w:t>
            </w:r>
          </w:p>
        </w:tc>
        <w:tc>
          <w:tcPr>
            <w:tcW w:type="dxa" w:w="204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Catatan pemakaian / E07</w:t>
            </w:r>
          </w:p>
        </w:tc>
      </w:tr>
    </w:tbl>
    <w:p>
      <w:pPr>
        <w:spacing w:after="0" w:before="0" w:line="72" w:lineRule="auto"/>
      </w:pPr>
      <w:r>
        <w:rPr>
          <w:sz w:val="4"/>
        </w:rPr>
      </w:r>
    </w:p>
    <w:p>
      <w:pPr>
        <w:pStyle w:val="Heading2"/>
      </w:pPr>
      <w:r>
        <w:t>Cara membaca hasil</w:t>
      </w:r>
    </w:p>
    <w:p>
      <w:r>
        <w:t>Penghematan waktu dihitung sebagai waktu sebelum dikurangi waktu sesudah. Persentase penghematan memakai waktu sebelum sebagai penyebut dan hanya dihitung jika nilainya tersedia serta lebih dari nol. Akun terdaftar dibedakan dari pengguna yang benar-benar aktif.</w:t>
      </w:r>
    </w:p>
    <w:p>
      <w:r>
        <w:t>Jika kondisi awal dihimpun melalui keterangan petugas, sebutkan sumber dan cara pengumpulannya. Perubahan jumlah siswa, beban kerja, jadwal, atau petugas dicatat sebagai konteks. Temuan kualitatif tidak diubah menjadi persentase tanpa pengukuran yang sesuai.</w:t>
      </w:r>
    </w:p>
    <w:p>
      <w:pPr>
        <w:pStyle w:val="Heading2"/>
      </w:pPr>
      <w:r>
        <w:t>Rekap capaian</w:t>
      </w:r>
    </w:p>
    <w:p>
      <w:r>
        <w:t xml:space="preserve">Hasil aktual diisi pada Lampiran D. Capaian utama yang diajukan: </w:t>
      </w:r>
      <w:r>
        <w:rPr>
          <w:i/>
        </w:rPr>
        <w:t>[DIISI HASIL, SATUAN, PERIODE, DAN KODE BUKTI]</w:t>
      </w:r>
      <w:r>
        <w:t>.</w:t>
      </w:r>
    </w:p>
    <w:p>
      <w:r>
        <w:br w:type="page"/>
      </w:r>
    </w:p>
    <w:p>
      <w:pPr>
        <w:pStyle w:val="Heading1"/>
      </w:pPr>
      <w:r>
        <w:t>Bab VI Gagasan Dampak dan Peluang Replikasi</w:t>
      </w:r>
    </w:p>
    <w:p>
      <w:pPr>
        <w:pStyle w:val="Heading2"/>
      </w:pPr>
      <w:r>
        <w:t>Orisinalitas gagasan</w:t>
      </w:r>
    </w:p>
    <w:p>
      <w:r>
        <w:t>Gagasan NUSA berangkat dari kebutuhan menghubungkan layanan bagi sekolah, pegawai, siswa, dan orang tua di SMPN 2 Padang Panjang. Kebaruan yang diajukan terletak pada rancangan proses yang sesuai dengan kebutuhan lokal, keterhubungan layanan, pembagian kewenangan, dan mekanisme tindak lanjut yang digunakan sekolah.</w:t>
      </w:r>
    </w:p>
    <w:p>
      <w:r>
        <w:t xml:space="preserve">Kekhasan tersebut dijelaskan melalui perbandingan dengan praktik awal dan solusi pembanding yang benar-benar dikenal pengusul. Uraian pembeda: </w:t>
      </w:r>
      <w:r>
        <w:rPr>
          <w:i/>
        </w:rPr>
        <w:t>[DIISI]</w:t>
      </w:r>
      <w:r>
        <w:t xml:space="preserve">. Sumber pembanding dan hasil penelusuran: </w:t>
      </w:r>
      <w:r>
        <w:rPr>
          <w:i/>
        </w:rPr>
        <w:t>[DIISI]</w:t>
      </w:r>
      <w:r>
        <w:t>. Penjelasan orisinalitas mengikuti kriteria lomba mengenai gagasan yang belum diterapkan di unit kerja lain; klaim cakupan kebaruan harus didukung bukti.</w:t>
      </w:r>
    </w:p>
    <w:p>
      <w:pPr>
        <w:pStyle w:val="Heading2"/>
      </w:pPr>
      <w:r>
        <w:t>Dampak inovasi</w:t>
      </w:r>
    </w:p>
    <w:p>
      <w:r>
        <w:t xml:space="preserve">Manfaat yang diajukan meliputi perubahan mutu layanan, penggunaan waktu kerja, dan akses informasi. Bukti yang dipilih memperlihatkan pekerjaan yang selesai, pengguna yang menerima manfaat, dan tindak lanjut yang dapat diperiksa. Penerima manfaat langsung dan manfaat yang telah dikonfirmasi: </w:t>
      </w:r>
      <w:r>
        <w:rPr>
          <w:i/>
        </w:rPr>
        <w:t>[DIISI]</w:t>
      </w:r>
      <w:r>
        <w:t>.</w:t>
      </w:r>
    </w:p>
    <w:p>
      <w:pPr>
        <w:pStyle w:val="Heading2"/>
      </w:pPr>
      <w:r>
        <w:t>Keterukuran hasil</w:t>
      </w:r>
    </w:p>
    <w:p>
      <w:r>
        <w:t>Setiap capaian dihubungkan dengan indikator pada Bab V dan bukti pada Lampiran C. Data mencantumkan periode, satuan, penanggung jawab, serta cara pengumpulan. Ringkasan angka disajikan dalam bentuk agregat. Keterangan pengguna diberi tanggal dan dikonfirmasi oleh pemberi keterangan.</w:t>
      </w:r>
    </w:p>
    <w:p>
      <w:pPr>
        <w:pStyle w:val="Heading2"/>
      </w:pPr>
      <w:r>
        <w:t>Replikasi dan skalabilitas</w:t>
      </w:r>
    </w:p>
    <w:p>
      <w:r>
        <w:t>NUSA berpotensi direplikasi ke sekolah lain melalui penyesuaian data dasar, pembagian peran, pelatihan, dan pemeliharaan. Kebutuhan kapasitas serta dukungan ditentukan dari kondisi sekolah tujuan. Integrasi melalui dinas menjadi rencana tahap berikutnya setelah indikator dan kewenangan lintas sekolah disepakati.</w:t>
      </w:r>
    </w:p>
    <w:p>
      <w:r>
        <w:t>Bukti kesiapan replikasi dapat berupa panduan proses, dokumentasi pemasangan, daftar kebutuhan, materi pendampingan, atau catatan pembahasan yang telah dilakukan. Rencana dan kegiatan yang sudah terlaksana dicatat terpisah.</w:t>
      </w:r>
    </w:p>
    <w:p>
      <w:r>
        <w:br w:type="page"/>
      </w:r>
    </w:p>
    <w:p>
      <w:pPr>
        <w:pStyle w:val="Heading1"/>
      </w:pPr>
      <w:r>
        <w:t>Bab VII Pelaksanaan Perubahan dan Komitmen</w:t>
      </w:r>
    </w:p>
    <w:p>
      <w:pPr>
        <w:pStyle w:val="Heading2"/>
      </w:pPr>
      <w:r>
        <w:t>Konsistensi dan kemandirian</w:t>
      </w:r>
    </w:p>
    <w:p>
      <w:r>
        <w:t xml:space="preserve">Keberlanjutan penerapan dinilai dari penggunaan rutin pada layanan yang dipilih, keberadaan penanggung jawab, dokumentasi, dan mekanisme pemeliharaan. Bukti yang diajukan meliputi rekap penggunaan bertanggal, panduan, catatan kendala, dan tindak lanjut perbaikan. Periode penggunaan rutin: </w:t>
      </w:r>
      <w:r>
        <w:rPr>
          <w:i/>
        </w:rPr>
        <w:t>[DIISI]</w:t>
      </w:r>
      <w:r>
        <w:t>.</w:t>
      </w:r>
    </w:p>
    <w:p>
      <w:r>
        <w:t>Kemandirian operasional diarahkan melalui pembagian tugas dan pengetahuan pengelolaan. Sekolah perlu mempunyai petugas yang memahami penggunaan, pengelolaan akun, pencadangan, serta jalur bantuan sehingga layanan dapat dilanjutkan sesuai kebutuhan sekolah.</w:t>
      </w:r>
    </w:p>
    <w:p>
      <w:pPr>
        <w:pStyle w:val="Heading2"/>
      </w:pPr>
      <w:r>
        <w:t>Keberanian mengubah rutinitas</w:t>
      </w:r>
    </w:p>
    <w:p>
      <w:r>
        <w:t>Perubahan yang diajukan dijelaskan pada tingkat pekerjaan. Pilih alur yang sebelumnya memerlukan pencatatan atau penyusunan ulang, kemudian tunjukkan proses setelah penggunaan NUSA. Uraikan perubahan tanggung jawab, pemeriksaan, waktu kerja, dan cara informasi diterima pengguna.</w:t>
      </w:r>
    </w:p>
    <w:p>
      <w:r>
        <w:t xml:space="preserve">Rutinitas yang berubah: </w:t>
      </w:r>
      <w:r>
        <w:rPr>
          <w:i/>
        </w:rPr>
        <w:t>[DIISI]</w:t>
      </w:r>
      <w:r>
        <w:t xml:space="preserve">. Hambatan penerapan dan cara mengatasinya: </w:t>
      </w:r>
      <w:r>
        <w:rPr>
          <w:i/>
        </w:rPr>
        <w:t>[DIISI]</w:t>
      </w:r>
      <w:r>
        <w:t xml:space="preserve">. Bukti yang mendukung perubahan: </w:t>
      </w:r>
      <w:r>
        <w:rPr>
          <w:i/>
        </w:rPr>
        <w:t>[DIISI KODE BUKTI]</w:t>
      </w:r>
      <w:r>
        <w:t>.</w:t>
      </w:r>
    </w:p>
    <w:p>
      <w:pPr>
        <w:pStyle w:val="Heading2"/>
      </w:pPr>
      <w:r>
        <w:t>Kolaborasi dan partisipasi</w:t>
      </w:r>
    </w:p>
    <w:p>
      <w:r>
        <w:t>Partisipasi dibuktikan dengan keterlibatan nyata pegawai, siswa, dan orang tua dalam penyampaian kebutuhan, uji coba, sosialisasi, serta evaluasi. Jika terdapat keterlibatan pihak di luar sekolah, cantumkan pihak, kegiatan, waktu, dan hasilnya. Kolaborasi melalui dinas yang masih direncanakan dicantumkan pada Bab IX.</w:t>
      </w:r>
    </w:p>
    <w:p>
      <w:pPr>
        <w:pStyle w:val="Heading2"/>
      </w:pPr>
      <w:r>
        <w:t>Komitmen ASN terhadap inovasi</w:t>
      </w:r>
    </w:p>
    <w:p>
      <w:r>
        <w:t>Komitmen pengusul ditunjukkan melalui inisiatif mengenali masalah, pengembangan gagasan, pendampingan, tanggapan terhadap masukan, serta pemeliharaan layanan. Riwayat perubahan dan catatan tindak lanjut menjadi bukti pengembangan berkelanjutan.</w:t>
      </w:r>
    </w:p>
    <w:p>
      <w:r>
        <w:t xml:space="preserve">Kegiatan pengusul yang mendukung penerapan dan berbagi praktik: </w:t>
      </w:r>
      <w:r>
        <w:rPr>
          <w:i/>
        </w:rPr>
        <w:t>[DIISI KEGIATAN DAN TANGGAL]</w:t>
      </w:r>
      <w:r>
        <w:t xml:space="preserve">. Perbaikan berdasarkan masukan pengguna: </w:t>
      </w:r>
      <w:r>
        <w:rPr>
          <w:i/>
        </w:rPr>
        <w:t>[DIISI CONTOH DAN HASIL]</w:t>
      </w:r>
      <w:r>
        <w:t>.</w:t>
      </w:r>
    </w:p>
    <w:p>
      <w:r>
        <w:br w:type="page"/>
      </w:r>
    </w:p>
    <w:p>
      <w:pPr>
        <w:pStyle w:val="Heading1"/>
      </w:pPr>
      <w:r>
        <w:t>Bab VIII Tata Kelola dan Keberlanjutan</w:t>
      </w:r>
    </w:p>
    <w:p>
      <w:pPr>
        <w:pStyle w:val="Heading2"/>
      </w:pPr>
      <w:r>
        <w:t>Pembagian tanggung jawab</w:t>
      </w:r>
    </w:p>
    <w:p>
      <w:r>
        <w:t>Pengelolaan lanjutan NUSA diusulkan mengikuti pembagian tugas yang ditetapkan sekolah. Kepala sekolah memberikan arah dan menetapkan kewenangan. Pengelola aplikasi menangani konfigurasi serta pemeliharaan. Petugas layanan memeriksa data sesuai penugasan. Pengguna menyampaikan koreksi dan kendala melalui jalur yang ditetapkan.</w:t>
      </w:r>
    </w:p>
    <w:p>
      <w:pPr>
        <w:pStyle w:val="Heading2"/>
      </w:pPr>
      <w:r>
        <w:t>Pengelolaan data dan layanan</w:t>
      </w:r>
    </w:p>
    <w:p>
      <w:r>
        <w:t>Akses data mengikuti peran, penugasan, dan hubungan orang tua dengan anak. Informasi hasil belajar disampaikan melalui proses publikasi yang berwenang. Dokumentasi untuk penilaian menggunakan data agregat atau contoh yang telah disamarkan. Pembukaan data rinci mengikuti kebutuhan dan kewenangan pemeriksa.</w:t>
      </w:r>
    </w:p>
    <w:p>
      <w:r>
        <w:t>Rencana operasional mencakup pencadangan, pengujian pemulihan, pencatatan perubahan, serta penanganan gangguan. Jadwal dan petugas pelaksana ditetapkan sekolah. Status pelaksanaan serta bukti yang tersedia dicatat pada E11. Pengujian perubahan aplikasi dilakukan pada lingkungan uji sebelum penerapan operasional.</w:t>
      </w:r>
    </w:p>
    <w:p>
      <w:pPr>
        <w:pStyle w:val="Heading2"/>
      </w:pPr>
      <w:r>
        <w:t>Kebutuhan sumber daya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98"/>
        <w:gridCol w:w="4139"/>
        <w:gridCol w:w="2551"/>
      </w:tblGrid>
      <w:tr>
        <w:trPr>
          <w:cantSplit/>
          <w:tblHeader/>
        </w:trPr>
        <w:tc>
          <w:tcPr>
            <w:tcW w:type="dxa" w:w="2098"/>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Komponen</w:t>
            </w:r>
          </w:p>
        </w:tc>
        <w:tc>
          <w:tcPr>
            <w:tcW w:type="dxa" w:w="4139"/>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Dasar kebutuhan</w:t>
            </w:r>
          </w:p>
        </w:tc>
        <w:tc>
          <w:tcPr>
            <w:tcW w:type="dxa" w:w="2551"/>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Sumber dan realisasi</w:t>
            </w:r>
          </w:p>
        </w:tc>
      </w:tr>
      <w:tr>
        <w:trPr>
          <w:cantSplit/>
        </w:trPr>
        <w:tc>
          <w:tcPr>
            <w:tcW w:type="dxa" w:w="2098"/>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Pengelolaan aplikasi</w:t>
            </w:r>
          </w:p>
        </w:tc>
        <w:tc>
          <w:tcPr>
            <w:tcW w:type="dxa" w:w="4139"/>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Waktu pengelola dan dokumentasi.</w:t>
            </w:r>
          </w:p>
        </w:tc>
        <w:tc>
          <w:tcPr>
            <w:tcW w:type="dxa" w:w="255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w:t>
            </w:r>
          </w:p>
        </w:tc>
      </w:tr>
      <w:tr>
        <w:trPr>
          <w:cantSplit/>
        </w:trPr>
        <w:tc>
          <w:tcPr>
            <w:tcW w:type="dxa" w:w="2098"/>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Infrastruktur</w:t>
            </w:r>
          </w:p>
        </w:tc>
        <w:tc>
          <w:tcPr>
            <w:tcW w:type="dxa" w:w="4139"/>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Server atau hosting, jaringan, dan penyimpanan.</w:t>
            </w:r>
          </w:p>
        </w:tc>
        <w:tc>
          <w:tcPr>
            <w:tcW w:type="dxa" w:w="255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w:t>
            </w:r>
          </w:p>
        </w:tc>
      </w:tr>
      <w:tr>
        <w:trPr>
          <w:cantSplit/>
        </w:trPr>
        <w:tc>
          <w:tcPr>
            <w:tcW w:type="dxa" w:w="2098"/>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Pencadangan</w:t>
            </w:r>
          </w:p>
        </w:tc>
        <w:tc>
          <w:tcPr>
            <w:tcW w:type="dxa" w:w="4139"/>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Penyimpanan dan uji pemulihan.</w:t>
            </w:r>
          </w:p>
        </w:tc>
        <w:tc>
          <w:tcPr>
            <w:tcW w:type="dxa" w:w="255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w:t>
            </w:r>
          </w:p>
        </w:tc>
      </w:tr>
      <w:tr>
        <w:trPr>
          <w:cantSplit/>
        </w:trPr>
        <w:tc>
          <w:tcPr>
            <w:tcW w:type="dxa" w:w="2098"/>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Pendampingan</w:t>
            </w:r>
          </w:p>
        </w:tc>
        <w:tc>
          <w:tcPr>
            <w:tcW w:type="dxa" w:w="4139"/>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Sosialisasi, panduan, dan bantuan pengguna.</w:t>
            </w:r>
          </w:p>
        </w:tc>
        <w:tc>
          <w:tcPr>
            <w:tcW w:type="dxa" w:w="255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w:t>
            </w:r>
          </w:p>
        </w:tc>
      </w:tr>
      <w:tr>
        <w:trPr>
          <w:cantSplit/>
        </w:trPr>
        <w:tc>
          <w:tcPr>
            <w:tcW w:type="dxa" w:w="2098"/>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Pemeliharaan</w:t>
            </w:r>
          </w:p>
        </w:tc>
        <w:tc>
          <w:tcPr>
            <w:tcW w:type="dxa" w:w="4139"/>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Perbaikan kendala dan evaluasi berkala.</w:t>
            </w:r>
          </w:p>
        </w:tc>
        <w:tc>
          <w:tcPr>
            <w:tcW w:type="dxa" w:w="255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w:t>
            </w:r>
          </w:p>
        </w:tc>
      </w:tr>
    </w:tbl>
    <w:p>
      <w:pPr>
        <w:spacing w:after="0" w:before="0" w:line="72" w:lineRule="auto"/>
      </w:pPr>
      <w:r>
        <w:rPr>
          <w:sz w:val="4"/>
        </w:rPr>
      </w:r>
    </w:p>
    <w:p>
      <w:r>
        <w:t>Sumber pendanaan dan nilai realisasi dicatat berdasarkan bukti yang sah. Dukungan waktu, fasilitas, atau kontribusi lain dijelaskan sesuai bentuknya. Kebutuhan replikasi dan integrasi lintas sekolah disusun sebagai rencana tersendiri setelah ruang lingkupnya ditetapkan.</w:t>
      </w:r>
    </w:p>
    <w:p>
      <w:r>
        <w:br w:type="page"/>
      </w:r>
    </w:p>
    <w:p>
      <w:pPr>
        <w:pStyle w:val="Heading1"/>
      </w:pPr>
      <w:r>
        <w:t>Bab IX Pengembangan melalui Dinas</w:t>
      </w:r>
    </w:p>
    <w:p>
      <w:r>
        <w:t>Arah pengembangan NUSA tetap bertumpu pada layanan sekolah. Pengembangan melalui dinas dimaksudkan untuk mendukung keterhubungan informasi antar sekolah dan kebutuhan pemantauan pendidikan daerah, dengan tetap mempertahankan tanggung jawab pengelolaan pada masing-masing sekolah.</w:t>
      </w:r>
    </w:p>
    <w:p>
      <w:pPr>
        <w:pStyle w:val="Heading2"/>
      </w:pPr>
      <w:r>
        <w:t>Replikasi di sekolah lain</w:t>
      </w:r>
    </w:p>
    <w:p>
      <w:r>
        <w:t>Tahap replikasi memerlukan pemetaan kebutuhan sekolah tujuan, penyesuaian data dasar, penetapan petugas, pengujian alur, dan pelatihan pengguna. Penerapan dapat dimulai dari layanan yang paling dibutuhkan. Evaluasi sekolah percontohan menjadi dasar perluasan berikutnya.</w:t>
      </w:r>
    </w:p>
    <w:p>
      <w:pPr>
        <w:pStyle w:val="Heading2"/>
      </w:pPr>
      <w:r>
        <w:t>Integrasi antar sekolah</w:t>
      </w:r>
    </w:p>
    <w:p>
      <w:r>
        <w:t>Integrasi direncanakan melalui pertukaran rekap atau indikator yang disepakati, seperti keterlaksanaan layanan dan statistik yang diperlukan untuk pemantauan. Definisi indikator, periode pelaporan, penanggung jawab, serta hak akses ditetapkan bersama dinas. Data pribadi rinci hanya dipertukarkan bila diperlukan dan kewenangannya jelas.</w:t>
      </w:r>
    </w:p>
    <w:p>
      <w:pPr>
        <w:pStyle w:val="Heading2"/>
      </w:pPr>
      <w:r>
        <w:t>Peran dinas yang diusulkan</w:t>
      </w:r>
    </w:p>
    <w:p>
      <w:pPr>
        <w:pStyle w:val="ListBullet"/>
      </w:pPr>
      <w:r>
        <w:t>Memfasilitasi penyelarasan kebutuhan dan indikator antar sekolah.</w:t>
      </w:r>
    </w:p>
    <w:p>
      <w:pPr>
        <w:pStyle w:val="ListBullet"/>
      </w:pPr>
      <w:r>
        <w:t>Menetapkan tata kelola, penanggung jawab, dan kewenangan akses.</w:t>
      </w:r>
    </w:p>
    <w:p>
      <w:pPr>
        <w:pStyle w:val="ListBullet"/>
      </w:pPr>
      <w:r>
        <w:t>Menyiapkan infrastruktur integrasi serta dukungan operasionalnya.</w:t>
      </w:r>
    </w:p>
    <w:p>
      <w:pPr>
        <w:pStyle w:val="ListBullet"/>
      </w:pPr>
      <w:r>
        <w:t>Mendampingi sekolah percontohan dan mengevaluasi hasil penerapan.</w:t>
      </w:r>
    </w:p>
    <w:p>
      <w:pPr>
        <w:pStyle w:val="Heading2"/>
      </w:pPr>
      <w:r>
        <w:t>Tahapan dan ukuran kesiapan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71"/>
        <w:gridCol w:w="6917"/>
      </w:tblGrid>
      <w:tr>
        <w:trPr>
          <w:cantSplit/>
          <w:tblHeader/>
        </w:trPr>
        <w:tc>
          <w:tcPr>
            <w:tcW w:type="dxa" w:w="1871"/>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Tahap</w:t>
            </w:r>
          </w:p>
        </w:tc>
        <w:tc>
          <w:tcPr>
            <w:tcW w:type="dxa" w:w="6917"/>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Hasil yang diharapkan</w:t>
            </w:r>
          </w:p>
        </w:tc>
      </w:tr>
      <w:tr>
        <w:trPr>
          <w:cantSplit/>
        </w:trPr>
        <w:tc>
          <w:tcPr>
            <w:tcW w:type="dxa" w:w="187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Pemetaan</w:t>
            </w:r>
          </w:p>
        </w:tc>
        <w:tc>
          <w:tcPr>
            <w:tcW w:type="dxa" w:w="6917"/>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Kesepakatan kebutuhan, indikator, dan sekolah percontohan.</w:t>
            </w:r>
          </w:p>
        </w:tc>
      </w:tr>
      <w:tr>
        <w:trPr>
          <w:cantSplit/>
        </w:trPr>
        <w:tc>
          <w:tcPr>
            <w:tcW w:type="dxa" w:w="187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Persiapan</w:t>
            </w:r>
          </w:p>
        </w:tc>
        <w:tc>
          <w:tcPr>
            <w:tcW w:type="dxa" w:w="6917"/>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Dokumentasi teknis, pembagian tugas, dan lingkungan uji.</w:t>
            </w:r>
          </w:p>
        </w:tc>
      </w:tr>
      <w:tr>
        <w:trPr>
          <w:cantSplit/>
        </w:trPr>
        <w:tc>
          <w:tcPr>
            <w:tcW w:type="dxa" w:w="187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Uji coba</w:t>
            </w:r>
          </w:p>
        </w:tc>
        <w:tc>
          <w:tcPr>
            <w:tcW w:type="dxa" w:w="6917"/>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Bukti pertukaran data yang benar dan pembatasan akses.</w:t>
            </w:r>
          </w:p>
        </w:tc>
      </w:tr>
      <w:tr>
        <w:trPr>
          <w:cantSplit/>
        </w:trPr>
        <w:tc>
          <w:tcPr>
            <w:tcW w:type="dxa" w:w="187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Evaluasi</w:t>
            </w:r>
          </w:p>
        </w:tc>
        <w:tc>
          <w:tcPr>
            <w:tcW w:type="dxa" w:w="6917"/>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Keputusan perluasan berdasarkan manfaat dan kesiapan.</w:t>
            </w:r>
          </w:p>
        </w:tc>
      </w:tr>
    </w:tbl>
    <w:p>
      <w:pPr>
        <w:spacing w:after="0" w:before="0" w:line="72" w:lineRule="auto"/>
      </w:pPr>
      <w:r>
        <w:rPr>
          <w:sz w:val="4"/>
        </w:rPr>
      </w:r>
    </w:p>
    <w:p>
      <w:r>
        <w:t>Seluruh tahapan pada bab ini merupakan rencana pengembangan. Pelaksanaan bergantung pada kesepakatan, kesiapan infrastruktur, dukungan petugas, dan pembiayaan. Status realisasinya dilaporkan ketika kegiatan telah dilaksanakan.</w:t>
      </w:r>
    </w:p>
    <w:p>
      <w:r>
        <w:br w:type="page"/>
      </w:r>
    </w:p>
    <w:p>
      <w:pPr>
        <w:pStyle w:val="Heading1"/>
      </w:pPr>
      <w:r>
        <w:t>Bab X Penutup dan Rujukan</w:t>
      </w:r>
    </w:p>
    <w:p>
      <w:pPr>
        <w:pStyle w:val="Heading2"/>
      </w:pPr>
      <w:r>
        <w:t>Penutup</w:t>
      </w:r>
    </w:p>
    <w:p>
      <w:r>
        <w:t>NUSA diajukan sebagai inovasi layanan sekolah di SMPN 2 Padang Panjang dengan fokus pada pengelolaan sekolah serta layanan bagi pegawai, siswa, dan orang tua. Pengajuan menempatkan peran ASN penggagas, perubahan proses kerja, dan manfaat yang dapat diverifikasi sebagai dasar penilaian.</w:t>
      </w:r>
    </w:p>
    <w:p>
      <w:r>
        <w:t>Pengembangan NUSA diarahkan untuk menjaga keberlanjutan layanan, memperjelas pembagian tugas, dan menindaklanjuti kebutuhan pengguna. Peluang replikasi serta integrasi melalui dinas menjadi arah pengembangan setelah kebutuhan dan kesiapan antar sekolah disepakati.</w:t>
      </w:r>
    </w:p>
    <w:p>
      <w:r>
        <w:t>Pengusul mengajukan NUSA untuk mengikuti tahapan penilaian PPIAA Tahun 2026 sesuai ketentuan penyelenggara. Data dukung, keterangan pengguna, serta dokumen administrasi menjadi bagian yang mendasari penjelasan pada presentasi, wawancara, dan pemeriksaan lapangan.</w:t>
      </w:r>
    </w:p>
    <w:p>
      <w:pPr>
        <w:pStyle w:val="Heading2"/>
      </w:pPr>
      <w:r>
        <w:t>Rujukan pengajuan</w:t>
      </w:r>
    </w:p>
    <w:p>
      <w:r>
        <w:t>Sekretariat Daerah Kota Padang Panjang. Surat Nomor 500.10.30.2/7/SETDAKO-BPDP/IX/2026 tanggal 26 September 2026 tentang Pemberitahuan Pelaksanaan Padang Panjang Innovative ASN Award Tahun 2026, beserta lampiran kriteria penilaian dan penghargaan.</w:t>
      </w:r>
    </w:p>
    <w:p>
      <w:r>
        <w:t>Dokumentasi NUSA mengenai dashboard sekolah, dashboard pegawai, layanan siswa dan orang tua, asesmen, serta pengelolaan data sekolah. Dokumentasi ini digunakan untuk menjelaskan cakupan sistem; bukti pemanfaatan dan dampak operasional mengikuti indeks data dukung.</w:t>
      </w:r>
    </w:p>
    <w:p>
      <w:pPr>
        <w:pStyle w:val="Heading2"/>
      </w:pPr>
      <w:r>
        <w:t>Dokumen pendukung</w:t>
      </w:r>
    </w:p>
    <w:p>
      <w:r>
        <w:t>Surat pernyataan inovator dan surat pengantar usulan disiapkan melalui Lampiran A dan B. Indeks bukti, hasil pengukuran, survei pengguna, serta panduan demonstrasi terdapat pada Lampiran C sampai F. Dokumen bertanda tangan dan data aktual disahkan oleh pihak yang berwenang sebelum pengajuan.</w:t>
      </w:r>
    </w:p>
    <w:p>
      <w:pPr>
        <w:spacing w:after="300" w:line="72" w:lineRule="auto"/>
      </w:pPr>
      <w:r>
        <w:rPr>
          <w:sz w:val="2"/>
        </w:rPr>
      </w:r>
    </w:p>
    <w:p>
      <w:r>
        <w:t xml:space="preserve">Padang Panjang, </w:t>
      </w:r>
      <w:r>
        <w:rPr>
          <w:i/>
        </w:rPr>
        <w:t>[DIISI TANGGAL]</w:t>
      </w:r>
      <w:r/>
    </w:p>
    <w:p>
      <w:pPr>
        <w:jc w:val="left"/>
      </w:pPr>
      <w:r>
        <w:t>Pengusul dan inovator</w:t>
      </w:r>
    </w:p>
    <w:p>
      <w:pPr>
        <w:spacing w:after="380"/>
      </w:pPr>
    </w:p>
    <w:p>
      <w:pPr>
        <w:jc w:val="left"/>
      </w:pPr>
      <w:r>
        <w:t>Antonius Pitra Dana Arista, M.T.</w:t>
      </w:r>
    </w:p>
    <w:p>
      <w:pPr>
        <w:jc w:val="left"/>
      </w:pPr>
      <w:r>
        <w:t>NIP 199211032019021001</w:t>
      </w:r>
    </w:p>
    <w:p>
      <w:r>
        <w:br w:type="page"/>
      </w:r>
    </w:p>
    <w:p>
      <w:pPr>
        <w:pStyle w:val="Heading1"/>
      </w:pPr>
      <w:r>
        <w:t>Lampiran A Surat Pernyataan Inovator</w:t>
      </w:r>
    </w:p>
    <w:p>
      <w:pPr>
        <w:jc w:val="center"/>
      </w:pPr>
      <w:r>
        <w:rPr>
          <w:b/>
        </w:rPr>
        <w:t>SURAT PERNYATAAN</w:t>
      </w:r>
    </w:p>
    <w:p>
      <w:r>
        <w:t>Saya yang bertanda tangan di bawah ini</w:t>
      </w:r>
    </w:p>
    <w:p>
      <w:pPr>
        <w:tabs>
          <w:tab w:pos="2551" w:val="left"/>
        </w:tabs>
        <w:spacing w:after="80"/>
      </w:pPr>
      <w:r>
        <w:t>Nama</w:t>
        <w:tab/>
        <w:t>: Antonius Pitra Dana Arista, M.T.</w:t>
      </w:r>
    </w:p>
    <w:p>
      <w:pPr>
        <w:tabs>
          <w:tab w:pos="2551" w:val="left"/>
        </w:tabs>
        <w:spacing w:after="80"/>
      </w:pPr>
      <w:r>
        <w:t>NIP</w:t>
        <w:tab/>
        <w:t>: 199211032019021001</w:t>
      </w:r>
    </w:p>
    <w:p>
      <w:pPr>
        <w:tabs>
          <w:tab w:pos="2551" w:val="left"/>
        </w:tabs>
        <w:spacing w:after="80"/>
      </w:pPr>
      <w:r>
        <w:t>Status kepegawaian</w:t>
        <w:tab/>
        <w:t>: PNS</w:t>
      </w:r>
    </w:p>
    <w:p>
      <w:pPr>
        <w:tabs>
          <w:tab w:pos="2551" w:val="left"/>
        </w:tabs>
        <w:spacing w:after="80"/>
      </w:pPr>
      <w:r>
        <w:t>Jabatan</w:t>
        <w:tab/>
        <w:t>: [DIISI]</w:t>
      </w:r>
    </w:p>
    <w:p>
      <w:pPr>
        <w:tabs>
          <w:tab w:pos="2551" w:val="left"/>
        </w:tabs>
        <w:spacing w:after="80"/>
      </w:pPr>
      <w:r>
        <w:t>Unit kerja</w:t>
        <w:tab/>
        <w:t>: SMPN 2 Padang Panjang</w:t>
      </w:r>
    </w:p>
    <w:p>
      <w:r>
        <w:t>menyatakan bahwa</w:t>
      </w:r>
    </w:p>
    <w:p>
      <w:pPr>
        <w:pStyle w:val="ListBullet"/>
      </w:pPr>
      <w:r>
        <w:t>Saya merupakan inovator atau penggagas inovasi NUSA yang diajukan pada Padang Panjang Innovative ASN Award Tahun 2026.</w:t>
      </w:r>
    </w:p>
    <w:p>
      <w:pPr>
        <w:pStyle w:val="ListBullet"/>
      </w:pPr>
      <w:r>
        <w:t>Uraian peran saya dan pihak yang terlibat dalam inovasi disampaikan sesuai keadaan yang sebenarnya serta didukung dokumen yang dapat diperiksa.</w:t>
      </w:r>
    </w:p>
    <w:p>
      <w:pPr>
        <w:pStyle w:val="ListBullet"/>
      </w:pPr>
      <w:r>
        <w:t>Inovasi yang diajukan belum pernah meraih juara 1, 2, atau 3 pada penyelenggaraan Lomba ASN Terinovatif sebelumnya.</w:t>
      </w:r>
    </w:p>
    <w:p>
      <w:pPr>
        <w:pStyle w:val="ListBullet"/>
      </w:pPr>
      <w:r>
        <w:t>Data dan keterangan dalam proposal serta dokumen pendukung disampaikan secara benar dan dapat dipertanggungjawabkan.</w:t>
      </w:r>
    </w:p>
    <w:p>
      <w:r>
        <w:t>Demikian surat pernyataan ini saya buat untuk digunakan sebagai kelengkapan pengajuan PPIAA Tahun 2026.</w:t>
      </w:r>
    </w:p>
    <w:p>
      <w:pPr>
        <w:spacing w:after="200" w:line="72" w:lineRule="auto"/>
      </w:pPr>
      <w:r>
        <w:rPr>
          <w:sz w:val="2"/>
        </w:rPr>
      </w:r>
    </w:p>
    <w:p>
      <w:r>
        <w:t xml:space="preserve">Padang Panjang, </w:t>
      </w:r>
      <w:r>
        <w:rPr>
          <w:i/>
        </w:rPr>
        <w:t>[DIISI TANGGAL]</w:t>
      </w:r>
      <w:r/>
    </w:p>
    <w:p>
      <w:pPr>
        <w:tabs>
          <w:tab w:pos="4535" w:val="left"/>
        </w:tabs>
        <w:spacing w:after="80"/>
        <w:jc w:val="left"/>
      </w:pPr>
      <w:r>
        <w:t>Yang membuat pernyataan</w:t>
        <w:tab/>
        <w:t>Mengetahui Kepala OPD</w:t>
      </w:r>
    </w:p>
    <w:p>
      <w:pPr>
        <w:tabs>
          <w:tab w:pos="4535" w:val="left"/>
        </w:tabs>
        <w:spacing w:after="80"/>
        <w:jc w:val="left"/>
      </w:pPr>
      <w:r>
        <w:tab/>
      </w:r>
    </w:p>
    <w:p>
      <w:pPr>
        <w:tabs>
          <w:tab w:pos="4535" w:val="left"/>
        </w:tabs>
        <w:spacing w:after="80"/>
        <w:jc w:val="left"/>
      </w:pPr>
      <w:r>
        <w:tab/>
      </w:r>
    </w:p>
    <w:p>
      <w:pPr>
        <w:tabs>
          <w:tab w:pos="4535" w:val="left"/>
        </w:tabs>
        <w:spacing w:after="80"/>
        <w:jc w:val="left"/>
      </w:pPr>
      <w:r>
        <w:t>Antonius Pitra Dana Arista, M.T.</w:t>
        <w:tab/>
        <w:t>[DIISI NAMA DAN GELAR]</w:t>
      </w:r>
    </w:p>
    <w:p>
      <w:pPr>
        <w:tabs>
          <w:tab w:pos="4535" w:val="left"/>
        </w:tabs>
        <w:spacing w:after="80"/>
        <w:jc w:val="left"/>
      </w:pPr>
      <w:r>
        <w:t>NIP 199211032019021001</w:t>
        <w:tab/>
        <w:t>NIP [DIISI]</w:t>
      </w:r>
    </w:p>
    <w:p>
      <w:pPr>
        <w:spacing w:after="240" w:line="72" w:lineRule="auto"/>
      </w:pPr>
      <w:r>
        <w:rPr>
          <w:sz w:val="2"/>
        </w:rPr>
      </w:r>
    </w:p>
    <w:p>
      <w:r>
        <w:t xml:space="preserve">Nama OPD: </w:t>
      </w:r>
      <w:r>
        <w:rPr>
          <w:i/>
        </w:rPr>
        <w:t>[DIISI]</w:t>
      </w:r>
      <w:r>
        <w:t>.</w:t>
      </w:r>
    </w:p>
    <w:p>
      <w:r>
        <w:br w:type="page"/>
      </w:r>
    </w:p>
    <w:p>
      <w:pPr>
        <w:pStyle w:val="Heading1"/>
      </w:pPr>
      <w:r>
        <w:t>Lampiran B Surat Pengantar Usulan OPD</w:t>
      </w:r>
    </w:p>
    <w:p>
      <w:pPr>
        <w:jc w:val="center"/>
      </w:pPr>
      <w:r>
        <w:rPr>
          <w:b/>
        </w:rPr>
      </w:r>
      <w:r>
        <w:rPr>
          <w:b/>
          <w:i/>
        </w:rPr>
        <w:t>[DIISI KOP RESMI OPD]</w:t>
      </w:r>
      <w:r>
        <w:rPr>
          <w:b/>
        </w:rPr>
      </w:r>
    </w:p>
    <w:p>
      <w:r>
        <w:t xml:space="preserve">Padang Panjang, </w:t>
      </w:r>
      <w:r>
        <w:rPr>
          <w:i/>
        </w:rPr>
        <w:t>[DIISI TANGGAL]</w:t>
      </w:r>
      <w:r/>
    </w:p>
    <w:p>
      <w:pPr>
        <w:tabs>
          <w:tab w:pos="2551" w:val="left"/>
        </w:tabs>
        <w:spacing w:after="80"/>
      </w:pPr>
      <w:r>
        <w:t>Nomor</w:t>
        <w:tab/>
        <w:t>: [DIISI NOMOR SURAT]</w:t>
      </w:r>
    </w:p>
    <w:p>
      <w:pPr>
        <w:tabs>
          <w:tab w:pos="2551" w:val="left"/>
        </w:tabs>
        <w:spacing w:after="80"/>
      </w:pPr>
      <w:r>
        <w:t>Sifat</w:t>
        <w:tab/>
        <w:t>: [DIISI SESUAI TATA NASKAH OPD]</w:t>
      </w:r>
    </w:p>
    <w:p>
      <w:pPr>
        <w:tabs>
          <w:tab w:pos="2551" w:val="left"/>
        </w:tabs>
        <w:spacing w:after="80"/>
      </w:pPr>
      <w:r>
        <w:t>Lampiran</w:t>
        <w:tab/>
        <w:t>: 1 berkas</w:t>
      </w:r>
    </w:p>
    <w:p>
      <w:pPr>
        <w:tabs>
          <w:tab w:pos="2551" w:val="left"/>
        </w:tabs>
        <w:spacing w:after="80"/>
      </w:pPr>
      <w:r>
        <w:t>Hal</w:t>
        <w:tab/>
        <w:t>: Usulan calon peserta PPIAA Tahun 2026</w:t>
      </w:r>
    </w:p>
    <w:p>
      <w:pPr>
        <w:spacing w:after="100" w:line="72" w:lineRule="auto"/>
      </w:pPr>
      <w:r>
        <w:rPr>
          <w:sz w:val="2"/>
        </w:rPr>
      </w:r>
    </w:p>
    <w:p>
      <w:pPr>
        <w:jc w:val="left"/>
      </w:pPr>
      <w:r>
        <w:t>Yth. Kepala Bappeda Kota Padang Panjang</w:t>
        <w:br/>
        <w:t>c/q Bidang Litbang</w:t>
        <w:br/>
        <w:t>di Padang Panjang</w:t>
      </w:r>
    </w:p>
    <w:p>
      <w:r>
        <w:t>Menindaklanjuti Surat Sekretariat Daerah Kota Padang Panjang Nomor 500.10.30.2/7/SETDAKO-BPDP/IX/2026 tanggal 26 September 2026, kami mengusulkan calon peserta Padang Panjang Innovative ASN Award Tahun 2026 sebagai berikut.</w:t>
      </w:r>
    </w:p>
    <w:p>
      <w:pPr>
        <w:tabs>
          <w:tab w:pos="2551" w:val="left"/>
        </w:tabs>
        <w:spacing w:after="80"/>
      </w:pPr>
      <w:r>
        <w:t>Nama</w:t>
        <w:tab/>
        <w:t>: Antonius Pitra Dana Arista, M.T.</w:t>
      </w:r>
    </w:p>
    <w:p>
      <w:pPr>
        <w:tabs>
          <w:tab w:pos="2551" w:val="left"/>
        </w:tabs>
        <w:spacing w:after="80"/>
      </w:pPr>
      <w:r>
        <w:t>NIP</w:t>
        <w:tab/>
        <w:t>: 199211032019021001</w:t>
      </w:r>
    </w:p>
    <w:p>
      <w:pPr>
        <w:tabs>
          <w:tab w:pos="2551" w:val="left"/>
        </w:tabs>
        <w:spacing w:after="80"/>
      </w:pPr>
      <w:r>
        <w:t>Status kepegawaian</w:t>
        <w:tab/>
        <w:t>: PNS</w:t>
      </w:r>
    </w:p>
    <w:p>
      <w:pPr>
        <w:tabs>
          <w:tab w:pos="2551" w:val="left"/>
        </w:tabs>
        <w:spacing w:after="80"/>
      </w:pPr>
      <w:r>
        <w:t>Jabatan</w:t>
        <w:tab/>
        <w:t>: [DIISI]</w:t>
      </w:r>
    </w:p>
    <w:p>
      <w:pPr>
        <w:tabs>
          <w:tab w:pos="2551" w:val="left"/>
        </w:tabs>
        <w:spacing w:after="80"/>
      </w:pPr>
      <w:r>
        <w:t>Unit kerja</w:t>
        <w:tab/>
        <w:t>: SMPN 2 Padang Panjang</w:t>
      </w:r>
    </w:p>
    <w:p>
      <w:pPr>
        <w:tabs>
          <w:tab w:pos="2551" w:val="left"/>
        </w:tabs>
        <w:spacing w:after="80"/>
      </w:pPr>
      <w:r>
        <w:t>Nama inovasi</w:t>
        <w:tab/>
        <w:t>: NUSA</w:t>
      </w:r>
    </w:p>
    <w:p>
      <w:r>
        <w:t>Bersama surat ini disampaikan proposal inovasi, surat pernyataan inovator yang diketahui kepala OPD, dan data dukung sesuai kelengkapan pengajuan. Kami mengusulkan yang bersangkutan untuk mengikuti tahapan penilaian sesuai ketentuan penyelenggara.</w:t>
      </w:r>
    </w:p>
    <w:p>
      <w:r>
        <w:t>Demikian usulan ini disampaikan. Atas perhatian dan kerja samanya, kami ucapkan terima kasih.</w:t>
      </w:r>
    </w:p>
    <w:p>
      <w:pPr>
        <w:jc w:val="left"/>
      </w:pPr>
      <w:r>
        <w:t xml:space="preserve">Kepala </w:t>
      </w:r>
      <w:r>
        <w:rPr>
          <w:i/>
        </w:rPr>
        <w:t>[DIISI NAMA OPD]</w:t>
      </w:r>
      <w:r/>
    </w:p>
    <w:p>
      <w:pPr>
        <w:spacing w:after="380"/>
      </w:pPr>
    </w:p>
    <w:p>
      <w:pPr>
        <w:jc w:val="left"/>
      </w:pPr>
      <w:r/>
      <w:r>
        <w:rPr>
          <w:i/>
        </w:rPr>
        <w:t>[DIISI NAMA DAN GELAR]</w:t>
      </w:r>
      <w:r/>
    </w:p>
    <w:p>
      <w:pPr>
        <w:jc w:val="left"/>
      </w:pPr>
      <w:r>
        <w:t xml:space="preserve">NIP </w:t>
      </w:r>
      <w:r>
        <w:rPr>
          <w:i/>
        </w:rPr>
        <w:t>[DIISI]</w:t>
      </w:r>
      <w:r/>
    </w:p>
    <w:p>
      <w:r>
        <w:br w:type="page"/>
      </w:r>
    </w:p>
    <w:p>
      <w:pPr>
        <w:pStyle w:val="Heading1"/>
      </w:pPr>
      <w:r>
        <w:t>Lampiran C Matriks Data Dukung</w:t>
      </w:r>
    </w:p>
    <w:p>
      <w:r>
        <w:t>Dokumen bukti diberi kode yang konsisten pada salinan cetak dan elektronik. Setiap bukti memuat tanggal, sumber, serta penanggung jawab. Status berikut diisi dengan tersedia, perlu dilengkapi, atau tidak relevan disertai alasan.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37"/>
        <w:gridCol w:w="4025"/>
        <w:gridCol w:w="2268"/>
        <w:gridCol w:w="1757"/>
      </w:tblGrid>
      <w:tr>
        <w:trPr>
          <w:cantSplit/>
          <w:tblHeader/>
        </w:trPr>
        <w:tc>
          <w:tcPr>
            <w:tcW w:type="dxa" w:w="737"/>
            <w:vAlign w:val="center"/>
            <w:tcMar>
              <w:top w:w="65" w:type="dxa"/>
              <w:bottom w:w="65" w:type="dxa"/>
              <w:left w:w="85" w:type="dxa"/>
              <w:right w:w="85" w:type="dxa"/>
            </w:tcMar>
            <w:shd w:fill="17365D"/>
          </w:tcPr>
          <w:p>
            <w:pPr>
              <w:spacing w:before="0" w:after="0" w:line="247" w:lineRule="auto"/>
              <w:jc w:val="center"/>
            </w:pPr>
            <w:r>
              <w:rPr>
                <w:rFonts w:ascii="Times New Roman" w:hAnsi="Times New Roman"/>
                <w:b/>
                <w:color w:val="FFFFFF"/>
                <w:sz w:val="20"/>
              </w:rPr>
              <w:t>Kode</w:t>
            </w:r>
          </w:p>
        </w:tc>
        <w:tc>
          <w:tcPr>
            <w:tcW w:type="dxa" w:w="4025"/>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Jenis bukti</w:t>
            </w:r>
          </w:p>
        </w:tc>
        <w:tc>
          <w:tcPr>
            <w:tcW w:type="dxa" w:w="2268"/>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Kriteria utama</w:t>
            </w:r>
          </w:p>
        </w:tc>
        <w:tc>
          <w:tcPr>
            <w:tcW w:type="dxa" w:w="1757"/>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Status</w:t>
            </w:r>
          </w:p>
        </w:tc>
      </w:tr>
      <w:tr>
        <w:trPr>
          <w:cantSplit/>
        </w:trPr>
        <w:tc>
          <w:tcPr>
            <w:tcW w:type="dxa" w:w="737"/>
            <w:vAlign w:val="center"/>
            <w:tcMar>
              <w:top w:w="65" w:type="dxa"/>
              <w:bottom w:w="65" w:type="dxa"/>
              <w:left w:w="85" w:type="dxa"/>
              <w:right w:w="85" w:type="dxa"/>
            </w:tcMar>
            <w:shd w:fill="FFFFFF"/>
          </w:tcPr>
          <w:p>
            <w:pPr>
              <w:spacing w:before="0" w:after="0" w:line="247" w:lineRule="auto"/>
              <w:jc w:val="center"/>
            </w:pPr>
            <w:r>
              <w:rPr>
                <w:rFonts w:ascii="Times New Roman" w:hAnsi="Times New Roman"/>
                <w:b w:val="0"/>
                <w:color w:val="000000"/>
                <w:sz w:val="20"/>
              </w:rPr>
              <w:t>E01</w:t>
            </w:r>
          </w:p>
        </w:tc>
        <w:tc>
          <w:tcPr>
            <w:tcW w:type="dxa" w:w="4025"/>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Pernyataan inovator dan usulan OPD.</w:t>
            </w:r>
          </w:p>
        </w:tc>
        <w:tc>
          <w:tcPr>
            <w:tcW w:type="dxa" w:w="2268"/>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Administrasi</w:t>
            </w:r>
          </w:p>
        </w:tc>
        <w:tc>
          <w:tcPr>
            <w:tcW w:type="dxa" w:w="1757"/>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w:t>
            </w:r>
          </w:p>
        </w:tc>
      </w:tr>
      <w:tr>
        <w:trPr>
          <w:cantSplit/>
        </w:trPr>
        <w:tc>
          <w:tcPr>
            <w:tcW w:type="dxa" w:w="737"/>
            <w:vAlign w:val="center"/>
            <w:tcMar>
              <w:top w:w="65" w:type="dxa"/>
              <w:bottom w:w="65" w:type="dxa"/>
              <w:left w:w="85" w:type="dxa"/>
              <w:right w:w="85" w:type="dxa"/>
            </w:tcMar>
            <w:shd w:fill="F2F5F8"/>
          </w:tcPr>
          <w:p>
            <w:pPr>
              <w:spacing w:before="0" w:after="0" w:line="247" w:lineRule="auto"/>
              <w:jc w:val="center"/>
            </w:pPr>
            <w:r>
              <w:rPr>
                <w:rFonts w:ascii="Times New Roman" w:hAnsi="Times New Roman"/>
                <w:b w:val="0"/>
                <w:color w:val="000000"/>
                <w:sz w:val="20"/>
              </w:rPr>
              <w:t>E02</w:t>
            </w:r>
          </w:p>
        </w:tc>
        <w:tc>
          <w:tcPr>
            <w:tcW w:type="dxa" w:w="4025"/>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Catatan masalah lokal dan praktik awal.</w:t>
            </w:r>
          </w:p>
        </w:tc>
        <w:tc>
          <w:tcPr>
            <w:tcW w:type="dxa" w:w="2268"/>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Orisinalitas</w:t>
            </w:r>
          </w:p>
        </w:tc>
        <w:tc>
          <w:tcPr>
            <w:tcW w:type="dxa" w:w="1757"/>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w:t>
            </w:r>
          </w:p>
        </w:tc>
      </w:tr>
      <w:tr>
        <w:trPr>
          <w:cantSplit/>
        </w:trPr>
        <w:tc>
          <w:tcPr>
            <w:tcW w:type="dxa" w:w="737"/>
            <w:vAlign w:val="center"/>
            <w:tcMar>
              <w:top w:w="65" w:type="dxa"/>
              <w:bottom w:w="65" w:type="dxa"/>
              <w:left w:w="85" w:type="dxa"/>
              <w:right w:w="85" w:type="dxa"/>
            </w:tcMar>
            <w:shd w:fill="FFFFFF"/>
          </w:tcPr>
          <w:p>
            <w:pPr>
              <w:spacing w:before="0" w:after="0" w:line="247" w:lineRule="auto"/>
              <w:jc w:val="center"/>
            </w:pPr>
            <w:r>
              <w:rPr>
                <w:rFonts w:ascii="Times New Roman" w:hAnsi="Times New Roman"/>
                <w:b w:val="0"/>
                <w:color w:val="000000"/>
                <w:sz w:val="20"/>
              </w:rPr>
              <w:t>E03</w:t>
            </w:r>
          </w:p>
        </w:tc>
        <w:tc>
          <w:tcPr>
            <w:tcW w:type="dxa" w:w="4025"/>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Rancangan alur dan pembanding gagasan.</w:t>
            </w:r>
          </w:p>
        </w:tc>
        <w:tc>
          <w:tcPr>
            <w:tcW w:type="dxa" w:w="2268"/>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Orisinalitas</w:t>
            </w:r>
          </w:p>
        </w:tc>
        <w:tc>
          <w:tcPr>
            <w:tcW w:type="dxa" w:w="1757"/>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w:t>
            </w:r>
          </w:p>
        </w:tc>
      </w:tr>
      <w:tr>
        <w:trPr>
          <w:cantSplit/>
        </w:trPr>
        <w:tc>
          <w:tcPr>
            <w:tcW w:type="dxa" w:w="737"/>
            <w:vAlign w:val="center"/>
            <w:tcMar>
              <w:top w:w="65" w:type="dxa"/>
              <w:bottom w:w="65" w:type="dxa"/>
              <w:left w:w="85" w:type="dxa"/>
              <w:right w:w="85" w:type="dxa"/>
            </w:tcMar>
            <w:shd w:fill="F2F5F8"/>
          </w:tcPr>
          <w:p>
            <w:pPr>
              <w:spacing w:before="0" w:after="0" w:line="247" w:lineRule="auto"/>
              <w:jc w:val="center"/>
            </w:pPr>
            <w:r>
              <w:rPr>
                <w:rFonts w:ascii="Times New Roman" w:hAnsi="Times New Roman"/>
                <w:b w:val="0"/>
                <w:color w:val="000000"/>
                <w:sz w:val="20"/>
              </w:rPr>
              <w:t>E04</w:t>
            </w:r>
          </w:p>
        </w:tc>
        <w:tc>
          <w:tcPr>
            <w:tcW w:type="dxa" w:w="4025"/>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Riwayat pengembangan dan pengujian.</w:t>
            </w:r>
          </w:p>
        </w:tc>
        <w:tc>
          <w:tcPr>
            <w:tcW w:type="dxa" w:w="2268"/>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Komitmen</w:t>
            </w:r>
          </w:p>
        </w:tc>
        <w:tc>
          <w:tcPr>
            <w:tcW w:type="dxa" w:w="1757"/>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w:t>
            </w:r>
          </w:p>
        </w:tc>
      </w:tr>
      <w:tr>
        <w:trPr>
          <w:cantSplit/>
        </w:trPr>
        <w:tc>
          <w:tcPr>
            <w:tcW w:type="dxa" w:w="737"/>
            <w:vAlign w:val="center"/>
            <w:tcMar>
              <w:top w:w="65" w:type="dxa"/>
              <w:bottom w:w="65" w:type="dxa"/>
              <w:left w:w="85" w:type="dxa"/>
              <w:right w:w="85" w:type="dxa"/>
            </w:tcMar>
            <w:shd w:fill="FFFFFF"/>
          </w:tcPr>
          <w:p>
            <w:pPr>
              <w:spacing w:before="0" w:after="0" w:line="247" w:lineRule="auto"/>
              <w:jc w:val="center"/>
            </w:pPr>
            <w:r>
              <w:rPr>
                <w:rFonts w:ascii="Times New Roman" w:hAnsi="Times New Roman"/>
                <w:b w:val="0"/>
                <w:color w:val="000000"/>
                <w:sz w:val="20"/>
              </w:rPr>
              <w:t>E05</w:t>
            </w:r>
          </w:p>
        </w:tc>
        <w:tc>
          <w:tcPr>
            <w:tcW w:type="dxa" w:w="4025"/>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Catatan uji coba dan masukan pengguna.</w:t>
            </w:r>
          </w:p>
        </w:tc>
        <w:tc>
          <w:tcPr>
            <w:tcW w:type="dxa" w:w="2268"/>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Kolaborasi</w:t>
            </w:r>
          </w:p>
        </w:tc>
        <w:tc>
          <w:tcPr>
            <w:tcW w:type="dxa" w:w="1757"/>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w:t>
            </w:r>
          </w:p>
        </w:tc>
      </w:tr>
      <w:tr>
        <w:trPr>
          <w:cantSplit/>
        </w:trPr>
        <w:tc>
          <w:tcPr>
            <w:tcW w:type="dxa" w:w="737"/>
            <w:vAlign w:val="center"/>
            <w:tcMar>
              <w:top w:w="65" w:type="dxa"/>
              <w:bottom w:w="65" w:type="dxa"/>
              <w:left w:w="85" w:type="dxa"/>
              <w:right w:w="85" w:type="dxa"/>
            </w:tcMar>
            <w:shd w:fill="F2F5F8"/>
          </w:tcPr>
          <w:p>
            <w:pPr>
              <w:spacing w:before="0" w:after="0" w:line="247" w:lineRule="auto"/>
              <w:jc w:val="center"/>
            </w:pPr>
            <w:r>
              <w:rPr>
                <w:rFonts w:ascii="Times New Roman" w:hAnsi="Times New Roman"/>
                <w:b w:val="0"/>
                <w:color w:val="000000"/>
                <w:sz w:val="20"/>
              </w:rPr>
              <w:t>E06</w:t>
            </w:r>
          </w:p>
        </w:tc>
        <w:tc>
          <w:tcPr>
            <w:tcW w:type="dxa" w:w="4025"/>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Bukti mulai penerapan dan rekap pengguna aktif.</w:t>
            </w:r>
          </w:p>
        </w:tc>
        <w:tc>
          <w:tcPr>
            <w:tcW w:type="dxa" w:w="2268"/>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Konsistensi</w:t>
            </w:r>
          </w:p>
        </w:tc>
        <w:tc>
          <w:tcPr>
            <w:tcW w:type="dxa" w:w="1757"/>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w:t>
            </w:r>
          </w:p>
        </w:tc>
      </w:tr>
      <w:tr>
        <w:trPr>
          <w:cantSplit/>
        </w:trPr>
        <w:tc>
          <w:tcPr>
            <w:tcW w:type="dxa" w:w="737"/>
            <w:vAlign w:val="center"/>
            <w:tcMar>
              <w:top w:w="65" w:type="dxa"/>
              <w:bottom w:w="65" w:type="dxa"/>
              <w:left w:w="85" w:type="dxa"/>
              <w:right w:w="85" w:type="dxa"/>
            </w:tcMar>
            <w:shd w:fill="FFFFFF"/>
          </w:tcPr>
          <w:p>
            <w:pPr>
              <w:spacing w:before="0" w:after="0" w:line="247" w:lineRule="auto"/>
              <w:jc w:val="center"/>
            </w:pPr>
            <w:r>
              <w:rPr>
                <w:rFonts w:ascii="Times New Roman" w:hAnsi="Times New Roman"/>
                <w:b w:val="0"/>
                <w:color w:val="000000"/>
                <w:sz w:val="20"/>
              </w:rPr>
              <w:t>E07</w:t>
            </w:r>
          </w:p>
        </w:tc>
        <w:tc>
          <w:tcPr>
            <w:tcW w:type="dxa" w:w="4025"/>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Catatan waktu, proses kerja, dan pemakaian sumber daya.</w:t>
            </w:r>
          </w:p>
        </w:tc>
        <w:tc>
          <w:tcPr>
            <w:tcW w:type="dxa" w:w="2268"/>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Dampak</w:t>
            </w:r>
          </w:p>
        </w:tc>
        <w:tc>
          <w:tcPr>
            <w:tcW w:type="dxa" w:w="1757"/>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w:t>
            </w:r>
          </w:p>
        </w:tc>
      </w:tr>
      <w:tr>
        <w:trPr>
          <w:cantSplit/>
        </w:trPr>
        <w:tc>
          <w:tcPr>
            <w:tcW w:type="dxa" w:w="737"/>
            <w:vAlign w:val="center"/>
            <w:tcMar>
              <w:top w:w="65" w:type="dxa"/>
              <w:bottom w:w="65" w:type="dxa"/>
              <w:left w:w="85" w:type="dxa"/>
              <w:right w:w="85" w:type="dxa"/>
            </w:tcMar>
            <w:shd w:fill="F2F5F8"/>
          </w:tcPr>
          <w:p>
            <w:pPr>
              <w:spacing w:before="0" w:after="0" w:line="247" w:lineRule="auto"/>
              <w:jc w:val="center"/>
            </w:pPr>
            <w:r>
              <w:rPr>
                <w:rFonts w:ascii="Times New Roman" w:hAnsi="Times New Roman"/>
                <w:b w:val="0"/>
                <w:color w:val="000000"/>
                <w:sz w:val="20"/>
              </w:rPr>
              <w:t>E08</w:t>
            </w:r>
          </w:p>
        </w:tc>
        <w:tc>
          <w:tcPr>
            <w:tcW w:type="dxa" w:w="4025"/>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Rekap capaian dan contoh keluaran layanan.</w:t>
            </w:r>
          </w:p>
        </w:tc>
        <w:tc>
          <w:tcPr>
            <w:tcW w:type="dxa" w:w="2268"/>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Keterukuran</w:t>
            </w:r>
          </w:p>
        </w:tc>
        <w:tc>
          <w:tcPr>
            <w:tcW w:type="dxa" w:w="1757"/>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w:t>
            </w:r>
          </w:p>
        </w:tc>
      </w:tr>
      <w:tr>
        <w:trPr>
          <w:cantSplit/>
        </w:trPr>
        <w:tc>
          <w:tcPr>
            <w:tcW w:type="dxa" w:w="737"/>
            <w:vAlign w:val="center"/>
            <w:tcMar>
              <w:top w:w="65" w:type="dxa"/>
              <w:bottom w:w="65" w:type="dxa"/>
              <w:left w:w="85" w:type="dxa"/>
              <w:right w:w="85" w:type="dxa"/>
            </w:tcMar>
            <w:shd w:fill="FFFFFF"/>
          </w:tcPr>
          <w:p>
            <w:pPr>
              <w:spacing w:before="0" w:after="0" w:line="247" w:lineRule="auto"/>
              <w:jc w:val="center"/>
            </w:pPr>
            <w:r>
              <w:rPr>
                <w:rFonts w:ascii="Times New Roman" w:hAnsi="Times New Roman"/>
                <w:b w:val="0"/>
                <w:color w:val="000000"/>
                <w:sz w:val="20"/>
              </w:rPr>
              <w:t>E09</w:t>
            </w:r>
          </w:p>
        </w:tc>
        <w:tc>
          <w:tcPr>
            <w:tcW w:type="dxa" w:w="4025"/>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Survei kepuasan dengan jumlah responden.</w:t>
            </w:r>
          </w:p>
        </w:tc>
        <w:tc>
          <w:tcPr>
            <w:tcW w:type="dxa" w:w="2268"/>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Dampak</w:t>
            </w:r>
          </w:p>
        </w:tc>
        <w:tc>
          <w:tcPr>
            <w:tcW w:type="dxa" w:w="1757"/>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w:t>
            </w:r>
          </w:p>
        </w:tc>
      </w:tr>
      <w:tr>
        <w:trPr>
          <w:cantSplit/>
        </w:trPr>
        <w:tc>
          <w:tcPr>
            <w:tcW w:type="dxa" w:w="737"/>
            <w:vAlign w:val="center"/>
            <w:tcMar>
              <w:top w:w="65" w:type="dxa"/>
              <w:bottom w:w="65" w:type="dxa"/>
              <w:left w:w="85" w:type="dxa"/>
              <w:right w:w="85" w:type="dxa"/>
            </w:tcMar>
            <w:shd w:fill="F2F5F8"/>
          </w:tcPr>
          <w:p>
            <w:pPr>
              <w:spacing w:before="0" w:after="0" w:line="247" w:lineRule="auto"/>
              <w:jc w:val="center"/>
            </w:pPr>
            <w:r>
              <w:rPr>
                <w:rFonts w:ascii="Times New Roman" w:hAnsi="Times New Roman"/>
                <w:b w:val="0"/>
                <w:color w:val="000000"/>
                <w:sz w:val="20"/>
              </w:rPr>
              <w:t>E10</w:t>
            </w:r>
          </w:p>
        </w:tc>
        <w:tc>
          <w:tcPr>
            <w:tcW w:type="dxa" w:w="4025"/>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Keterangan pengguna dan dokumentasi kegiatan.</w:t>
            </w:r>
          </w:p>
        </w:tc>
        <w:tc>
          <w:tcPr>
            <w:tcW w:type="dxa" w:w="2268"/>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Partisipasi</w:t>
            </w:r>
          </w:p>
        </w:tc>
        <w:tc>
          <w:tcPr>
            <w:tcW w:type="dxa" w:w="1757"/>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w:t>
            </w:r>
          </w:p>
        </w:tc>
      </w:tr>
      <w:tr>
        <w:trPr>
          <w:cantSplit/>
        </w:trPr>
        <w:tc>
          <w:tcPr>
            <w:tcW w:type="dxa" w:w="737"/>
            <w:vAlign w:val="center"/>
            <w:tcMar>
              <w:top w:w="65" w:type="dxa"/>
              <w:bottom w:w="65" w:type="dxa"/>
              <w:left w:w="85" w:type="dxa"/>
              <w:right w:w="85" w:type="dxa"/>
            </w:tcMar>
            <w:shd w:fill="FFFFFF"/>
          </w:tcPr>
          <w:p>
            <w:pPr>
              <w:spacing w:before="0" w:after="0" w:line="247" w:lineRule="auto"/>
              <w:jc w:val="center"/>
            </w:pPr>
            <w:r>
              <w:rPr>
                <w:rFonts w:ascii="Times New Roman" w:hAnsi="Times New Roman"/>
                <w:b w:val="0"/>
                <w:color w:val="000000"/>
                <w:sz w:val="20"/>
              </w:rPr>
              <w:t>E11</w:t>
            </w:r>
          </w:p>
        </w:tc>
        <w:tc>
          <w:tcPr>
            <w:tcW w:type="dxa" w:w="4025"/>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Panduan, penanggung jawab, dan catatan pemeliharaan.</w:t>
            </w:r>
          </w:p>
        </w:tc>
        <w:tc>
          <w:tcPr>
            <w:tcW w:type="dxa" w:w="2268"/>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Keberlanjutan</w:t>
            </w:r>
          </w:p>
        </w:tc>
        <w:tc>
          <w:tcPr>
            <w:tcW w:type="dxa" w:w="1757"/>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w:t>
            </w:r>
          </w:p>
        </w:tc>
      </w:tr>
      <w:tr>
        <w:trPr>
          <w:cantSplit/>
        </w:trPr>
        <w:tc>
          <w:tcPr>
            <w:tcW w:type="dxa" w:w="737"/>
            <w:vAlign w:val="center"/>
            <w:tcMar>
              <w:top w:w="65" w:type="dxa"/>
              <w:bottom w:w="65" w:type="dxa"/>
              <w:left w:w="85" w:type="dxa"/>
              <w:right w:w="85" w:type="dxa"/>
            </w:tcMar>
            <w:shd w:fill="F2F5F8"/>
          </w:tcPr>
          <w:p>
            <w:pPr>
              <w:spacing w:before="0" w:after="0" w:line="247" w:lineRule="auto"/>
              <w:jc w:val="center"/>
            </w:pPr>
            <w:r>
              <w:rPr>
                <w:rFonts w:ascii="Times New Roman" w:hAnsi="Times New Roman"/>
                <w:b w:val="0"/>
                <w:color w:val="000000"/>
                <w:sz w:val="20"/>
              </w:rPr>
              <w:t>E12</w:t>
            </w:r>
          </w:p>
        </w:tc>
        <w:tc>
          <w:tcPr>
            <w:tcW w:type="dxa" w:w="4025"/>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Panduan replikasi atau pembahasan pengembangan.</w:t>
            </w:r>
          </w:p>
        </w:tc>
        <w:tc>
          <w:tcPr>
            <w:tcW w:type="dxa" w:w="2268"/>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Skalabilitas</w:t>
            </w:r>
          </w:p>
        </w:tc>
        <w:tc>
          <w:tcPr>
            <w:tcW w:type="dxa" w:w="1757"/>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w:t>
            </w:r>
          </w:p>
        </w:tc>
      </w:tr>
    </w:tbl>
    <w:p>
      <w:pPr>
        <w:spacing w:after="0" w:before="0" w:line="72" w:lineRule="auto"/>
      </w:pPr>
      <w:r>
        <w:rPr>
          <w:sz w:val="4"/>
        </w:rPr>
      </w:r>
    </w:p>
    <w:p>
      <w:pPr>
        <w:pStyle w:val="Heading2"/>
      </w:pPr>
      <w:r>
        <w:t>Dokumentasi tampilan layanan</w:t>
      </w:r>
    </w:p>
    <w:p>
      <w:r>
        <w:t>Pilih tampilan yang menjelaskan alur nyata bagi sekolah, pegawai, siswa, dan orang tua. Setiap gambar disertai judul layanan, tanggal, pengguna yang berhak, dan penjelasan manfaat proses. Identitas serta informasi pribadi disamarkan pada bahan yang dibagikan.</w:t>
      </w:r>
    </w:p>
    <w:p>
      <w:r>
        <w:t>Nama berkas elektronik dapat memakai pola E07_RekapWaktu_[periode] dan E08_HasilLayanan_[periode]. Isi setiap berkas harus sesuai kode dan uraian pada proposal.</w:t>
      </w:r>
    </w:p>
    <w:p>
      <w:r>
        <w:br w:type="page"/>
      </w:r>
    </w:p>
    <w:p>
      <w:pPr>
        <w:pStyle w:val="Heading1"/>
      </w:pPr>
      <w:r>
        <w:t>Lampiran D Rekap Sebelum dan Sesudah</w:t>
      </w:r>
    </w:p>
    <w:p>
      <w:pPr>
        <w:tabs>
          <w:tab w:pos="2551" w:val="left"/>
        </w:tabs>
        <w:spacing w:after="80"/>
      </w:pPr>
      <w:r>
        <w:t>Periode kondisi awal</w:t>
        <w:tab/>
        <w:t>: [DIISI]</w:t>
      </w:r>
    </w:p>
    <w:p>
      <w:pPr>
        <w:tabs>
          <w:tab w:pos="2551" w:val="left"/>
        </w:tabs>
        <w:spacing w:after="80"/>
      </w:pPr>
      <w:r>
        <w:t>Periode setelah penerapan</w:t>
        <w:tab/>
        <w:t>: [DIISI]</w:t>
      </w:r>
    </w:p>
    <w:p>
      <w:pPr>
        <w:tabs>
          <w:tab w:pos="2551" w:val="left"/>
        </w:tabs>
        <w:spacing w:after="80"/>
      </w:pPr>
      <w:r>
        <w:t>Layanan yang dibandingkan</w:t>
        <w:tab/>
        <w:t>: [DIISI]</w:t>
      </w:r>
    </w:p>
    <w:p>
      <w:pPr>
        <w:tabs>
          <w:tab w:pos="2551" w:val="left"/>
        </w:tabs>
        <w:spacing w:after="80"/>
      </w:pPr>
      <w:r>
        <w:t>Penanggung jawab pengukuran</w:t>
        <w:tab/>
        <w:t>: [DIISI NAMA DAN PERAN]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061"/>
        <w:gridCol w:w="1361"/>
        <w:gridCol w:w="1361"/>
        <w:gridCol w:w="3005"/>
      </w:tblGrid>
      <w:tr>
        <w:trPr>
          <w:cantSplit/>
          <w:tblHeader/>
        </w:trPr>
        <w:tc>
          <w:tcPr>
            <w:tcW w:type="dxa" w:w="3061"/>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Indikator</w:t>
            </w:r>
          </w:p>
        </w:tc>
        <w:tc>
          <w:tcPr>
            <w:tcW w:type="dxa" w:w="1361"/>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Sebelum</w:t>
            </w:r>
          </w:p>
        </w:tc>
        <w:tc>
          <w:tcPr>
            <w:tcW w:type="dxa" w:w="1361"/>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Sesudah</w:t>
            </w:r>
          </w:p>
        </w:tc>
        <w:tc>
          <w:tcPr>
            <w:tcW w:type="dxa" w:w="3005"/>
            <w:vAlign w:val="center"/>
            <w:tcMar>
              <w:top w:w="65" w:type="dxa"/>
              <w:bottom w:w="65" w:type="dxa"/>
              <w:left w:w="85" w:type="dxa"/>
              <w:right w:w="85" w:type="dxa"/>
            </w:tcMar>
            <w:shd w:fill="17365D"/>
          </w:tcPr>
          <w:p>
            <w:pPr>
              <w:spacing w:before="0" w:after="0" w:line="247" w:lineRule="auto"/>
              <w:jc w:val="left"/>
            </w:pPr>
            <w:r>
              <w:rPr>
                <w:rFonts w:ascii="Times New Roman" w:hAnsi="Times New Roman"/>
                <w:b/>
                <w:color w:val="FFFFFF"/>
                <w:sz w:val="20"/>
              </w:rPr>
              <w:t>Satuan dan bukti</w:t>
            </w:r>
          </w:p>
        </w:tc>
      </w:tr>
      <w:tr>
        <w:trPr>
          <w:cantSplit/>
        </w:trPr>
        <w:tc>
          <w:tcPr>
            <w:tcW w:type="dxa" w:w="306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Waktu rekap presensi</w:t>
            </w:r>
          </w:p>
        </w:tc>
        <w:tc>
          <w:tcPr>
            <w:tcW w:type="dxa" w:w="136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w:t>
            </w:r>
          </w:p>
        </w:tc>
        <w:tc>
          <w:tcPr>
            <w:tcW w:type="dxa" w:w="136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w:t>
            </w:r>
          </w:p>
        </w:tc>
        <w:tc>
          <w:tcPr>
            <w:tcW w:type="dxa" w:w="3005"/>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Menit per rekap / [kode]</w:t>
            </w:r>
          </w:p>
        </w:tc>
      </w:tr>
      <w:tr>
        <w:trPr>
          <w:cantSplit/>
        </w:trPr>
        <w:tc>
          <w:tcPr>
            <w:tcW w:type="dxa" w:w="306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Waktu pengolahan nilai</w:t>
            </w:r>
          </w:p>
        </w:tc>
        <w:tc>
          <w:tcPr>
            <w:tcW w:type="dxa" w:w="136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w:t>
            </w:r>
          </w:p>
        </w:tc>
        <w:tc>
          <w:tcPr>
            <w:tcW w:type="dxa" w:w="136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w:t>
            </w:r>
          </w:p>
        </w:tc>
        <w:tc>
          <w:tcPr>
            <w:tcW w:type="dxa" w:w="3005"/>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Menit atau jam / [kode]</w:t>
            </w:r>
          </w:p>
        </w:tc>
      </w:tr>
      <w:tr>
        <w:trPr>
          <w:cantSplit/>
        </w:trPr>
        <w:tc>
          <w:tcPr>
            <w:tcW w:type="dxa" w:w="306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Selang penyampaian informasi</w:t>
            </w:r>
          </w:p>
        </w:tc>
        <w:tc>
          <w:tcPr>
            <w:tcW w:type="dxa" w:w="136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w:t>
            </w:r>
          </w:p>
        </w:tc>
        <w:tc>
          <w:tcPr>
            <w:tcW w:type="dxa" w:w="136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w:t>
            </w:r>
          </w:p>
        </w:tc>
        <w:tc>
          <w:tcPr>
            <w:tcW w:type="dxa" w:w="3005"/>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Menit atau jam / [kode]</w:t>
            </w:r>
          </w:p>
        </w:tc>
      </w:tr>
      <w:tr>
        <w:trPr>
          <w:cantSplit/>
        </w:trPr>
        <w:tc>
          <w:tcPr>
            <w:tcW w:type="dxa" w:w="306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Kelengkapan data</w:t>
            </w:r>
          </w:p>
        </w:tc>
        <w:tc>
          <w:tcPr>
            <w:tcW w:type="dxa" w:w="136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w:t>
            </w:r>
          </w:p>
        </w:tc>
        <w:tc>
          <w:tcPr>
            <w:tcW w:type="dxa" w:w="136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w:t>
            </w:r>
          </w:p>
        </w:tc>
        <w:tc>
          <w:tcPr>
            <w:tcW w:type="dxa" w:w="3005"/>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Persen dan penyebut / [kode]</w:t>
            </w:r>
          </w:p>
        </w:tc>
      </w:tr>
      <w:tr>
        <w:trPr>
          <w:cantSplit/>
        </w:trPr>
        <w:tc>
          <w:tcPr>
            <w:tcW w:type="dxa" w:w="306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Pengguna aktif per kelompok</w:t>
            </w:r>
          </w:p>
        </w:tc>
        <w:tc>
          <w:tcPr>
            <w:tcW w:type="dxa" w:w="136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w:t>
            </w:r>
          </w:p>
        </w:tc>
        <w:tc>
          <w:tcPr>
            <w:tcW w:type="dxa" w:w="136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w:t>
            </w:r>
          </w:p>
        </w:tc>
        <w:tc>
          <w:tcPr>
            <w:tcW w:type="dxa" w:w="3005"/>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Jumlah, periode / [kode]</w:t>
            </w:r>
          </w:p>
        </w:tc>
      </w:tr>
      <w:tr>
        <w:trPr>
          <w:cantSplit/>
        </w:trPr>
        <w:tc>
          <w:tcPr>
            <w:tcW w:type="dxa" w:w="306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Kepuasan pengguna</w:t>
            </w:r>
          </w:p>
        </w:tc>
        <w:tc>
          <w:tcPr>
            <w:tcW w:type="dxa" w:w="136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w:t>
            </w:r>
          </w:p>
        </w:tc>
        <w:tc>
          <w:tcPr>
            <w:tcW w:type="dxa" w:w="1361"/>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[DIISI]</w:t>
            </w:r>
          </w:p>
        </w:tc>
        <w:tc>
          <w:tcPr>
            <w:tcW w:type="dxa" w:w="3005"/>
            <w:vAlign w:val="center"/>
            <w:tcMar>
              <w:top w:w="65" w:type="dxa"/>
              <w:bottom w:w="65" w:type="dxa"/>
              <w:left w:w="85" w:type="dxa"/>
              <w:right w:w="85" w:type="dxa"/>
            </w:tcMar>
            <w:shd w:fill="F2F5F8"/>
          </w:tcPr>
          <w:p>
            <w:pPr>
              <w:spacing w:before="0" w:after="0" w:line="247" w:lineRule="auto"/>
              <w:jc w:val="left"/>
            </w:pPr>
            <w:r>
              <w:rPr>
                <w:rFonts w:ascii="Times New Roman" w:hAnsi="Times New Roman"/>
                <w:b w:val="0"/>
                <w:color w:val="000000"/>
                <w:sz w:val="20"/>
              </w:rPr>
              <w:t>Skor 1-5 dan n / [kode]</w:t>
            </w:r>
          </w:p>
        </w:tc>
      </w:tr>
      <w:tr>
        <w:trPr>
          <w:cantSplit/>
        </w:trPr>
        <w:tc>
          <w:tcPr>
            <w:tcW w:type="dxa" w:w="306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Pemakaian kertas</w:t>
            </w:r>
          </w:p>
        </w:tc>
        <w:tc>
          <w:tcPr>
            <w:tcW w:type="dxa" w:w="136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w:t>
            </w:r>
          </w:p>
        </w:tc>
        <w:tc>
          <w:tcPr>
            <w:tcW w:type="dxa" w:w="1361"/>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[DIISI]</w:t>
            </w:r>
          </w:p>
        </w:tc>
        <w:tc>
          <w:tcPr>
            <w:tcW w:type="dxa" w:w="3005"/>
            <w:vAlign w:val="center"/>
            <w:tcMar>
              <w:top w:w="65" w:type="dxa"/>
              <w:bottom w:w="65" w:type="dxa"/>
              <w:left w:w="85" w:type="dxa"/>
              <w:right w:w="85" w:type="dxa"/>
            </w:tcMar>
            <w:shd w:fill="FFFFFF"/>
          </w:tcPr>
          <w:p>
            <w:pPr>
              <w:spacing w:before="0" w:after="0" w:line="247" w:lineRule="auto"/>
              <w:jc w:val="left"/>
            </w:pPr>
            <w:r>
              <w:rPr>
                <w:rFonts w:ascii="Times New Roman" w:hAnsi="Times New Roman"/>
                <w:b w:val="0"/>
                <w:color w:val="000000"/>
                <w:sz w:val="20"/>
              </w:rPr>
              <w:t>Lembar per periode / [kode]</w:t>
            </w:r>
          </w:p>
        </w:tc>
      </w:tr>
    </w:tbl>
    <w:p>
      <w:pPr>
        <w:spacing w:after="0" w:before="0" w:line="72" w:lineRule="auto"/>
      </w:pPr>
      <w:r>
        <w:rPr>
          <w:sz w:val="4"/>
        </w:rPr>
      </w:r>
    </w:p>
    <w:p>
      <w:pPr>
        <w:pStyle w:val="Heading2"/>
      </w:pPr>
      <w:r>
        <w:t>Definisi dan konteks</w:t>
      </w:r>
    </w:p>
    <w:p>
      <w:r>
        <w:t xml:space="preserve">Cakupan pekerjaan, jumlah pengguna, dan periode pembanding: </w:t>
      </w:r>
      <w:r>
        <w:rPr>
          <w:i/>
        </w:rPr>
        <w:t>[DIISI]</w:t>
      </w:r>
      <w:r>
        <w:t xml:space="preserve">. Cara memperoleh kondisi awal: </w:t>
      </w:r>
      <w:r>
        <w:rPr>
          <w:i/>
        </w:rPr>
        <w:t>[DIISI]</w:t>
      </w:r>
      <w:r>
        <w:t xml:space="preserve">. Faktor lain yang memengaruhi hasil: </w:t>
      </w:r>
      <w:r>
        <w:rPr>
          <w:i/>
        </w:rPr>
        <w:t>[DIISI]</w:t>
      </w:r>
      <w:r>
        <w:t>. Indikator yang tidak diukur ditandai tidak diukur dengan alasan yang jelas.</w:t>
      </w:r>
    </w:p>
    <w:p>
      <w:pPr>
        <w:pStyle w:val="Heading2"/>
      </w:pPr>
      <w:r>
        <w:t>Uraian temuan utama</w:t>
      </w:r>
    </w:p>
    <w:p>
      <w:r/>
      <w:r>
        <w:rPr>
          <w:i/>
        </w:rPr>
        <w:t>[DIISI TEMUAN PERTAMA BESERTA ANGKA, SATUAN, PERIODE, DAN SUMBER]</w:t>
      </w:r>
      <w:r>
        <w:t>.</w:t>
      </w:r>
    </w:p>
    <w:p>
      <w:r/>
      <w:r>
        <w:rPr>
          <w:i/>
        </w:rPr>
        <w:t>[DIISI TEMUAN KEDUA BESERTA ANGKA, SATUAN, PERIODE, DAN SUMBER]</w:t>
      </w:r>
      <w:r>
        <w:t>.</w:t>
      </w:r>
    </w:p>
    <w:p>
      <w:pPr>
        <w:pStyle w:val="Heading2"/>
      </w:pPr>
      <w:r>
        <w:t>Konfirmasi data</w:t>
      </w:r>
    </w:p>
    <w:p>
      <w:pPr>
        <w:jc w:val="left"/>
      </w:pPr>
      <w:r>
        <w:t xml:space="preserve">Diperiksa oleh </w:t>
      </w:r>
      <w:r>
        <w:rPr>
          <w:i/>
        </w:rPr>
        <w:t>[DIISI NAMA DAN JABATAN]</w:t>
      </w:r>
      <w:r>
        <w:t xml:space="preserve"> pada </w:t>
      </w:r>
      <w:r>
        <w:rPr>
          <w:i/>
        </w:rPr>
        <w:t>[DIISI TANGGAL]</w:t>
      </w:r>
      <w:r>
        <w:t>.</w:t>
        <w:br/>
        <w:t>Tanda tangan pemeriksa: __________________________</w:t>
      </w:r>
    </w:p>
    <w:p>
      <w:r>
        <w:br w:type="page"/>
      </w:r>
    </w:p>
    <w:p>
      <w:pPr>
        <w:pStyle w:val="Heading1"/>
      </w:pPr>
      <w:r>
        <w:t>Lampiran E Survei dan Keterangan Pengguna</w:t>
      </w:r>
    </w:p>
    <w:p>
      <w:pPr>
        <w:pStyle w:val="Heading2"/>
      </w:pPr>
      <w:r>
        <w:t>Survei pengalaman menggunakan NUSA</w:t>
      </w:r>
    </w:p>
    <w:p>
      <w:pPr>
        <w:jc w:val="left"/>
      </w:pPr>
      <w:r>
        <w:t xml:space="preserve">Tanggal </w:t>
      </w:r>
      <w:r>
        <w:rPr>
          <w:i/>
        </w:rPr>
        <w:t>[DIISI]</w:t>
      </w:r>
      <w:r>
        <w:t>. Kelompok pengguna: [ ] Pegawai  [ ] Siswa  [ ] Orang tua.</w:t>
        <w:br/>
        <w:t xml:space="preserve">Layanan yang digunakan </w:t>
      </w:r>
      <w:r>
        <w:rPr>
          <w:i/>
        </w:rPr>
        <w:t>[DIISI]</w:t>
      </w:r>
      <w:r>
        <w:t xml:space="preserve">. Periode atau frekuensi penggunaan </w:t>
      </w:r>
      <w:r>
        <w:rPr>
          <w:i/>
        </w:rPr>
        <w:t>[DIISI]</w:t>
      </w:r>
      <w:r>
        <w:t>.</w:t>
      </w:r>
    </w:p>
    <w:p>
      <w:pPr>
        <w:jc w:val="left"/>
      </w:pPr>
      <w:r>
        <w:t>Pilih satu jawaban untuk setiap pernyataan.</w:t>
        <w:br/>
        <w:t>1 Sangat tidak setuju   2 Tidak setuju   3 Netral   4 Setuju   5 Sangat setuju</w:t>
      </w:r>
    </w:p>
    <w:p>
      <w:pPr>
        <w:spacing w:after="40"/>
      </w:pPr>
      <w:r>
        <w:t>1. Saya dapat memahami cara menggunakan layanan NUSA yang saya perlukan.</w:t>
      </w:r>
    </w:p>
    <w:p>
      <w:pPr>
        <w:spacing w:after="140"/>
      </w:pPr>
      <w:r>
        <w:t>[ ] 1       [ ] 2       [ ] 3       [ ] 4       [ ] 5</w:t>
      </w:r>
    </w:p>
    <w:p>
      <w:pPr>
        <w:spacing w:after="40"/>
      </w:pPr>
      <w:r>
        <w:t>2. Informasi yang saya perlukan mudah ditemukan sesuai akses saya.</w:t>
      </w:r>
    </w:p>
    <w:p>
      <w:pPr>
        <w:spacing w:after="140"/>
      </w:pPr>
      <w:r>
        <w:t>[ ] 1       [ ] 2       [ ] 3       [ ] 4       [ ] 5</w:t>
      </w:r>
    </w:p>
    <w:p>
      <w:pPr>
        <w:spacing w:after="40"/>
      </w:pPr>
      <w:r>
        <w:t>3. Layanan NUSA membantu saya menyelesaikan kebutuhan sekolah.</w:t>
      </w:r>
    </w:p>
    <w:p>
      <w:pPr>
        <w:spacing w:after="140"/>
      </w:pPr>
      <w:r>
        <w:t>[ ] 1       [ ] 2       [ ] 3       [ ] 4       [ ] 5</w:t>
      </w:r>
    </w:p>
    <w:p>
      <w:pPr>
        <w:spacing w:after="40"/>
      </w:pPr>
      <w:r>
        <w:t>4. Informasi yang ditampilkan dapat saya pahami.</w:t>
      </w:r>
    </w:p>
    <w:p>
      <w:pPr>
        <w:spacing w:after="140"/>
      </w:pPr>
      <w:r>
        <w:t>[ ] 1       [ ] 2       [ ] 3       [ ] 4       [ ] 5</w:t>
      </w:r>
    </w:p>
    <w:p>
      <w:pPr>
        <w:spacing w:after="40"/>
      </w:pPr>
      <w:r>
        <w:t>5. Saya mengetahui cara memperoleh bantuan ketika mengalami kendala.</w:t>
      </w:r>
    </w:p>
    <w:p>
      <w:pPr>
        <w:spacing w:after="140"/>
      </w:pPr>
      <w:r>
        <w:t>[ ] 1       [ ] 2       [ ] 3       [ ] 4       [ ] 5</w:t>
      </w:r>
    </w:p>
    <w:p>
      <w:pPr>
        <w:jc w:val="left"/>
      </w:pPr>
      <w:r>
        <w:t>Masalah yang masih dialami: __________________________________________</w:t>
        <w:br/>
        <w:t>________________________________________________________________</w:t>
      </w:r>
    </w:p>
    <w:p>
      <w:pPr>
        <w:jc w:val="left"/>
      </w:pPr>
      <w:r>
        <w:t>Perbaikan yang diharapkan: ___________________________________________</w:t>
        <w:br/>
        <w:t>________________________________________________________________</w:t>
      </w:r>
    </w:p>
    <w:p>
      <w:pPr>
        <w:pStyle w:val="Heading2"/>
      </w:pPr>
      <w:r>
        <w:t>Keterangan pengalaman pengguna</w:t>
      </w:r>
    </w:p>
    <w:p>
      <w:pPr>
        <w:jc w:val="left"/>
      </w:pPr>
      <w:r>
        <w:t xml:space="preserve">Nama atau kode responden </w:t>
      </w:r>
      <w:r>
        <w:rPr>
          <w:i/>
        </w:rPr>
        <w:t>[DIISI]</w:t>
      </w:r>
      <w:r>
        <w:t xml:space="preserve">. Peran </w:t>
      </w:r>
      <w:r>
        <w:rPr>
          <w:i/>
        </w:rPr>
        <w:t>[DIISI]</w:t>
      </w:r>
      <w:r>
        <w:t xml:space="preserve">. Tanggal </w:t>
      </w:r>
      <w:r>
        <w:rPr>
          <w:i/>
        </w:rPr>
        <w:t>[DIISI]</w:t>
      </w:r>
      <w:r>
        <w:t>.</w:t>
        <w:br/>
        <w:t xml:space="preserve">Proses sebelum menggunakan NUSA </w:t>
      </w:r>
      <w:r>
        <w:rPr>
          <w:i/>
        </w:rPr>
        <w:t>[DIISI]</w:t>
      </w:r>
      <w:r>
        <w:t>.</w:t>
        <w:br/>
        <w:t xml:space="preserve">Perubahan yang dialami </w:t>
      </w:r>
      <w:r>
        <w:rPr>
          <w:i/>
        </w:rPr>
        <w:t>[DIISI]</w:t>
      </w:r>
      <w:r>
        <w:t>.</w:t>
        <w:br/>
        <w:t xml:space="preserve">Contoh pekerjaan atau layanan yang mendukung keterangan </w:t>
      </w:r>
      <w:r>
        <w:rPr>
          <w:i/>
        </w:rPr>
        <w:t>[DIISI]</w:t>
      </w:r>
      <w:r>
        <w:t>.</w:t>
      </w:r>
    </w:p>
    <w:p>
      <w:pPr>
        <w:jc w:val="left"/>
      </w:pPr>
      <w:r>
        <w:t>Konfirmasi pemberi keterangan: __________________________</w:t>
      </w:r>
    </w:p>
    <w:p>
      <w:r>
        <w:t>Rekap survei mencantumkan jumlah responden per kelompok, periode, dan cara pemilihan responden. Penggunaan kutipan atau identitas dalam bahan publik mengikuti persetujuan pemberi keterangan dan ketentuan sekolah.</w:t>
      </w:r>
    </w:p>
    <w:p>
      <w:r>
        <w:br w:type="page"/>
      </w:r>
    </w:p>
    <w:p>
      <w:pPr>
        <w:pStyle w:val="Heading1"/>
      </w:pPr>
      <w:r>
        <w:t>Lampiran F Demonstrasi dan Kelengkapan Pengajuan</w:t>
      </w:r>
    </w:p>
    <w:p>
      <w:pPr>
        <w:pStyle w:val="Heading2"/>
      </w:pPr>
      <w:r>
        <w:t>Alur demonstrasi bagi penilai</w:t>
      </w:r>
    </w:p>
    <w:p>
      <w:r>
        <w:t>Demonstrasi menggunakan akun uji atau data yang telah disamarkan. Pengelola menyiapkan contoh alur yang dapat dijalankan tanpa mengubah data operasional sekolah.</w:t>
      </w:r>
    </w:p>
    <w:p>
      <w:pPr>
        <w:pStyle w:val="ListBullet"/>
      </w:pPr>
      <w:r>
        <w:t>Tunjukkan masalah layanan dan bukti kondisi awal yang menjadi dasar gagasan.</w:t>
      </w:r>
    </w:p>
    <w:p>
      <w:pPr>
        <w:pStyle w:val="ListBullet"/>
      </w:pPr>
      <w:r>
        <w:t>Perlihatkan layanan sekolah dan pegawai sesuai tugas serta kewenangannya.</w:t>
      </w:r>
    </w:p>
    <w:p>
      <w:pPr>
        <w:pStyle w:val="ListBullet"/>
      </w:pPr>
      <w:r>
        <w:t>Perlihatkan alur layanan siswa dari pencatatan sampai hasil yang boleh diakses.</w:t>
      </w:r>
    </w:p>
    <w:p>
      <w:pPr>
        <w:pStyle w:val="ListBullet"/>
      </w:pPr>
      <w:r>
        <w:t>Tunjukkan akses orang tua terhadap informasi anak yang berhak dilihat.</w:t>
      </w:r>
    </w:p>
    <w:p>
      <w:pPr>
        <w:pStyle w:val="ListBullet"/>
      </w:pPr>
      <w:r>
        <w:t>Hubungkan keluaran aplikasi dengan indikator dampak dan bukti sebelum-sesudah.</w:t>
      </w:r>
    </w:p>
    <w:p>
      <w:pPr>
        <w:pStyle w:val="ListBullet"/>
      </w:pPr>
      <w:r>
        <w:t>Jelaskan pemeliharaan, tindak lanjut masukan, dan rencana pengembangan melalui dinas.</w:t>
      </w:r>
    </w:p>
    <w:p>
      <w:pPr>
        <w:pStyle w:val="Heading2"/>
      </w:pPr>
      <w:r>
        <w:t>Kelengkapan sebelum penyampaian</w:t>
      </w:r>
    </w:p>
    <w:p>
      <w:pPr>
        <w:pStyle w:val="ListBullet"/>
      </w:pPr>
      <w:r>
        <w:t>Identitas, jabatan, tanggal penerapan, dan periode data telah dilengkapi.</w:t>
      </w:r>
    </w:p>
    <w:p>
      <w:pPr>
        <w:pStyle w:val="ListBullet"/>
      </w:pPr>
      <w:r>
        <w:t>Peran inovator dan kekhasan gagasan didukung bukti yang dapat diperiksa.</w:t>
      </w:r>
    </w:p>
    <w:p>
      <w:pPr>
        <w:pStyle w:val="ListBullet"/>
      </w:pPr>
      <w:r>
        <w:t>Capaian pada ringkasan sesuai data di Lampiran D dan dokumen pendukung.</w:t>
      </w:r>
    </w:p>
    <w:p>
      <w:pPr>
        <w:pStyle w:val="ListBullet"/>
      </w:pPr>
      <w:r>
        <w:t>Status fitur aktif dan rencana pengembangan telah dibedakan.</w:t>
      </w:r>
    </w:p>
    <w:p>
      <w:pPr>
        <w:pStyle w:val="ListBullet"/>
      </w:pPr>
      <w:r>
        <w:t>Surat pernyataan inovator telah diketahui kepala OPD.</w:t>
      </w:r>
    </w:p>
    <w:p>
      <w:pPr>
        <w:pStyle w:val="ListBullet"/>
      </w:pPr>
      <w:r>
        <w:t>Surat pengantar usulan dan pengesahan ditandatangani pihak berwenang.</w:t>
      </w:r>
    </w:p>
    <w:p>
      <w:pPr>
        <w:pStyle w:val="ListBullet"/>
      </w:pPr>
      <w:r>
        <w:t>Berkas cetak dan elektronik memuat isi serta indeks bukti yang konsisten.</w:t>
      </w:r>
    </w:p>
    <w:p>
      <w:pPr>
        <w:pStyle w:val="Heading2"/>
      </w:pPr>
      <w:r>
        <w:t>Tujuan dan batas penyampaian</w:t>
      </w:r>
    </w:p>
    <w:p>
      <w:r>
        <w:t>Sesuai surat pelaksanaan PPIAA Tahun 2026, usulan beserta kelengkapan disampaikan kepada Bappeda c/q Bidang Litbang dalam bentuk cetak dan elektronik paling lambat 30 Oktober 2026.</w:t>
      </w:r>
    </w:p>
    <w:p>
      <w:pPr>
        <w:jc w:val="left"/>
      </w:pPr>
      <w:r>
        <w:t xml:space="preserve">Penanggung jawab penyiapan berkas: </w:t>
      </w:r>
      <w:r>
        <w:rPr>
          <w:i/>
        </w:rPr>
        <w:t>[DIISI]</w:t>
      </w:r>
      <w:r>
        <w:t>.</w:t>
        <w:br/>
        <w:t xml:space="preserve">Tanggal pemeriksaan kelengkapan: </w:t>
      </w:r>
      <w:r>
        <w:rPr>
          <w:i/>
        </w:rPr>
        <w:t>[DIISI]</w:t>
      </w:r>
      <w:r>
        <w:t>.</w:t>
        <w:br/>
        <w:t xml:space="preserve">Tanggal dan bukti penyampaian: </w:t>
      </w:r>
      <w:r>
        <w:rPr>
          <w:i/>
        </w:rPr>
        <w:t>[DIISI]</w:t>
      </w:r>
      <w:r>
        <w:t>.</w:t>
      </w:r>
    </w:p>
    <w:sectPr w:rsidR="00FC693F" w:rsidRPr="0006063C" w:rsidSect="00034616">
      <w:headerReference w:type="default" r:id="rId9"/>
      <w:footerReference w:type="default" r:id="rId10"/>
      <w:pgSz w:w="11906" w:h="16838"/>
      <w:pgMar w:top="1191" w:right="1417" w:bottom="1134" w:left="170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000000"/>
        <w:sz w:val="18"/>
      </w:rPr>
      <w:t>NUSA  |  Proposal PPIAA 2026  |  SMPN 2 Padang Panjang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20"/>
      <w:jc w:val="both"/>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imes New Roman" w:hAnsi="Times New Roman" w:eastAsia="Times New Roman" w:cs="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imes New Roman" w:hAnsi="Times New Roman" w:eastAsia="Times New Roman" w:cs="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80"/>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NUSA Integrasi Layanan Sekolah bagi Pegawai Siswa dan Orang Tua</dc:title>
  <dc:subject>Proposal Padang Panjang Innovative ASN Award Tahun 2026</dc:subject>
  <dc:creator>Antonius Pitra Dana Arista, M.T.</dc:creator>
  <cp:keywords>NUSA; SMPN 2 Padang Panjang; PPIAA 2026; layanan sekolah</cp:keywords>
  <dc:description/>
  <cp:lastModifiedBy/>
  <cp:revision>1</cp:revision>
  <dcterms:created xsi:type="dcterms:W3CDTF">2013-12-23T23:15:00Z</dcterms:created>
  <dcterms:modified xsi:type="dcterms:W3CDTF">2013-12-23T23:15:00Z</dcterms:modified>
  <cp:category/>
</cp:coreProperties>
</file>