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0425" cy="24364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Считаю данный набор и смысл полей не совсем корректным, и изменил бы следующее: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Client_id  добавляем ограничение not null и unique;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– странное поле, его придётся минимум раз в год пересчитывать. Лучше хранить  bith_date в формате 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Для нормальзации можно подумать над тем, чтобы вынести login и reg_date во внешнюю таблицу, а в таблице clients хранить внешний ключ.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0425" cy="140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Лучший вариант – создание отдельной таблицы items_cost. В items заменяем поле item_cost на item_cost_id – внешний ключ на новую таблицу. Items_cost при этом выглядит следующим образом: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Items_cost (</w:t>
      </w:r>
    </w:p>
    <w:p w:rsidR="00000000" w:rsidDel="00000000" w:rsidP="00000000" w:rsidRDefault="00000000" w:rsidRPr="00000000" w14:paraId="0000000C">
      <w:pPr>
        <w:ind w:firstLine="708"/>
        <w:rPr/>
      </w:pPr>
      <w:r w:rsidDel="00000000" w:rsidR="00000000" w:rsidRPr="00000000">
        <w:rPr>
          <w:rtl w:val="0"/>
        </w:rPr>
        <w:t xml:space="preserve">Id number,-- уникальный ключ таблицы</w:t>
      </w:r>
    </w:p>
    <w:p w:rsidR="00000000" w:rsidDel="00000000" w:rsidP="00000000" w:rsidRDefault="00000000" w:rsidRPr="00000000" w14:paraId="0000000D">
      <w:pPr>
        <w:ind w:firstLine="708"/>
        <w:rPr/>
      </w:pPr>
      <w:r w:rsidDel="00000000" w:rsidR="00000000" w:rsidRPr="00000000">
        <w:rPr>
          <w:rtl w:val="0"/>
        </w:rPr>
        <w:t xml:space="preserve">Item_id number,-- внешний ключ на items</w:t>
      </w:r>
    </w:p>
    <w:p w:rsidR="00000000" w:rsidDel="00000000" w:rsidP="00000000" w:rsidRDefault="00000000" w:rsidRPr="00000000" w14:paraId="0000000E">
      <w:pPr>
        <w:ind w:firstLine="708"/>
        <w:rPr/>
      </w:pPr>
      <w:r w:rsidDel="00000000" w:rsidR="00000000" w:rsidRPr="00000000">
        <w:rPr>
          <w:rtl w:val="0"/>
        </w:rPr>
        <w:t xml:space="preserve">Cost number,-- стоимость товара начиная с сost_date_start по настоящее время или до следующего значения сost_date_start</w:t>
      </w:r>
    </w:p>
    <w:p w:rsidR="00000000" w:rsidDel="00000000" w:rsidP="00000000" w:rsidRDefault="00000000" w:rsidRPr="00000000" w14:paraId="0000000F">
      <w:pPr>
        <w:ind w:firstLine="708"/>
        <w:rPr/>
      </w:pPr>
      <w:r w:rsidDel="00000000" w:rsidR="00000000" w:rsidRPr="00000000">
        <w:rPr>
          <w:rtl w:val="0"/>
        </w:rPr>
        <w:t xml:space="preserve">Cost_date_start date—дата, начиная с которой становится актуальной текущая стоимость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Чтобы получать актуальную стоимость нужно будет  написать запрос, группирующий cost по item_id  и упорядоченный по Cost_date_start. Это позволяет и хранить историчные данные по цене, и не раздувать исходную таблицу items, и блюсти нормальную форму.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Я бы сформировал запрос следующим образом: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DEPARTMENT_ID,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  <w:tab/>
        <w:t xml:space="preserve">DEPARTMENT_NAME,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  <w:tab/>
        <w:t xml:space="preserve">SUM(SALARY) TOTAL_SALARY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EMPLOYEE E, </w:t>
      </w:r>
    </w:p>
    <w:p w:rsidR="00000000" w:rsidDel="00000000" w:rsidP="00000000" w:rsidRDefault="00000000" w:rsidRPr="00000000" w14:paraId="00000019">
      <w:pPr>
        <w:ind w:firstLine="708"/>
        <w:rPr/>
      </w:pPr>
      <w:r w:rsidDel="00000000" w:rsidR="00000000" w:rsidRPr="00000000">
        <w:rPr>
          <w:rtl w:val="0"/>
        </w:rPr>
        <w:t xml:space="preserve">DEPARTMENTS 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E.DEPARTMENT_ID = D.DEPARTMENT_ID </w:t>
      </w:r>
    </w:p>
    <w:p w:rsidR="00000000" w:rsidDel="00000000" w:rsidP="00000000" w:rsidRDefault="00000000" w:rsidRPr="00000000" w14:paraId="0000001B">
      <w:pPr>
        <w:ind w:firstLine="708"/>
        <w:rPr/>
      </w:pPr>
      <w:r w:rsidDel="00000000" w:rsidR="00000000" w:rsidRPr="00000000">
        <w:rPr>
          <w:rtl w:val="0"/>
        </w:rPr>
        <w:t xml:space="preserve">AND MANAGER_ID IS NULL </w:t>
      </w:r>
    </w:p>
    <w:p w:rsidR="00000000" w:rsidDel="00000000" w:rsidP="00000000" w:rsidRDefault="00000000" w:rsidRPr="00000000" w14:paraId="0000001C">
      <w:pPr>
        <w:ind w:left="708" w:firstLine="0"/>
        <w:rPr/>
      </w:pPr>
      <w:r w:rsidDel="00000000" w:rsidR="00000000" w:rsidRPr="00000000">
        <w:rPr>
          <w:rtl w:val="0"/>
        </w:rPr>
        <w:t xml:space="preserve">AND LOCATION_ID = (SELECT LOCATION_ID </w:t>
      </w:r>
    </w:p>
    <w:p w:rsidR="00000000" w:rsidDel="00000000" w:rsidP="00000000" w:rsidRDefault="00000000" w:rsidRPr="00000000" w14:paraId="0000001D">
      <w:pPr>
        <w:ind w:left="2124" w:firstLine="707.0000000000002"/>
        <w:rPr/>
      </w:pPr>
      <w:r w:rsidDel="00000000" w:rsidR="00000000" w:rsidRPr="00000000">
        <w:rPr>
          <w:rtl w:val="0"/>
        </w:rPr>
        <w:t xml:space="preserve">FROM LOCATIONS </w:t>
      </w:r>
    </w:p>
    <w:p w:rsidR="00000000" w:rsidDel="00000000" w:rsidP="00000000" w:rsidRDefault="00000000" w:rsidRPr="00000000" w14:paraId="0000001E">
      <w:pPr>
        <w:ind w:left="2124" w:firstLine="707.0000000000002"/>
        <w:rPr/>
      </w:pPr>
      <w:r w:rsidDel="00000000" w:rsidR="00000000" w:rsidRPr="00000000">
        <w:rPr>
          <w:rtl w:val="0"/>
        </w:rPr>
        <w:t xml:space="preserve">WHERE CITY = 'SEOUL')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 BY DEPARTMENT_NAME, DEPARTMENT_ID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HAVING SUM(SALARY) &gt; 100000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3">
      <w:pPr>
        <w:rPr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highlight w:val="white"/>
          <w:rtl w:val="0"/>
        </w:rPr>
        <w:t xml:space="preserve">Если учесть, что комната с мебелью, карандаш мог  упасть, например, под  диван. И тогда, понятное дело, через  него не перепрыгнуть. Кроме того, наш герой - карандаш - мог приземлиться возле стены или в углу комнаты. Если же карандашу посчастливилось упасть в центре воображаемой комнаты, где нет препятствий для прыжка, то тот человек, который его уронил, тот час  же поднимет его, поскольку с помощью этого карандаша он, например, делает заметки. Из всего вышеуказанного следует, что через  карандаш не перепрыгнуть.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