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1 задание: набор полей в таблице клиентов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Рекомендуется сделать </w:t>
      </w:r>
      <w:r w:rsidDel="00000000" w:rsidR="00000000" w:rsidRPr="00000000">
        <w:rPr>
          <w:rtl w:val="0"/>
        </w:rPr>
        <w:t xml:space="preserve">city_id</w:t>
      </w:r>
      <w:r w:rsidDel="00000000" w:rsidR="00000000" w:rsidRPr="00000000">
        <w:rPr>
          <w:rtl w:val="0"/>
        </w:rPr>
        <w:t xml:space="preserve"> внешним ключом (</w:t>
      </w:r>
      <w:r w:rsidDel="00000000" w:rsidR="00000000" w:rsidRPr="00000000">
        <w:rPr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), который будет ссылаться на таблицу городов (например, </w:t>
      </w:r>
      <w:r w:rsidDel="00000000" w:rsidR="00000000" w:rsidRPr="00000000">
        <w:rPr>
          <w:rtl w:val="0"/>
        </w:rPr>
        <w:t xml:space="preserve">cities</w:t>
      </w:r>
      <w:r w:rsidDel="00000000" w:rsidR="00000000" w:rsidRPr="00000000">
        <w:rPr>
          <w:rtl w:val="0"/>
        </w:rPr>
        <w:t xml:space="preserve">), чтобы обеспечить целостность данных. Это необходимо для того, чтобы избежать путаницы в номерах городов и возможных ошибок со стороны системы.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Параметр age не является корректным, поскольку возраст каждого клиента меняется, что усложняет поддержание актуальности данных. Логичнее заменить поле на birth_date формата date. Дополнительно можно ввести булевое поле, например </w:t>
      </w:r>
      <w:r w:rsidDel="00000000" w:rsidR="00000000" w:rsidRPr="00000000">
        <w:rPr>
          <w:rtl w:val="0"/>
        </w:rPr>
        <w:t xml:space="preserve">is_adult</w:t>
      </w:r>
      <w:r w:rsidDel="00000000" w:rsidR="00000000" w:rsidRPr="00000000">
        <w:rPr>
          <w:rtl w:val="0"/>
        </w:rPr>
        <w:t xml:space="preserve">, чтобы проверять совершеннолетие клиента, если в этом есть необходимость.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Пусть в условиях задания конкретизирован используемый диалект SQL, мы не можем быть точно уверены, что используется Oracle, в котором существует тип данных number. Если используется Oracle,то тип данных client_id необходимо изменить на int, так как number включает в себя множество чисел, в том числе и числа с плавающей точкой. Однако если используется не он - типа данных number может вовсе не существовать, из-за чего необходимо изменить его на целочисленный тип int.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Рекомендуется сократить длину полей client_name и client_surname до 100-150 символов.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Пусть в задании не указаны ограничения полей, считаю необходимым указать ограничитель unique для login клиента, и primary key ограничение для поля client_id.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2 задание: историческое хранение стоимости товара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Так как построить отчёт о доходах, используя лишь таблицу со списком товаров, может быть достаточно неудобно, предлагаю ввести в архитектуру базы данных две таблицы заказов: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orders (мы намеренно жертвуем 1 Нормальной формой, чтобы упростить привязку товаров и скидок к заказу). Таким образом, структура новой таблицы выглядит так: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orders ( 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order_id int PRIMARY KEY, -- уникальный id заказа 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client_id int, -- id клиента, который сделал заказ 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order_cost float, -- общая стоимость заказа с учётом всех товаров и скидок 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discount_id int[], -- внешний ключ на таблицу скидок (если есть скидка) 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order_date date, -- дата заказа 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item_ids int[], -- массив id товаров (вторичные ключи на таблицу items) </w:t>
      </w:r>
    </w:p>
    <w:p w:rsidR="00000000" w:rsidDel="00000000" w:rsidP="00000000" w:rsidRDefault="00000000" w:rsidRPr="00000000" w14:paraId="00000016">
      <w:pPr>
        <w:ind w:left="0" w:firstLine="72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discounts. Эта таблица необходима для учёта всех скидочных предложений:</w:t>
        <w:br w:type="textWrapping"/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discounts ( </w:t>
      </w:r>
    </w:p>
    <w:p w:rsidR="00000000" w:rsidDel="00000000" w:rsidP="00000000" w:rsidRDefault="00000000" w:rsidRPr="00000000" w14:paraId="0000001A">
      <w:pPr>
        <w:ind w:left="720" w:firstLine="720"/>
        <w:rPr/>
      </w:pPr>
      <w:r w:rsidDel="00000000" w:rsidR="00000000" w:rsidRPr="00000000">
        <w:rPr>
          <w:rtl w:val="0"/>
        </w:rPr>
        <w:t xml:space="preserve">discount_id varchar(50) PRIMARY KEY, -- уникальный код скидки</w:t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rtl w:val="0"/>
        </w:rPr>
        <w:t xml:space="preserve">discount_name varchar(255), -- название скидки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discount_percentage float -- процент скидки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Из доработок: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Опять же, тип данных number меняем на int, исходя из 3 пункта в 1 задании.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В таблицу items рекомендовано добавить поле count типа int для упрощения проведения инвентаризации и подсчета оставшегося товара.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3 задание: исправление запроса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Исправленный вид запроса: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D.DEPARTMENT_ID,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D.DEPARTMENT_NAME,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SUM(E.SALARY) AS TOTAL_SALARY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JOIN DEPARTMENTS D ON E.DEPARTMENT_ID = D.DEPARTMENT_ID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WHERE E.MANAGER_ID IS NULL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AND D.LOCATION_ID = (SELECT LOCATION_ID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FROM LOCATIONS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WHERE CITY = 'SEOUL')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GROUP BY D.DEPARTMENT_ID, D.DEPARTMENT_NAME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HAVING SUM(E.SALARY) &gt; 100000;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Во избежание проблем из-за группировки будем группировать запрос не только по полю DEPARTMENT_ID, но и по полю DEPARTMENT_NAME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Для повышения читаемости заменим подзапрос JOINом (допустим, мы работаем в условиях где позволительно использовать более тяжеловесный вариант)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Проверку на соблюдение условия &gt;100000 реализуем через HAVING так как работаем с агрегатной функцией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Проверку является ли поле NULLом заменим корректным синтаксисом (заменим = на выражение IS NULL)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Так как работаем с несколькими таблицами, то обязательно привяжем каждое из полей к той таблице, данные из которой нам необходимы, для этого используем псевдонимы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4 задание: В некоторой комнате на пол уронили карандаш. Объясните почему вы не можете через него перепрыгнуть?</w:t>
      </w:r>
    </w:p>
    <w:p w:rsidR="00000000" w:rsidDel="00000000" w:rsidP="00000000" w:rsidRDefault="00000000" w:rsidRPr="00000000" w14:paraId="0000003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Возможные причины: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Высота стен может быть недостаточной для совершения рывка.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Освещение в комнате может помешать перепрыгнуть карандаш – мы можем его не увидеть или некорректно нащупать.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Карандаш упал не в той же комнате, в которой я нахожусь, а перейти между комнатами мне не позволяют возможные обстоятельства.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Карандаш может быть больше меня, что делает его невозможным для совершения прыжка.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Моя подвижность может быть ограничена, например, инвалидным креслом или костылями.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Стены могут быть расположены слишком близко, что делает прыжок невозможным.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Мои ноги могут быть приклеены к полу или любой другой поверхности.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Это противоречит моим должностным инструкциям, NDA или указаниям ТимЛида.</w:t>
      </w:r>
    </w:p>
    <w:sectPr>
      <w:pgSz w:h="16834" w:w="11909" w:orient="portrait"/>
      <w:pgMar w:bottom="474.4488188976384" w:top="779.527559055118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