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Adobe</w:t>
        <w:br w:type="textWrapping"/>
        <w:t xml:space="preserve">Google </w:t>
        <w:br w:type="textWrapping"/>
        <w:t xml:space="preserve">Jira, Asana, Trello, MS Project, Click-Up, Tableau, Monday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Google Analytics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SquareSpace, Wix, Wordpress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Canva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Hootsuite, Hubspot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Mailchimp, Active Campaign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DocuSign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Google (G) Suite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Microsoft Office Suite (Office 365)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Salesforce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SAP Concur, Navan, Expensify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Slack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ZenDesk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Okta</w:t>
        <w:br w:type="textWrapping"/>
        <w:t xml:space="preserve">Other important and commonly used in offices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