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Promo : FAFIEC_ROUEN_JAVAEE_POEC_201808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Rédigé le 30/08/2038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SYNTHÈSE - comité de pilotage du 30/08/2018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Etaient présents 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M Franck SIMON - formateur GTM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Mme Gabrielle GRATECAP - déléguée de promotion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M Moussa SALL - délégué de promotion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Module détaillés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Architecture et UML</w:t>
        <w:tab/>
        <w:t xml:space="preserve">: du 07 au 10 Août 2018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Java initiation</w:t>
        <w:tab/>
        <w:tab/>
        <w:t xml:space="preserve">: 13, 14, 16 et 17 Août 2018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JUnit</w:t>
        <w:tab/>
        <w:tab/>
        <w:tab/>
        <w:t xml:space="preserve">: 18 Août 2018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Java avancé</w:t>
        <w:tab/>
        <w:tab/>
        <w:t xml:space="preserve">: 21 et 22 Août 2018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Projet Bovoyages v1</w:t>
        <w:tab/>
        <w:t xml:space="preserve">: 23 et 24 Août 2018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HTML, CSS</w:t>
        <w:tab/>
        <w:tab/>
        <w:t xml:space="preserve">: 27 et 28 Août 2018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Architecture et UML - Franck SIMON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Java initiation - Franck SIMON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JUnit - Franck SIMON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Java avancé - Franck SIMON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Projet Bovoyages v1 - Franck SIMON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HTML, CSS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Commentaires généraux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