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F46E5"/>
          <w:sz w:val="30"/>
          <w:szCs w:val="30"/>
        </w:rPr>
        <w:t xml:space="preserve">INFORMATIVA SUL TRATTAMENTO DEI DATI PERSONALI</w:t>
      </w:r>
    </w:p>
    <w:p>
      <w:pPr>
        <w:spacing w:after="40"/>
      </w:pPr>
      <w:r>
        <w:rPr>
          <w:color w:val="64748B"/>
          <w:sz w:val="22"/>
          <w:szCs w:val="22"/>
        </w:rPr>
        <w:t xml:space="preserve">Clienti e prenotazioni — RistoManager AI</w:t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Resa ai sensi degli artt. 13 e 14 del Regolamento (UE) 2016/679 (GDPR) e del D.Lgs. 196/2003 come modificato dal D.Lgs. 101/2018</w:t>
      </w:r>
    </w:p>
    <w:p>
      <w:pPr>
        <w:pBdr>
          <w:left w:val="single" w:color="F59E0B" w:sz="18"/>
        </w:pBdr>
        <w:shd w:fill="FEF3C7" w:color="auto" w:val="clear"/>
        <w:spacing w:after="200"/>
      </w:pPr>
      <w:r>
        <w:rPr>
          <w:b/>
          <w:bCs/>
          <w:color w:val="92400E"/>
          <w:sz w:val="18"/>
          <w:szCs w:val="18"/>
        </w:rPr>
        <w:t xml:space="preserve">MODELLO DA COMPILARE — I campi evidenziati in giallo vanno sostituiti con i dati reali dell’attività. Fai validare il testo definitivo da un consulente privacy prima della pubblicazione.</w:t>
      </w:r>
    </w:p>
    <w:p>
      <w:pPr>
        <w:pBdr>
          <w:bottom w:val="single" w:color="E2E8F0" w:sz="6"/>
        </w:pBd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1. Titolare del trattamento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Il Titolare del trattamento è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[RAGIONE SOCIALE / NOME RISTORANTE]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, con sede in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[INDIRIZZO COMPLETO]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, P.IVA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[PARTITA IVA]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Contatti per la privacy: e-mail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[EMAIL PRIVACY]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, telefono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[TELEFONO]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Responsabile della protezione dei dati (DPO), ove nominato: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[NOME E CONTATTI DPO — eliminare se non nominato]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2. Categorie di dati trattati</w:t>
      </w:r>
    </w:p>
    <w:p>
      <w:pPr>
        <w:spacing w:after="120" w:line="276"/>
        <w:jc w:val="both"/>
      </w:pPr>
      <w:r>
        <w:rPr>
          <w:color w:val="1E293B"/>
          <w:sz w:val="21"/>
          <w:szCs w:val="21"/>
        </w:rPr>
        <w:t xml:space="preserve">Nell’ambito della gestione delle prenotazioni e del rapporto con la clientela trattiamo le seguenti categorie di dati: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E293B"/>
          <w:sz w:val="21"/>
          <w:szCs w:val="21"/>
        </w:rPr>
        <w:t xml:space="preserve">Dati identificativi e di contatto: 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nome e cognome, numero di telefono, indirizzo e-mail.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E293B"/>
          <w:sz w:val="21"/>
          <w:szCs w:val="21"/>
        </w:rPr>
        <w:t xml:space="preserve">Dati di recapito: 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indirizzo, città, CAP (utilizzati principalmente per eventi e banchetti).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E293B"/>
          <w:sz w:val="21"/>
          <w:szCs w:val="21"/>
        </w:rPr>
        <w:t xml:space="preserve">Preferenze e note di servizio: 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tavolo preferito, preferenze, stato “cliente VIP”, note generiche.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E293B"/>
          <w:sz w:val="21"/>
          <w:szCs w:val="21"/>
        </w:rPr>
        <w:t xml:space="preserve">Dati relativi alla salute (categoria particolare, art. 9 GDPR): 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allergie e intolleranze / note alimentari, conferite volontariamente per la tua sicurezza.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E293B"/>
          <w:sz w:val="21"/>
          <w:szCs w:val="21"/>
        </w:rPr>
        <w:t xml:space="preserve">Dati sullo storico del rapporto: 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storico delle prenotazioni e dei banchetti, numero di mancate presentazioni (no-show).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E293B"/>
          <w:sz w:val="21"/>
          <w:szCs w:val="21"/>
        </w:rPr>
        <w:t xml:space="preserve">Registrazioni e trascrizioni delle chiamate: 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audio, trascrizione e riepilogo delle telefonate gestite tramite assistente vocale.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E293B"/>
          <w:sz w:val="21"/>
          <w:szCs w:val="21"/>
        </w:rPr>
        <w:t xml:space="preserve">Comunicazioni: 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messaggi inviati (es. WhatsApp / e-mail) per conferme, promemoria e comunicazioni commerciali.</w:t>
      </w:r>
    </w:p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3. Finalità del trattamento e base giuridica</w:t>
      </w:r>
    </w:p>
    <w:tbl>
      <w:tblPr>
        <w:tblW w:type="dxa" w:w="9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800"/>
        <w:gridCol w:w="3400"/>
        <w:gridCol w:w="1826"/>
      </w:tblGrid>
      <w:tr>
        <w:trPr>
          <w:tblHeader/>
        </w:trPr>
        <w:tc>
          <w:tcPr>
            <w:tcW w:type="dxa" w:w="38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Finalità</w:t>
            </w:r>
          </w:p>
        </w:tc>
        <w:tc>
          <w:tcPr>
            <w:tcW w:type="dxa" w:w="34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1826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Rif. GDPR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Gestione della prenotazione, dell’accoglienza e del servizio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Esecuzione di un contratto o di misure precontrattuali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6.1.b</w:t>
            </w:r>
          </w:p>
        </w:tc>
      </w:tr>
      <w:tr>
        <w:tc>
          <w:tcPr>
            <w:tcW w:type="dxa" w:w="38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Gestione di allergie / intolleranze per la sicurezza alimentare</w:t>
            </w:r>
          </w:p>
        </w:tc>
        <w:tc>
          <w:tcPr>
            <w:tcW w:type="dxa" w:w="34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Consenso esplicito dell’interessato</w:t>
            </w:r>
          </w:p>
        </w:tc>
        <w:tc>
          <w:tcPr>
            <w:tcW w:type="dxa" w:w="18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9.2.a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Registrazione e trascrizione delle chiamate all’assistente vocale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Consenso (comunicato all’inizio della chiamata)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6.1.a</w:t>
            </w:r>
          </w:p>
        </w:tc>
      </w:tr>
      <w:tr>
        <w:tc>
          <w:tcPr>
            <w:tcW w:type="dxa" w:w="38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Invio di conferme e promemoria di prenotazione</w:t>
            </w:r>
          </w:p>
        </w:tc>
        <w:tc>
          <w:tcPr>
            <w:tcW w:type="dxa" w:w="34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Esecuzione del contratto</w:t>
            </w:r>
          </w:p>
        </w:tc>
        <w:tc>
          <w:tcPr>
            <w:tcW w:type="dxa" w:w="18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6.1.b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Comunicazioni commerciali e promozionali (marketing)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Consenso, revocabile in qualsiasi momento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6.1.a</w:t>
            </w:r>
          </w:p>
        </w:tc>
      </w:tr>
      <w:tr>
        <w:tc>
          <w:tcPr>
            <w:tcW w:type="dxa" w:w="38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Monitoraggio dei no-show e prevenzione degli abusi</w:t>
            </w:r>
          </w:p>
        </w:tc>
        <w:tc>
          <w:tcPr>
            <w:tcW w:type="dxa" w:w="34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Legittimo interesse del Titolare</w:t>
            </w:r>
          </w:p>
        </w:tc>
        <w:tc>
          <w:tcPr>
            <w:tcW w:type="dxa" w:w="18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6.1.f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Adempimenti di legge (fiscali, contabili)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Obbligo legale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6.1.c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4. Natura del conferimento</w:t>
      </w:r>
    </w:p>
    <w:p>
      <w:pPr>
        <w:spacing w:after="120" w:line="276"/>
        <w:jc w:val="both"/>
      </w:pPr>
      <w:r>
        <w:rPr>
          <w:color w:val="1E293B"/>
          <w:sz w:val="21"/>
          <w:szCs w:val="21"/>
        </w:rPr>
        <w:t xml:space="preserve">Il conferimento dei dati identificativi e di contatto è necessario per gestire la prenotazione: il rifiuto rende impossibile fornire il servizio. Il conferimento dei dati sulle allergie/intolleranze, il consenso alla registrazione delle chiamate e il consenso al marketing sono facoltativi; l’eventuale rifiuto non pregiudica la prenotazione, ma può limitare i relativi servizi (ad es. non potremo tenere conto di specifiche esigenze alimentari).</w:t>
      </w:r>
    </w:p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5. Destinatari e responsabili del trattamento</w:t>
      </w:r>
    </w:p>
    <w:p>
      <w:pPr>
        <w:spacing w:after="120" w:line="276"/>
        <w:jc w:val="both"/>
      </w:pPr>
      <w:r>
        <w:rPr>
          <w:color w:val="1E293B"/>
          <w:sz w:val="21"/>
          <w:szCs w:val="21"/>
        </w:rPr>
        <w:t xml:space="preserve">I dati possono essere trattati, per nostro conto e sulla base di appositi accordi (art. 28 GDPR), da fornitori di servizi tecnologici, tra cui: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fornitore di hosting / infrastruttura dell’applicativo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[es. Railway — indicare il fornitore]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E293B"/>
          <w:sz w:val="21"/>
          <w:szCs w:val="21"/>
        </w:rPr>
        <w:t xml:space="preserve">fornitore del servizio di assistente vocale (registrazione e trascrizione chiamate);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E293B"/>
          <w:sz w:val="21"/>
          <w:szCs w:val="21"/>
        </w:rPr>
        <w:t xml:space="preserve">fornitore del servizio di messaggistica (es. WhatsApp / Meta) ed e-mail (provider SMTP);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[eventuali altri fornitori: gestionale, POS, software di marketing]</w:t>
      </w:r>
    </w:p>
    <w:p>
      <w:pPr>
        <w:spacing w:after="120" w:line="276"/>
        <w:jc w:val="both"/>
      </w:pPr>
      <w:r>
        <w:rPr>
          <w:color w:val="1E293B"/>
          <w:sz w:val="21"/>
          <w:szCs w:val="21"/>
        </w:rPr>
        <w:t xml:space="preserve">I dati non sono diffusi. Possono essere comunicati ad autorità competenti ove previsto dalla legge.</w:t>
      </w:r>
    </w:p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6. Trasferimento dei dati fuori dall’Unione Europea</w:t>
      </w:r>
    </w:p>
    <w:p>
      <w:pPr>
        <w:spacing w:after="120" w:line="276"/>
        <w:jc w:val="both"/>
      </w:pPr>
      <w:r>
        <w:rPr>
          <w:color w:val="1E293B"/>
          <w:sz w:val="21"/>
          <w:szCs w:val="21"/>
        </w:rPr>
        <w:t xml:space="preserve">Alcuni fornitori (ad esempio il servizio di assistente vocale e la piattaforma di messaggistica) possono trattare i dati al di fuori dello Spazio Economico Europeo, anche negli Stati Uniti. In tali casi il trasferimento avviene sulla base di garanzie adeguate previste dagli artt. 44 e seguenti del GDPR, quali l’adesione al Data Privacy Framework UE-USA o le Clausole Contrattuali Standard adottate dalla Commissione Europea.</w:t>
      </w:r>
    </w:p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7. Periodo di conservazione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Conserviamo i dati per il tempo necessario alle finalità indicate: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[indicare i tempi, es. dati cliente e storico prenotazioni: fino a 24 mesi dall’ultima interazione; registrazioni delle chiamate: [...] mesi; dati per marketing: fino a revoca del consenso; dati con obbligo fiscale: 10 anni]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. Al termine i dati sono cancellati o anonimizzati.</w:t>
      </w:r>
    </w:p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8. Diritti dell’interessato</w:t>
      </w:r>
    </w:p>
    <w:p>
      <w:pPr>
        <w:spacing w:after="120" w:line="276"/>
        <w:jc w:val="both"/>
      </w:pPr>
      <w:r>
        <w:rPr>
          <w:color w:val="1E293B"/>
          <w:sz w:val="21"/>
          <w:szCs w:val="21"/>
        </w:rPr>
        <w:t xml:space="preserve">Puoi esercitare in qualsiasi momento i diritti previsti dagli artt. 15-22 del GDPR: accesso ai dati, rettifica, cancellazione, limitazione del trattamento, portabilità, opposizione, nonché la revoca del consenso (senza pregiudicare la liceità del trattamento precedente).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Per esercitare i tuoi diritti scrivi a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[EMAIL PRIVACY]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. Hai inoltre il diritto di proporre reclamo al Garante per la protezione dei dati personali (www.garanteprivacy.it).</w:t>
      </w:r>
    </w:p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9. Registrazione delle chiamate</w:t>
      </w:r>
    </w:p>
    <w:p>
      <w:pPr>
        <w:spacing w:after="120" w:line="276"/>
        <w:jc w:val="both"/>
      </w:pPr>
      <w:r>
        <w:rPr>
          <w:color w:val="1E293B"/>
          <w:sz w:val="21"/>
          <w:szCs w:val="21"/>
        </w:rPr>
        <w:t xml:space="preserve">Le telefonate gestite dall’assistente vocale possono essere registrate e trascritte per gestire la richiesta e migliorare il servizio. All’inizio della chiamata viene fornita idonea informativa; la prosecuzione della conversazione, previa possibilità di opporsi, vale come manifestazione della volontà dell’interessato.</w:t>
      </w:r>
    </w:p>
    <w:p>
      <w:pPr>
        <w:pBdr>
          <w:bottom w:val="single" w:color="E2E8F0" w:sz="6"/>
        </w:pBdr>
        <w:spacing w:after="160"/>
      </w:pPr>
    </w:p>
    <w:p>
      <w:pPr>
        <w:spacing w:after="120" w:before="200"/>
      </w:pPr>
      <w:r>
        <w:rPr>
          <w:b/>
          <w:bCs/>
          <w:color w:val="4F46E5"/>
          <w:sz w:val="24"/>
          <w:szCs w:val="24"/>
        </w:rPr>
        <w:t xml:space="preserve">Dichiarazioni di consenso</w:t>
      </w:r>
    </w:p>
    <w:p>
      <w:pPr>
        <w:spacing w:after="120" w:line="276"/>
        <w:jc w:val="both"/>
      </w:pPr>
      <w:r>
        <w:rPr>
          <w:color w:val="1E293B"/>
          <w:sz w:val="21"/>
          <w:szCs w:val="21"/>
        </w:rPr>
        <w:t xml:space="preserve">Il/La sottoscritto/a, letta l’informativa che precede, dichiara quanto segue:</w:t>
      </w:r>
    </w:p>
    <w:tbl>
      <w:tblPr>
        <w:tblW w:type="dxa" w:w="9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26"/>
        <w:gridCol w:w="2000"/>
        <w:gridCol w:w="2000"/>
      </w:tblGrid>
      <w:tr>
        <w:trPr>
          <w:tblHeader/>
        </w:trPr>
        <w:tc>
          <w:tcPr>
            <w:tcW w:type="dxa" w:w="5026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Trattamento</w:t>
            </w:r>
          </w:p>
        </w:tc>
        <w:tc>
          <w:tcPr>
            <w:tcW w:type="dxa" w:w="20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Presto il consenso</w:t>
            </w:r>
          </w:p>
        </w:tc>
        <w:tc>
          <w:tcPr>
            <w:tcW w:type="dxa" w:w="20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Nego il consenso</w:t>
            </w:r>
          </w:p>
        </w:tc>
      </w:tr>
      <w:tr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Gestione di allergie / intolleranze (dati sulla salute)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Registrazione e trascrizione delle chiamate</w:t>
            </w:r>
          </w:p>
        </w:tc>
        <w:tc>
          <w:tcPr>
            <w:tcW w:type="dxa" w:w="20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  <w:tc>
          <w:tcPr>
            <w:tcW w:type="dxa" w:w="20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Invio di comunicazioni commerciali e promozionali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Luogo e data: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__________________________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     Firma: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__________________________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Informativa Privacy — Prenotazioni  ·  Pag.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/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Informativa Privacy — Prenotazioni</dc:title>
  <dc:creator>RistoManager AI</dc:creator>
  <cp:lastModifiedBy>Un-named</cp:lastModifiedBy>
  <cp:revision>1</cp:revision>
  <dcterms:created xsi:type="dcterms:W3CDTF">2026-07-20T14:41:38.491Z</dcterms:created>
  <dcterms:modified xsi:type="dcterms:W3CDTF">2026-07-20T14:41:38.492Z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