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951AD" w:rsidRPr="00583E9F" w14:paraId="23BB3649" w14:textId="77777777" w:rsidTr="007951AD">
        <w:tc>
          <w:tcPr>
            <w:tcW w:w="3256" w:type="dxa"/>
          </w:tcPr>
          <w:p w14:paraId="36DD2310" w14:textId="1DB973E9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5572" w:type="dxa"/>
          </w:tcPr>
          <w:p w14:paraId="5C96E425" w14:textId="66DCF076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ServiMapp</w:t>
            </w:r>
          </w:p>
        </w:tc>
      </w:tr>
      <w:tr w:rsidR="007951AD" w:rsidRPr="00583E9F" w14:paraId="600111E5" w14:textId="77777777" w:rsidTr="007951AD">
        <w:tc>
          <w:tcPr>
            <w:tcW w:w="3256" w:type="dxa"/>
          </w:tcPr>
          <w:p w14:paraId="601E5600" w14:textId="512B13DE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Historia de Usuario</w:t>
            </w:r>
          </w:p>
        </w:tc>
        <w:tc>
          <w:tcPr>
            <w:tcW w:w="5572" w:type="dxa"/>
          </w:tcPr>
          <w:p w14:paraId="06D622C8" w14:textId="4D1AAE19" w:rsidR="007951AD" w:rsidRPr="00583E9F" w:rsidRDefault="00E70D6A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Calificación</w:t>
            </w:r>
          </w:p>
        </w:tc>
      </w:tr>
      <w:tr w:rsidR="007951AD" w:rsidRPr="00583E9F" w14:paraId="2ED01A1A" w14:textId="77777777" w:rsidTr="007951AD">
        <w:tc>
          <w:tcPr>
            <w:tcW w:w="3256" w:type="dxa"/>
          </w:tcPr>
          <w:p w14:paraId="241863B9" w14:textId="3C9495A2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5572" w:type="dxa"/>
          </w:tcPr>
          <w:p w14:paraId="56B66867" w14:textId="7441702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UH-00</w:t>
            </w:r>
            <w:r w:rsidR="00E70D6A">
              <w:rPr>
                <w:rFonts w:cstheme="minorHAnsi"/>
                <w:b/>
                <w:bCs/>
                <w:sz w:val="28"/>
                <w:szCs w:val="28"/>
              </w:rPr>
              <w:t>7</w:t>
            </w:r>
            <w:r w:rsidRPr="00583E9F">
              <w:rPr>
                <w:rFonts w:cstheme="minorHAnsi"/>
                <w:b/>
                <w:bCs/>
                <w:sz w:val="28"/>
                <w:szCs w:val="28"/>
              </w:rPr>
              <w:t>-SM</w:t>
            </w:r>
          </w:p>
        </w:tc>
      </w:tr>
      <w:tr w:rsidR="007951AD" w:rsidRPr="00583E9F" w14:paraId="244C19D2" w14:textId="77777777" w:rsidTr="007951AD">
        <w:tc>
          <w:tcPr>
            <w:tcW w:w="3256" w:type="dxa"/>
          </w:tcPr>
          <w:p w14:paraId="00861364" w14:textId="7A0B59AF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Elaborado por</w:t>
            </w:r>
          </w:p>
        </w:tc>
        <w:tc>
          <w:tcPr>
            <w:tcW w:w="5572" w:type="dxa"/>
          </w:tcPr>
          <w:p w14:paraId="32A2A2CB" w14:textId="096130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Héctor Enríquez</w:t>
            </w:r>
          </w:p>
        </w:tc>
      </w:tr>
      <w:tr w:rsidR="007951AD" w:rsidRPr="00583E9F" w14:paraId="363D6822" w14:textId="77777777" w:rsidTr="007951AD">
        <w:tc>
          <w:tcPr>
            <w:tcW w:w="3256" w:type="dxa"/>
          </w:tcPr>
          <w:p w14:paraId="168744A0" w14:textId="207C88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5572" w:type="dxa"/>
          </w:tcPr>
          <w:p w14:paraId="5E607A37" w14:textId="40568E6E" w:rsidR="007951AD" w:rsidRPr="00583E9F" w:rsidRDefault="00B015CC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2</w:t>
            </w:r>
            <w:r w:rsidR="00A04EF9">
              <w:rPr>
                <w:rFonts w:cstheme="minorHAnsi"/>
                <w:b/>
                <w:bCs/>
                <w:sz w:val="28"/>
                <w:szCs w:val="28"/>
              </w:rPr>
              <w:t>3</w:t>
            </w:r>
            <w:r w:rsidR="007951AD" w:rsidRPr="00583E9F">
              <w:rPr>
                <w:rFonts w:cstheme="minorHAnsi"/>
                <w:b/>
                <w:bCs/>
                <w:sz w:val="28"/>
                <w:szCs w:val="28"/>
              </w:rPr>
              <w:t>/12/2025</w:t>
            </w:r>
          </w:p>
        </w:tc>
      </w:tr>
    </w:tbl>
    <w:p w14:paraId="2BEA5C4A" w14:textId="3177820D" w:rsidR="007951AD" w:rsidRPr="00583E9F" w:rsidRDefault="007951AD" w:rsidP="007951AD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</w:p>
    <w:p w14:paraId="746F59C5" w14:textId="3CE94672" w:rsidR="00D4626E" w:rsidRPr="00583E9F" w:rsidRDefault="007951AD" w:rsidP="0011383C">
      <w:pPr>
        <w:pStyle w:val="Sinespaciado"/>
        <w:jc w:val="both"/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Descripción: </w:t>
      </w:r>
      <w:r w:rsidR="0011383C">
        <w:rPr>
          <w:rFonts w:cstheme="minorHAnsi"/>
          <w:sz w:val="28"/>
          <w:szCs w:val="28"/>
        </w:rPr>
        <w:t>La calificación es un evento que tiene lugar cuando el servicio se ha dado por finalizado, cuenta con la opción de evaluar el servicio recibido (Persona) o de evaluar el comportamiento del contratante (Prestador). De la misma forma existe la opción de reportar un problema; si este evento llega a suceder se abrirá una ventana con un campo de texto donde se puede manifestar el motivo del conflicto. En este caso la calificación será de 1 para la contraparte y será reportado internamente.</w:t>
      </w:r>
    </w:p>
    <w:p w14:paraId="688DF1B0" w14:textId="77777777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</w:p>
    <w:p w14:paraId="30FA42FD" w14:textId="0BE8AC12" w:rsidR="00532B27" w:rsidRPr="00583E9F" w:rsidRDefault="00532B27" w:rsidP="00E14C53">
      <w:pPr>
        <w:pStyle w:val="Sinespaciado"/>
        <w:jc w:val="center"/>
        <w:rPr>
          <w:rFonts w:cstheme="minorHAnsi"/>
          <w:b/>
          <w:bCs/>
        </w:rPr>
      </w:pPr>
    </w:p>
    <w:p w14:paraId="781DDEF1" w14:textId="3C683354" w:rsidR="00532B27" w:rsidRPr="00583E9F" w:rsidRDefault="00532B27" w:rsidP="00532B27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Actores: </w:t>
      </w:r>
      <w:r w:rsidR="00754B04" w:rsidRPr="00754B04">
        <w:rPr>
          <w:rFonts w:cstheme="minorHAnsi"/>
          <w:sz w:val="28"/>
          <w:szCs w:val="28"/>
        </w:rPr>
        <w:t>Persona,</w:t>
      </w:r>
      <w:r w:rsidR="00754B04">
        <w:rPr>
          <w:rFonts w:cstheme="minorHAnsi"/>
          <w:b/>
          <w:bCs/>
          <w:sz w:val="28"/>
          <w:szCs w:val="28"/>
        </w:rPr>
        <w:t xml:space="preserve"> </w:t>
      </w:r>
      <w:r w:rsidRPr="00583E9F">
        <w:rPr>
          <w:rFonts w:cstheme="minorHAnsi"/>
          <w:sz w:val="28"/>
          <w:szCs w:val="28"/>
        </w:rPr>
        <w:t>P</w:t>
      </w:r>
      <w:r w:rsidR="00903DF1">
        <w:rPr>
          <w:rFonts w:cstheme="minorHAnsi"/>
          <w:sz w:val="28"/>
          <w:szCs w:val="28"/>
        </w:rPr>
        <w:t>restador</w:t>
      </w:r>
    </w:p>
    <w:p w14:paraId="0BA8E620" w14:textId="77777777" w:rsidR="00E14C53" w:rsidRPr="00583E9F" w:rsidRDefault="00E14C53" w:rsidP="00E14C53">
      <w:pPr>
        <w:pStyle w:val="Sinespaciad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627"/>
        <w:gridCol w:w="1797"/>
        <w:gridCol w:w="2942"/>
        <w:gridCol w:w="1536"/>
        <w:gridCol w:w="2449"/>
      </w:tblGrid>
      <w:tr w:rsidR="0001780D" w:rsidRPr="00583E9F" w14:paraId="097AA6CB" w14:textId="77777777" w:rsidTr="0011383C">
        <w:tc>
          <w:tcPr>
            <w:tcW w:w="627" w:type="dxa"/>
          </w:tcPr>
          <w:p w14:paraId="69911AF6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97" w:type="dxa"/>
          </w:tcPr>
          <w:p w14:paraId="7EC443B1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2942" w:type="dxa"/>
          </w:tcPr>
          <w:p w14:paraId="4A65CA3F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DESCRIPCION</w:t>
            </w:r>
          </w:p>
        </w:tc>
        <w:tc>
          <w:tcPr>
            <w:tcW w:w="1536" w:type="dxa"/>
          </w:tcPr>
          <w:p w14:paraId="3E0CB0EC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2449" w:type="dxa"/>
          </w:tcPr>
          <w:p w14:paraId="07EC2601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ACTOR</w:t>
            </w:r>
          </w:p>
        </w:tc>
      </w:tr>
      <w:tr w:rsidR="0001780D" w:rsidRPr="00583E9F" w14:paraId="11682BE5" w14:textId="77777777" w:rsidTr="0011383C">
        <w:tc>
          <w:tcPr>
            <w:tcW w:w="627" w:type="dxa"/>
          </w:tcPr>
          <w:p w14:paraId="415D7697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RF-01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797" w:type="dxa"/>
          </w:tcPr>
          <w:p w14:paraId="399B4537" w14:textId="46F80EE8" w:rsidR="00E14C53" w:rsidRPr="00583E9F" w:rsidRDefault="0011383C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Calificar contraparte</w:t>
            </w:r>
          </w:p>
        </w:tc>
        <w:tc>
          <w:tcPr>
            <w:tcW w:w="2942" w:type="dxa"/>
          </w:tcPr>
          <w:p w14:paraId="14BB17F7" w14:textId="04F374BC" w:rsidR="002B61F7" w:rsidRPr="00583E9F" w:rsidRDefault="008A1ECF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Los usuarios Persona y Prestador pueden calificar a su contraparte para el servicio contratado, esto con un rango entre 1 y 5 representado con estrellas y con un comentario (opcional)</w:t>
            </w:r>
          </w:p>
        </w:tc>
        <w:tc>
          <w:tcPr>
            <w:tcW w:w="1536" w:type="dxa"/>
          </w:tcPr>
          <w:p w14:paraId="68930F0F" w14:textId="67AF4B10" w:rsidR="00E14C53" w:rsidRPr="00583E9F" w:rsidRDefault="0011383C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Alta</w:t>
            </w:r>
          </w:p>
        </w:tc>
        <w:tc>
          <w:tcPr>
            <w:tcW w:w="2449" w:type="dxa"/>
          </w:tcPr>
          <w:p w14:paraId="3A6FD632" w14:textId="2250F183" w:rsidR="00E14C53" w:rsidRPr="00583E9F" w:rsidRDefault="00754B04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  <w:r w:rsidR="00F8518A">
              <w:rPr>
                <w:rFonts w:cstheme="minorHAnsi"/>
                <w:sz w:val="24"/>
                <w:szCs w:val="24"/>
              </w:rPr>
              <w:t>, Prestador</w:t>
            </w:r>
          </w:p>
          <w:p w14:paraId="6F790956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1780D" w:rsidRPr="00583E9F" w14:paraId="1E49776E" w14:textId="77777777" w:rsidTr="0011383C">
        <w:tc>
          <w:tcPr>
            <w:tcW w:w="627" w:type="dxa"/>
          </w:tcPr>
          <w:p w14:paraId="6468A936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RF-02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797" w:type="dxa"/>
          </w:tcPr>
          <w:p w14:paraId="1E305F3A" w14:textId="0017D62F" w:rsidR="00532B27" w:rsidRPr="00583E9F" w:rsidRDefault="0011383C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Reportar un problema</w:t>
            </w:r>
          </w:p>
        </w:tc>
        <w:tc>
          <w:tcPr>
            <w:tcW w:w="2942" w:type="dxa"/>
          </w:tcPr>
          <w:p w14:paraId="40C1E90B" w14:textId="7506221F" w:rsidR="00532B27" w:rsidRPr="00583E9F" w:rsidRDefault="008A1ECF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Cuando se pulsa este botón se abrirá un cuadro de texto para describir la situación problémica. Esta será almacenada y la parte reportada tendrá la calificación mínima en ese </w:t>
            </w:r>
            <w:r>
              <w:rPr>
                <w:rFonts w:cstheme="minorHAnsi"/>
                <w:sz w:val="24"/>
                <w:szCs w:val="24"/>
              </w:rPr>
              <w:lastRenderedPageBreak/>
              <w:t>servicio e internamente será reportada.</w:t>
            </w:r>
          </w:p>
        </w:tc>
        <w:tc>
          <w:tcPr>
            <w:tcW w:w="1536" w:type="dxa"/>
          </w:tcPr>
          <w:p w14:paraId="6A1634F1" w14:textId="78893E79" w:rsidR="00532B27" w:rsidRPr="00583E9F" w:rsidRDefault="0011383C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Alta</w:t>
            </w:r>
            <w:r w:rsidR="00532B27"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449" w:type="dxa"/>
          </w:tcPr>
          <w:p w14:paraId="0F85E25B" w14:textId="7A4FB0B8" w:rsidR="00532B27" w:rsidRPr="00583E9F" w:rsidRDefault="00F8518A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  <w:r w:rsidR="0011383C">
              <w:rPr>
                <w:rFonts w:cstheme="minorHAnsi"/>
                <w:sz w:val="24"/>
                <w:szCs w:val="24"/>
              </w:rPr>
              <w:t>, Prestador</w:t>
            </w:r>
          </w:p>
        </w:tc>
      </w:tr>
    </w:tbl>
    <w:p w14:paraId="7A44BD9A" w14:textId="77777777" w:rsidR="00E14C53" w:rsidRPr="00583E9F" w:rsidRDefault="00E14C53" w:rsidP="00E14C53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100A0FC" w14:textId="77777777" w:rsidR="00E335F2" w:rsidRDefault="00583E9F">
      <w:pPr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>OBSERVACIONES:</w:t>
      </w:r>
      <w:r w:rsidRPr="00583E9F">
        <w:rPr>
          <w:rFonts w:cstheme="minorHAnsi"/>
          <w:sz w:val="28"/>
          <w:szCs w:val="28"/>
        </w:rPr>
        <w:t xml:space="preserve"> El diseño visual del presente documento para su interfaz se realizará en fases previas de especificación del Frontend del mismo aplicativo.</w:t>
      </w:r>
    </w:p>
    <w:p w14:paraId="18EFBB43" w14:textId="77777777" w:rsidR="00E335F2" w:rsidRDefault="00E335F2">
      <w:pPr>
        <w:rPr>
          <w:rFonts w:cstheme="minorHAnsi"/>
          <w:sz w:val="28"/>
          <w:szCs w:val="28"/>
        </w:rPr>
      </w:pPr>
    </w:p>
    <w:p w14:paraId="197828E4" w14:textId="77777777" w:rsidR="00E335F2" w:rsidRDefault="00E335F2">
      <w:pPr>
        <w:rPr>
          <w:rFonts w:cstheme="minorHAnsi"/>
          <w:b/>
          <w:bCs/>
        </w:rPr>
      </w:pPr>
      <w:r w:rsidRPr="00E335F2">
        <w:rPr>
          <w:rFonts w:cstheme="minorHAnsi"/>
          <w:b/>
          <w:bCs/>
          <w:sz w:val="28"/>
          <w:szCs w:val="28"/>
        </w:rPr>
        <w:t>CRITERIOS DE ACEPTACIÓN:</w:t>
      </w:r>
    </w:p>
    <w:p w14:paraId="2F8BBF57" w14:textId="77777777" w:rsidR="003B0FAA" w:rsidRPr="00CA2029" w:rsidRDefault="003B0FAA" w:rsidP="003B0FAA">
      <w:pPr>
        <w:rPr>
          <w:rFonts w:cstheme="minorHAnsi"/>
          <w:b/>
          <w:bCs/>
          <w:sz w:val="28"/>
          <w:szCs w:val="28"/>
        </w:rPr>
      </w:pPr>
      <w:r w:rsidRPr="00CA2029">
        <w:rPr>
          <w:rFonts w:cstheme="minorHAnsi"/>
          <w:b/>
          <w:bCs/>
          <w:sz w:val="28"/>
          <w:szCs w:val="28"/>
        </w:rPr>
        <w:t>1. Condición de habilitación de la calificación</w:t>
      </w:r>
    </w:p>
    <w:p w14:paraId="1F382C5F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Dado que un servicio ha sido marcado como Finalizado</w:t>
      </w:r>
      <w:r w:rsidRPr="00CA2029">
        <w:rPr>
          <w:rFonts w:cstheme="minorHAnsi"/>
          <w:sz w:val="28"/>
          <w:szCs w:val="28"/>
        </w:rPr>
        <w:br/>
        <w:t>Cuando el usuario Persona o el usuario Prestador acceden al servicio</w:t>
      </w:r>
      <w:r w:rsidRPr="00CA2029">
        <w:rPr>
          <w:rFonts w:cstheme="minorHAnsi"/>
          <w:sz w:val="28"/>
          <w:szCs w:val="28"/>
        </w:rPr>
        <w:br/>
        <w:t>Entonces el sistema debe:</w:t>
      </w:r>
    </w:p>
    <w:p w14:paraId="490B0217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Habilitar la pantalla/opción de calificación.</w:t>
      </w:r>
    </w:p>
    <w:p w14:paraId="465C146E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Validar que el usuario esté asociado al servicio.</w:t>
      </w:r>
    </w:p>
    <w:p w14:paraId="5588A54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Impedir la calificación si el servicio no está finalizado.</w:t>
      </w:r>
    </w:p>
    <w:p w14:paraId="7638EB5B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Mostrar claramente a quién se está calificando.</w:t>
      </w:r>
    </w:p>
    <w:p w14:paraId="00A9F11B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</w:p>
    <w:p w14:paraId="129353C8" w14:textId="77777777" w:rsidR="003B0FAA" w:rsidRPr="00CA2029" w:rsidRDefault="003B0FAA" w:rsidP="003B0FAA">
      <w:pPr>
        <w:rPr>
          <w:rFonts w:cstheme="minorHAnsi"/>
          <w:b/>
          <w:bCs/>
          <w:sz w:val="28"/>
          <w:szCs w:val="28"/>
        </w:rPr>
      </w:pPr>
      <w:r w:rsidRPr="00CA2029">
        <w:rPr>
          <w:rFonts w:cstheme="minorHAnsi"/>
          <w:b/>
          <w:bCs/>
          <w:sz w:val="28"/>
          <w:szCs w:val="28"/>
        </w:rPr>
        <w:t>2. Calificar a la contraparte (RF-01)</w:t>
      </w:r>
    </w:p>
    <w:p w14:paraId="3901D14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Dado que la opción de calificación está habilitada</w:t>
      </w:r>
      <w:r w:rsidRPr="00CA2029">
        <w:rPr>
          <w:rFonts w:cstheme="minorHAnsi"/>
          <w:sz w:val="28"/>
          <w:szCs w:val="28"/>
        </w:rPr>
        <w:br/>
        <w:t>Cuando el usuario Persona o el usuario Prestador seleccionan una puntuación</w:t>
      </w:r>
      <w:r w:rsidRPr="00CA2029">
        <w:rPr>
          <w:rFonts w:cstheme="minorHAnsi"/>
          <w:sz w:val="28"/>
          <w:szCs w:val="28"/>
        </w:rPr>
        <w:br/>
        <w:t>Entonces el sistema debe:</w:t>
      </w:r>
    </w:p>
    <w:p w14:paraId="15C5BFC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Permitir seleccionar una calificación entre 1 y 5 estrellas.</w:t>
      </w:r>
    </w:p>
    <w:p w14:paraId="5E5A517D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Mostrar visualmente la puntuación seleccionada.</w:t>
      </w:r>
    </w:p>
    <w:p w14:paraId="49F50459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Permitir ingresar un comentario opcional.</w:t>
      </w:r>
    </w:p>
    <w:p w14:paraId="57B49F4D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Validar que exista una puntuación seleccionada antes de guardar.</w:t>
      </w:r>
    </w:p>
    <w:p w14:paraId="47502610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Almacenar la calificación asociada a:</w:t>
      </w:r>
    </w:p>
    <w:p w14:paraId="68D10C87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Servicio finalizado</w:t>
      </w:r>
    </w:p>
    <w:p w14:paraId="36DA7348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lastRenderedPageBreak/>
        <w:t>Usuario que califica</w:t>
      </w:r>
    </w:p>
    <w:p w14:paraId="75855BA2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Usuario calificado</w:t>
      </w:r>
    </w:p>
    <w:p w14:paraId="181944D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Permitir una sola calificación por usuario y por servicio.</w:t>
      </w:r>
    </w:p>
    <w:p w14:paraId="1C720695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Confirmar visualmente que la calificación fue registrada.</w:t>
      </w:r>
    </w:p>
    <w:p w14:paraId="5D7330E2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</w:p>
    <w:p w14:paraId="27273521" w14:textId="77777777" w:rsidR="003B0FAA" w:rsidRPr="00CA2029" w:rsidRDefault="003B0FAA" w:rsidP="003B0FAA">
      <w:pPr>
        <w:rPr>
          <w:rFonts w:cstheme="minorHAnsi"/>
          <w:b/>
          <w:bCs/>
          <w:sz w:val="28"/>
          <w:szCs w:val="28"/>
        </w:rPr>
      </w:pPr>
      <w:r w:rsidRPr="00CA2029">
        <w:rPr>
          <w:rFonts w:cstheme="minorHAnsi"/>
          <w:b/>
          <w:bCs/>
          <w:sz w:val="28"/>
          <w:szCs w:val="28"/>
        </w:rPr>
        <w:t>3. Reportar un problema (RF-02)</w:t>
      </w:r>
    </w:p>
    <w:p w14:paraId="262E0377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Dado que la pantalla de calificación está activa</w:t>
      </w:r>
      <w:r w:rsidRPr="00CA2029">
        <w:rPr>
          <w:rFonts w:cstheme="minorHAnsi"/>
          <w:sz w:val="28"/>
          <w:szCs w:val="28"/>
        </w:rPr>
        <w:br/>
        <w:t>Cuando el usuario Persona o el usuario Prestador pulsa “Reportar un problema”</w:t>
      </w:r>
      <w:r w:rsidRPr="00CA2029">
        <w:rPr>
          <w:rFonts w:cstheme="minorHAnsi"/>
          <w:sz w:val="28"/>
          <w:szCs w:val="28"/>
        </w:rPr>
        <w:br/>
        <w:t>Entonces el sistema debe:</w:t>
      </w:r>
    </w:p>
    <w:p w14:paraId="4E47A2DA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Mostrar un cuadro de texto para describir el conflicto.</w:t>
      </w:r>
    </w:p>
    <w:p w14:paraId="2D3F6EFF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Permitir ingresar una descripción del problema.</w:t>
      </w:r>
    </w:p>
    <w:p w14:paraId="7591F264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Validar que el campo de texto no esté vacío al confirmar.</w:t>
      </w:r>
    </w:p>
    <w:p w14:paraId="7B0CEAA6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Registrar el reporte asociado al servicio y a la contraparte.</w:t>
      </w:r>
    </w:p>
    <w:p w14:paraId="3992DA1E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Asignar automáticamente una calificación de 1 a la contraparte reportada.</w:t>
      </w:r>
    </w:p>
    <w:p w14:paraId="51C67575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Marcar el servicio como “Reportado” para gestión interna.</w:t>
      </w:r>
    </w:p>
    <w:p w14:paraId="4594EB0F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Impedir modificar la calificación posterior al reporte.</w:t>
      </w:r>
    </w:p>
    <w:p w14:paraId="7D0A8B51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</w:p>
    <w:p w14:paraId="188F9FB5" w14:textId="77777777" w:rsidR="003B0FAA" w:rsidRPr="00CA2029" w:rsidRDefault="003B0FAA" w:rsidP="003B0FAA">
      <w:pPr>
        <w:rPr>
          <w:rFonts w:cstheme="minorHAnsi"/>
          <w:b/>
          <w:bCs/>
          <w:sz w:val="28"/>
          <w:szCs w:val="28"/>
        </w:rPr>
      </w:pPr>
      <w:r w:rsidRPr="00CA2029">
        <w:rPr>
          <w:rFonts w:cstheme="minorHAnsi"/>
          <w:b/>
          <w:bCs/>
          <w:sz w:val="28"/>
          <w:szCs w:val="28"/>
        </w:rPr>
        <w:t>4. Persistencia y trazabilidad de la calificación</w:t>
      </w:r>
    </w:p>
    <w:p w14:paraId="58EEB134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Dado que la calificación o reporte ha sido enviado</w:t>
      </w:r>
      <w:r w:rsidRPr="00CA2029">
        <w:rPr>
          <w:rFonts w:cstheme="minorHAnsi"/>
          <w:sz w:val="28"/>
          <w:szCs w:val="28"/>
        </w:rPr>
        <w:br/>
        <w:t>Cuando se consulta la base de datos</w:t>
      </w:r>
      <w:r w:rsidRPr="00CA2029">
        <w:rPr>
          <w:rFonts w:cstheme="minorHAnsi"/>
          <w:sz w:val="28"/>
          <w:szCs w:val="28"/>
        </w:rPr>
        <w:br/>
        <w:t>Entonces:</w:t>
      </w:r>
    </w:p>
    <w:p w14:paraId="5810F88C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La calificación queda almacenada de forma persistente.</w:t>
      </w:r>
    </w:p>
    <w:p w14:paraId="1E1BF8D7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El comentario (si existe) queda asociado a la calificación.</w:t>
      </w:r>
    </w:p>
    <w:p w14:paraId="32260BC0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El reporte (si existe) queda registrado para gestión interna.</w:t>
      </w:r>
    </w:p>
    <w:p w14:paraId="789D8EB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La información mantiene trazabilidad:</w:t>
      </w:r>
    </w:p>
    <w:p w14:paraId="4F7873F2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lastRenderedPageBreak/>
        <w:t>Servicio</w:t>
      </w:r>
    </w:p>
    <w:p w14:paraId="5B04DBC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Usuario calificador</w:t>
      </w:r>
    </w:p>
    <w:p w14:paraId="646FA14D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Usuario calificado</w:t>
      </w:r>
    </w:p>
    <w:p w14:paraId="298C0288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Fecha y hora</w:t>
      </w:r>
    </w:p>
    <w:p w14:paraId="7B49E309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Tipo de evento (calificación / reporte)</w:t>
      </w:r>
    </w:p>
    <w:p w14:paraId="5C97C2FC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</w:p>
    <w:p w14:paraId="45201AFC" w14:textId="77777777" w:rsidR="003B0FAA" w:rsidRPr="00CA2029" w:rsidRDefault="003B0FAA" w:rsidP="003B0FAA">
      <w:pPr>
        <w:rPr>
          <w:rFonts w:cstheme="minorHAnsi"/>
          <w:b/>
          <w:bCs/>
          <w:sz w:val="28"/>
          <w:szCs w:val="28"/>
        </w:rPr>
      </w:pPr>
      <w:r w:rsidRPr="00CA2029">
        <w:rPr>
          <w:rFonts w:cstheme="minorHAnsi"/>
          <w:b/>
          <w:bCs/>
          <w:sz w:val="28"/>
          <w:szCs w:val="28"/>
        </w:rPr>
        <w:t>5. Restricciones y seguridad (criterios transversales)</w:t>
      </w:r>
    </w:p>
    <w:p w14:paraId="7BB7FC6D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Aplicables a toda la historia:</w:t>
      </w:r>
    </w:p>
    <w:p w14:paraId="5C5BDB5B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Solo los usuarios involucrados en el servicio pueden calificar o reportar.</w:t>
      </w:r>
    </w:p>
    <w:p w14:paraId="4AFB1257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Un usuario no puede:</w:t>
      </w:r>
    </w:p>
    <w:p w14:paraId="1CFB7D1B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Calificarse a sí mismo.</w:t>
      </w:r>
    </w:p>
    <w:p w14:paraId="76FB450E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Calificar servicios ajenos.</w:t>
      </w:r>
    </w:p>
    <w:p w14:paraId="20951888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La calificación no puede ser modificada una vez enviada.</w:t>
      </w:r>
    </w:p>
    <w:p w14:paraId="12DAE95C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Los mensajes de error no exponen información técnica.</w:t>
      </w:r>
    </w:p>
    <w:p w14:paraId="73371AA0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El sistema previene duplicidad de calificaciones.</w:t>
      </w:r>
    </w:p>
    <w:p w14:paraId="240572C6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</w:p>
    <w:p w14:paraId="0010D925" w14:textId="77777777" w:rsidR="003B0FAA" w:rsidRPr="00CA2029" w:rsidRDefault="003B0FAA" w:rsidP="003B0FAA">
      <w:pPr>
        <w:rPr>
          <w:rFonts w:cstheme="minorHAnsi"/>
          <w:b/>
          <w:bCs/>
          <w:sz w:val="28"/>
          <w:szCs w:val="28"/>
        </w:rPr>
      </w:pPr>
      <w:r w:rsidRPr="00CA2029">
        <w:rPr>
          <w:rFonts w:cstheme="minorHAnsi"/>
          <w:b/>
          <w:bCs/>
          <w:sz w:val="28"/>
          <w:szCs w:val="28"/>
        </w:rPr>
        <w:t>6. Impacto de la calificación</w:t>
      </w:r>
    </w:p>
    <w:p w14:paraId="2167114C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Dado que una calificación ha sido registrada</w:t>
      </w:r>
      <w:r w:rsidRPr="00CA2029">
        <w:rPr>
          <w:rFonts w:cstheme="minorHAnsi"/>
          <w:sz w:val="28"/>
          <w:szCs w:val="28"/>
        </w:rPr>
        <w:br/>
        <w:t>Cuando se consulta el perfil del usuario calificado</w:t>
      </w:r>
      <w:r w:rsidRPr="00CA2029">
        <w:rPr>
          <w:rFonts w:cstheme="minorHAnsi"/>
          <w:sz w:val="28"/>
          <w:szCs w:val="28"/>
        </w:rPr>
        <w:br/>
        <w:t>Entonces:</w:t>
      </w:r>
    </w:p>
    <w:p w14:paraId="0A0F549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La calificación impacta el promedio general del usuario.</w:t>
      </w:r>
    </w:p>
    <w:p w14:paraId="092C42DA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Los reportes pueden ser utilizados para:</w:t>
      </w:r>
    </w:p>
    <w:p w14:paraId="020D688F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Soporte</w:t>
      </w:r>
    </w:p>
    <w:p w14:paraId="5770F4BD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Moderación</w:t>
      </w:r>
    </w:p>
    <w:p w14:paraId="2369D8BF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t>Penalizaciones futuras</w:t>
      </w:r>
    </w:p>
    <w:p w14:paraId="2EACD8F3" w14:textId="77777777" w:rsidR="003B0FAA" w:rsidRPr="00CA2029" w:rsidRDefault="003B0FAA" w:rsidP="003B0FAA">
      <w:pPr>
        <w:rPr>
          <w:rFonts w:cstheme="minorHAnsi"/>
          <w:sz w:val="28"/>
          <w:szCs w:val="28"/>
        </w:rPr>
      </w:pPr>
      <w:r w:rsidRPr="00CA2029">
        <w:rPr>
          <w:rFonts w:cstheme="minorHAnsi"/>
          <w:sz w:val="28"/>
          <w:szCs w:val="28"/>
        </w:rPr>
        <w:lastRenderedPageBreak/>
        <w:t>El sistema mantiene consistencia entre calificaciones individuales y promedio.</w:t>
      </w:r>
    </w:p>
    <w:p w14:paraId="380BB9A5" w14:textId="77777777" w:rsidR="003B0FAA" w:rsidRDefault="003B0FAA" w:rsidP="003B0FAA"/>
    <w:p w14:paraId="3BE3CF66" w14:textId="6237A23F" w:rsidR="00E14C53" w:rsidRPr="00583E9F" w:rsidRDefault="00FB26D5">
      <w:pPr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>DIAGRAMA DE CASOS DE USO</w:t>
      </w:r>
    </w:p>
    <w:p w14:paraId="64B6362F" w14:textId="77777777" w:rsidR="0011383C" w:rsidRDefault="00FB26D5">
      <w:pPr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noProof/>
          <w14:ligatures w14:val="none"/>
        </w:rPr>
        <w:drawing>
          <wp:inline distT="0" distB="0" distL="0" distR="0" wp14:anchorId="70658E88" wp14:editId="56AD4738">
            <wp:extent cx="4976650" cy="1616004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650" cy="161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0B17" w14:textId="77777777" w:rsidR="0011383C" w:rsidRDefault="0011383C">
      <w:pPr>
        <w:rPr>
          <w:rFonts w:cstheme="minorHAnsi"/>
          <w:b/>
          <w:bCs/>
          <w:sz w:val="28"/>
          <w:szCs w:val="28"/>
        </w:rPr>
      </w:pPr>
    </w:p>
    <w:p w14:paraId="1D45522A" w14:textId="3D498D1B" w:rsidR="00E335F2" w:rsidRPr="00583E9F" w:rsidRDefault="00E335F2">
      <w:pPr>
        <w:rPr>
          <w:rFonts w:cstheme="minorHAnsi"/>
        </w:rPr>
      </w:pPr>
      <w:r w:rsidRPr="00531376">
        <w:rPr>
          <w:rFonts w:cstheme="minorHAnsi"/>
          <w:b/>
          <w:bCs/>
          <w:sz w:val="28"/>
          <w:szCs w:val="28"/>
        </w:rPr>
        <w:lastRenderedPageBreak/>
        <w:t>BOSQUEJO DE MOCKUP (No formal)</w:t>
      </w:r>
      <w:r>
        <w:rPr>
          <w:rFonts w:cstheme="minorHAnsi"/>
          <w:noProof/>
          <w14:ligatures w14:val="none"/>
        </w:rPr>
        <w:drawing>
          <wp:inline distT="0" distB="0" distL="0" distR="0" wp14:anchorId="64C9FD8A" wp14:editId="2AAC65DE">
            <wp:extent cx="3291491" cy="5851539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91" cy="58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5F2" w:rsidRPr="00583E9F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E4551" w14:textId="77777777" w:rsidR="00EE7898" w:rsidRDefault="00EE7898" w:rsidP="009137B0">
      <w:pPr>
        <w:spacing w:after="0" w:line="240" w:lineRule="auto"/>
      </w:pPr>
      <w:r>
        <w:separator/>
      </w:r>
    </w:p>
  </w:endnote>
  <w:endnote w:type="continuationSeparator" w:id="0">
    <w:p w14:paraId="7720C87B" w14:textId="77777777" w:rsidR="00EE7898" w:rsidRDefault="00EE7898" w:rsidP="0091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7899324"/>
      <w:docPartObj>
        <w:docPartGallery w:val="Page Numbers (Bottom of Page)"/>
        <w:docPartUnique/>
      </w:docPartObj>
    </w:sdtPr>
    <w:sdtContent>
      <w:p w14:paraId="44CFF651" w14:textId="40BF06F9" w:rsidR="009137B0" w:rsidRDefault="009137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755F2" w14:textId="77777777" w:rsidR="009137B0" w:rsidRDefault="009137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28382" w14:textId="77777777" w:rsidR="00EE7898" w:rsidRDefault="00EE7898" w:rsidP="009137B0">
      <w:pPr>
        <w:spacing w:after="0" w:line="240" w:lineRule="auto"/>
      </w:pPr>
      <w:r>
        <w:separator/>
      </w:r>
    </w:p>
  </w:footnote>
  <w:footnote w:type="continuationSeparator" w:id="0">
    <w:p w14:paraId="07FFB22A" w14:textId="77777777" w:rsidR="00EE7898" w:rsidRDefault="00EE7898" w:rsidP="00913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3"/>
    <w:rsid w:val="0001780D"/>
    <w:rsid w:val="000475B0"/>
    <w:rsid w:val="000D60B7"/>
    <w:rsid w:val="001078B0"/>
    <w:rsid w:val="0011383C"/>
    <w:rsid w:val="001652D2"/>
    <w:rsid w:val="001F29BC"/>
    <w:rsid w:val="002542DB"/>
    <w:rsid w:val="0026032E"/>
    <w:rsid w:val="002B61F7"/>
    <w:rsid w:val="002E6A43"/>
    <w:rsid w:val="0033663A"/>
    <w:rsid w:val="003B0FAA"/>
    <w:rsid w:val="003D3C02"/>
    <w:rsid w:val="003E15F5"/>
    <w:rsid w:val="00467983"/>
    <w:rsid w:val="004C1299"/>
    <w:rsid w:val="004F08B0"/>
    <w:rsid w:val="00512CBB"/>
    <w:rsid w:val="00532B27"/>
    <w:rsid w:val="00562CFB"/>
    <w:rsid w:val="00583E9F"/>
    <w:rsid w:val="005B00E6"/>
    <w:rsid w:val="0062216E"/>
    <w:rsid w:val="006863FB"/>
    <w:rsid w:val="0069179F"/>
    <w:rsid w:val="006D652B"/>
    <w:rsid w:val="006E205E"/>
    <w:rsid w:val="0075348C"/>
    <w:rsid w:val="00754B04"/>
    <w:rsid w:val="007951AD"/>
    <w:rsid w:val="007B5779"/>
    <w:rsid w:val="00822C22"/>
    <w:rsid w:val="00890FF5"/>
    <w:rsid w:val="008959A6"/>
    <w:rsid w:val="008A1ECF"/>
    <w:rsid w:val="00903DF1"/>
    <w:rsid w:val="009137B0"/>
    <w:rsid w:val="00927D4F"/>
    <w:rsid w:val="00954157"/>
    <w:rsid w:val="009B019F"/>
    <w:rsid w:val="009E1AFB"/>
    <w:rsid w:val="00A04EF9"/>
    <w:rsid w:val="00A06F38"/>
    <w:rsid w:val="00B015CC"/>
    <w:rsid w:val="00B078A3"/>
    <w:rsid w:val="00B344CD"/>
    <w:rsid w:val="00B839E2"/>
    <w:rsid w:val="00BD37A7"/>
    <w:rsid w:val="00C612AD"/>
    <w:rsid w:val="00D4626E"/>
    <w:rsid w:val="00D640D8"/>
    <w:rsid w:val="00D718DF"/>
    <w:rsid w:val="00DF1F8C"/>
    <w:rsid w:val="00E00536"/>
    <w:rsid w:val="00E14C53"/>
    <w:rsid w:val="00E335F2"/>
    <w:rsid w:val="00E45117"/>
    <w:rsid w:val="00E57DBB"/>
    <w:rsid w:val="00E70D6A"/>
    <w:rsid w:val="00EE7898"/>
    <w:rsid w:val="00EF0FC3"/>
    <w:rsid w:val="00F013CC"/>
    <w:rsid w:val="00F80B31"/>
    <w:rsid w:val="00F8518A"/>
    <w:rsid w:val="00FA11FB"/>
    <w:rsid w:val="00FA7C77"/>
    <w:rsid w:val="00FB26D5"/>
    <w:rsid w:val="00FB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0D1E"/>
  <w15:chartTrackingRefBased/>
  <w15:docId w15:val="{7A16D8B3-30EE-43F2-ADD3-1A866AF0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3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4C5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4C53"/>
    <w:pPr>
      <w:spacing w:after="0" w:line="240" w:lineRule="auto"/>
    </w:pPr>
    <w:rPr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7B0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7B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5561F-8DE3-43F8-B741-7F93A12EF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6</cp:revision>
  <dcterms:created xsi:type="dcterms:W3CDTF">2025-12-23T17:38:00Z</dcterms:created>
  <dcterms:modified xsi:type="dcterms:W3CDTF">2025-12-23T17:53:00Z</dcterms:modified>
</cp:coreProperties>
</file>