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572"/>
      </w:tblGrid>
      <w:tr w:rsidR="007951AD" w:rsidRPr="00583E9F" w14:paraId="23BB3649" w14:textId="77777777" w:rsidTr="007951AD">
        <w:tc>
          <w:tcPr>
            <w:tcW w:w="3256" w:type="dxa"/>
          </w:tcPr>
          <w:p w14:paraId="36DD2310" w14:textId="1DB973E9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Proyecto</w:t>
            </w:r>
          </w:p>
        </w:tc>
        <w:tc>
          <w:tcPr>
            <w:tcW w:w="5572" w:type="dxa"/>
          </w:tcPr>
          <w:p w14:paraId="5C96E425" w14:textId="66DCF076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583E9F">
              <w:rPr>
                <w:rFonts w:cstheme="minorHAnsi"/>
                <w:b/>
                <w:bCs/>
                <w:sz w:val="28"/>
                <w:szCs w:val="28"/>
              </w:rPr>
              <w:t>ServiMapp</w:t>
            </w:r>
            <w:proofErr w:type="spellEnd"/>
          </w:p>
        </w:tc>
      </w:tr>
      <w:tr w:rsidR="007951AD" w:rsidRPr="00583E9F" w14:paraId="600111E5" w14:textId="77777777" w:rsidTr="007951AD">
        <w:tc>
          <w:tcPr>
            <w:tcW w:w="3256" w:type="dxa"/>
          </w:tcPr>
          <w:p w14:paraId="601E5600" w14:textId="512B13DE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Historia de Usuario</w:t>
            </w:r>
          </w:p>
        </w:tc>
        <w:tc>
          <w:tcPr>
            <w:tcW w:w="5572" w:type="dxa"/>
          </w:tcPr>
          <w:p w14:paraId="06D622C8" w14:textId="608ECAC2" w:rsidR="007951AD" w:rsidRPr="00583E9F" w:rsidRDefault="00B015CC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Cotización Servicio</w:t>
            </w:r>
          </w:p>
        </w:tc>
      </w:tr>
      <w:tr w:rsidR="007951AD" w:rsidRPr="00583E9F" w14:paraId="2ED01A1A" w14:textId="77777777" w:rsidTr="007951AD">
        <w:tc>
          <w:tcPr>
            <w:tcW w:w="3256" w:type="dxa"/>
          </w:tcPr>
          <w:p w14:paraId="241863B9" w14:textId="3C9495A2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5572" w:type="dxa"/>
          </w:tcPr>
          <w:p w14:paraId="56B66867" w14:textId="2538387A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UH-00</w:t>
            </w:r>
            <w:r w:rsidR="00B015CC">
              <w:rPr>
                <w:rFonts w:cstheme="minorHAnsi"/>
                <w:b/>
                <w:bCs/>
                <w:sz w:val="28"/>
                <w:szCs w:val="28"/>
              </w:rPr>
              <w:t>4</w:t>
            </w:r>
            <w:r w:rsidRPr="00583E9F">
              <w:rPr>
                <w:rFonts w:cstheme="minorHAnsi"/>
                <w:b/>
                <w:bCs/>
                <w:sz w:val="28"/>
                <w:szCs w:val="28"/>
              </w:rPr>
              <w:t>-SM</w:t>
            </w:r>
          </w:p>
        </w:tc>
      </w:tr>
      <w:tr w:rsidR="007951AD" w:rsidRPr="00583E9F" w14:paraId="244C19D2" w14:textId="77777777" w:rsidTr="007951AD">
        <w:tc>
          <w:tcPr>
            <w:tcW w:w="3256" w:type="dxa"/>
          </w:tcPr>
          <w:p w14:paraId="00861364" w14:textId="7A0B59AF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Elaborado por</w:t>
            </w:r>
          </w:p>
        </w:tc>
        <w:tc>
          <w:tcPr>
            <w:tcW w:w="5572" w:type="dxa"/>
          </w:tcPr>
          <w:p w14:paraId="32A2A2CB" w14:textId="09613043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Héctor Enríquez</w:t>
            </w:r>
          </w:p>
        </w:tc>
      </w:tr>
      <w:tr w:rsidR="007951AD" w:rsidRPr="00583E9F" w14:paraId="363D6822" w14:textId="77777777" w:rsidTr="007951AD">
        <w:tc>
          <w:tcPr>
            <w:tcW w:w="3256" w:type="dxa"/>
          </w:tcPr>
          <w:p w14:paraId="168744A0" w14:textId="207C8843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Fecha</w:t>
            </w:r>
          </w:p>
        </w:tc>
        <w:tc>
          <w:tcPr>
            <w:tcW w:w="5572" w:type="dxa"/>
          </w:tcPr>
          <w:p w14:paraId="5E607A37" w14:textId="1A5C9486" w:rsidR="007951AD" w:rsidRPr="00583E9F" w:rsidRDefault="00B015CC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21</w:t>
            </w:r>
            <w:r w:rsidR="007951AD" w:rsidRPr="00583E9F">
              <w:rPr>
                <w:rFonts w:cstheme="minorHAnsi"/>
                <w:b/>
                <w:bCs/>
                <w:sz w:val="28"/>
                <w:szCs w:val="28"/>
              </w:rPr>
              <w:t>/12/2025</w:t>
            </w:r>
          </w:p>
        </w:tc>
      </w:tr>
    </w:tbl>
    <w:p w14:paraId="2BEA5C4A" w14:textId="3177820D" w:rsidR="007951AD" w:rsidRPr="00583E9F" w:rsidRDefault="007951AD" w:rsidP="007951AD">
      <w:pPr>
        <w:pStyle w:val="Sinespaciado"/>
        <w:jc w:val="both"/>
        <w:rPr>
          <w:rFonts w:cstheme="minorHAnsi"/>
          <w:b/>
          <w:bCs/>
          <w:sz w:val="28"/>
          <w:szCs w:val="28"/>
        </w:rPr>
      </w:pPr>
    </w:p>
    <w:p w14:paraId="34F03949" w14:textId="1FD09D39" w:rsidR="0033663A" w:rsidRDefault="007951AD" w:rsidP="00467983">
      <w:pPr>
        <w:pStyle w:val="Sinespaciado"/>
        <w:jc w:val="both"/>
        <w:rPr>
          <w:rFonts w:cstheme="minorHAnsi"/>
          <w:sz w:val="28"/>
          <w:szCs w:val="28"/>
        </w:rPr>
      </w:pPr>
      <w:r w:rsidRPr="00583E9F">
        <w:rPr>
          <w:rFonts w:cstheme="minorHAnsi"/>
          <w:b/>
          <w:bCs/>
          <w:sz w:val="28"/>
          <w:szCs w:val="28"/>
        </w:rPr>
        <w:t xml:space="preserve">Descripción: </w:t>
      </w:r>
      <w:r w:rsidR="00BD37A7">
        <w:rPr>
          <w:rFonts w:cstheme="minorHAnsi"/>
          <w:sz w:val="28"/>
          <w:szCs w:val="28"/>
        </w:rPr>
        <w:t>En este flujo de eventos se toma en consideración al usuario Persona (quien hace las veces de cliente) y al usuario Prestador (quien prestará un servicio). El usuario Persona ha seleccionado previamente el perfil de un prestador y ha sido redireccionado a la página Cotización Servicio, donde encontrará la información sobre los servicios que ofrece el Prestador, podrá elegir el servicio de su interés, establecer comunicación con el Prestador y decidir si con base en la cotización completa realiza la contratación o no lo hace.</w:t>
      </w:r>
    </w:p>
    <w:p w14:paraId="4D647114" w14:textId="2152F6D1" w:rsidR="00467983" w:rsidRDefault="00467983" w:rsidP="00467983">
      <w:pPr>
        <w:pStyle w:val="Sinespaciado"/>
        <w:jc w:val="both"/>
        <w:rPr>
          <w:rFonts w:cstheme="minorHAnsi"/>
          <w:sz w:val="28"/>
          <w:szCs w:val="28"/>
        </w:rPr>
      </w:pPr>
    </w:p>
    <w:p w14:paraId="06D36EA5" w14:textId="1F9C7ED0" w:rsidR="00467983" w:rsidRPr="00583E9F" w:rsidRDefault="00BD37A7" w:rsidP="00467983">
      <w:pPr>
        <w:pStyle w:val="Sinespaciad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Los servicios contratados deben quedar almacenados en la Base de Datos del Sistema </w:t>
      </w:r>
      <w:proofErr w:type="spellStart"/>
      <w:r>
        <w:rPr>
          <w:rFonts w:cstheme="minorHAnsi"/>
          <w:sz w:val="28"/>
          <w:szCs w:val="28"/>
        </w:rPr>
        <w:t>ServiMapp</w:t>
      </w:r>
      <w:proofErr w:type="spellEnd"/>
      <w:r>
        <w:rPr>
          <w:rFonts w:cstheme="minorHAnsi"/>
          <w:sz w:val="28"/>
          <w:szCs w:val="28"/>
        </w:rPr>
        <w:t>, relacionando a la Persona que contrata y al Prestador que brinda el servicio.</w:t>
      </w:r>
    </w:p>
    <w:p w14:paraId="688DF1B0" w14:textId="77777777" w:rsidR="007951AD" w:rsidRPr="00583E9F" w:rsidRDefault="007951AD" w:rsidP="007951AD">
      <w:pPr>
        <w:pStyle w:val="Sinespaciado"/>
        <w:jc w:val="both"/>
        <w:rPr>
          <w:rFonts w:cstheme="minorHAnsi"/>
          <w:sz w:val="28"/>
          <w:szCs w:val="28"/>
        </w:rPr>
      </w:pPr>
    </w:p>
    <w:p w14:paraId="30FA42FD" w14:textId="0BE8AC12" w:rsidR="00532B27" w:rsidRPr="00583E9F" w:rsidRDefault="00532B27" w:rsidP="00E14C53">
      <w:pPr>
        <w:pStyle w:val="Sinespaciado"/>
        <w:jc w:val="center"/>
        <w:rPr>
          <w:rFonts w:cstheme="minorHAnsi"/>
          <w:b/>
          <w:bCs/>
        </w:rPr>
      </w:pPr>
    </w:p>
    <w:p w14:paraId="781DDEF1" w14:textId="46BF4008" w:rsidR="00532B27" w:rsidRPr="00583E9F" w:rsidRDefault="00532B27" w:rsidP="00532B27">
      <w:pPr>
        <w:pStyle w:val="Sinespaciado"/>
        <w:jc w:val="both"/>
        <w:rPr>
          <w:rFonts w:cstheme="minorHAnsi"/>
          <w:b/>
          <w:bCs/>
          <w:sz w:val="28"/>
          <w:szCs w:val="28"/>
        </w:rPr>
      </w:pPr>
      <w:r w:rsidRPr="00583E9F">
        <w:rPr>
          <w:rFonts w:cstheme="minorHAnsi"/>
          <w:b/>
          <w:bCs/>
          <w:sz w:val="28"/>
          <w:szCs w:val="28"/>
        </w:rPr>
        <w:t xml:space="preserve">Actores: </w:t>
      </w:r>
      <w:r w:rsidR="00754B04" w:rsidRPr="00754B04">
        <w:rPr>
          <w:rFonts w:cstheme="minorHAnsi"/>
          <w:sz w:val="28"/>
          <w:szCs w:val="28"/>
        </w:rPr>
        <w:t>Persona,</w:t>
      </w:r>
      <w:r w:rsidR="00754B04">
        <w:rPr>
          <w:rFonts w:cstheme="minorHAnsi"/>
          <w:b/>
          <w:bCs/>
          <w:sz w:val="28"/>
          <w:szCs w:val="28"/>
        </w:rPr>
        <w:t xml:space="preserve"> </w:t>
      </w:r>
      <w:r w:rsidRPr="00583E9F">
        <w:rPr>
          <w:rFonts w:cstheme="minorHAnsi"/>
          <w:sz w:val="28"/>
          <w:szCs w:val="28"/>
        </w:rPr>
        <w:t>P</w:t>
      </w:r>
      <w:r w:rsidR="00903DF1">
        <w:rPr>
          <w:rFonts w:cstheme="minorHAnsi"/>
          <w:sz w:val="28"/>
          <w:szCs w:val="28"/>
        </w:rPr>
        <w:t>restador</w:t>
      </w:r>
      <w:r w:rsidR="000D60B7">
        <w:rPr>
          <w:rFonts w:cstheme="minorHAnsi"/>
          <w:sz w:val="28"/>
          <w:szCs w:val="28"/>
        </w:rPr>
        <w:t>, Sistema</w:t>
      </w:r>
    </w:p>
    <w:p w14:paraId="0BA8E620" w14:textId="77777777" w:rsidR="00E14C53" w:rsidRPr="00583E9F" w:rsidRDefault="00E14C53" w:rsidP="00E14C53">
      <w:pPr>
        <w:pStyle w:val="Sinespaciado"/>
        <w:jc w:val="center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627"/>
        <w:gridCol w:w="1799"/>
        <w:gridCol w:w="2943"/>
        <w:gridCol w:w="1536"/>
        <w:gridCol w:w="2446"/>
      </w:tblGrid>
      <w:tr w:rsidR="0001780D" w:rsidRPr="00583E9F" w14:paraId="097AA6CB" w14:textId="77777777" w:rsidTr="00F628E8">
        <w:tc>
          <w:tcPr>
            <w:tcW w:w="629" w:type="dxa"/>
          </w:tcPr>
          <w:p w14:paraId="69911AF6" w14:textId="77777777" w:rsidR="00E14C53" w:rsidRPr="0069179F" w:rsidRDefault="00E14C53" w:rsidP="00F628E8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9179F">
              <w:rPr>
                <w:rFonts w:cstheme="minorHAnsi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1803" w:type="dxa"/>
          </w:tcPr>
          <w:p w14:paraId="7EC443B1" w14:textId="77777777" w:rsidR="00E14C53" w:rsidRPr="0069179F" w:rsidRDefault="00E14C53" w:rsidP="00F628E8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9179F">
              <w:rPr>
                <w:rFonts w:cstheme="minorHAnsi"/>
                <w:b/>
                <w:bCs/>
                <w:sz w:val="28"/>
                <w:szCs w:val="28"/>
              </w:rPr>
              <w:t>NOMBRE</w:t>
            </w:r>
          </w:p>
        </w:tc>
        <w:tc>
          <w:tcPr>
            <w:tcW w:w="2961" w:type="dxa"/>
          </w:tcPr>
          <w:p w14:paraId="4A65CA3F" w14:textId="77777777" w:rsidR="00E14C53" w:rsidRPr="0069179F" w:rsidRDefault="00E14C53" w:rsidP="00F628E8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9179F">
              <w:rPr>
                <w:rFonts w:cstheme="minorHAnsi"/>
                <w:b/>
                <w:bCs/>
                <w:sz w:val="28"/>
                <w:szCs w:val="28"/>
              </w:rPr>
              <w:t>DESCRIPCION</w:t>
            </w:r>
          </w:p>
        </w:tc>
        <w:tc>
          <w:tcPr>
            <w:tcW w:w="1488" w:type="dxa"/>
          </w:tcPr>
          <w:p w14:paraId="3E0CB0EC" w14:textId="77777777" w:rsidR="00E14C53" w:rsidRPr="0069179F" w:rsidRDefault="00E14C53" w:rsidP="00F628E8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9179F">
              <w:rPr>
                <w:rFonts w:cstheme="minorHAnsi"/>
                <w:b/>
                <w:bCs/>
                <w:sz w:val="28"/>
                <w:szCs w:val="28"/>
              </w:rPr>
              <w:t>PRIORIDAD</w:t>
            </w:r>
          </w:p>
        </w:tc>
        <w:tc>
          <w:tcPr>
            <w:tcW w:w="2470" w:type="dxa"/>
          </w:tcPr>
          <w:p w14:paraId="07EC2601" w14:textId="77777777" w:rsidR="00E14C53" w:rsidRPr="0069179F" w:rsidRDefault="00E14C53" w:rsidP="00F628E8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9179F">
              <w:rPr>
                <w:rFonts w:cstheme="minorHAnsi"/>
                <w:b/>
                <w:bCs/>
                <w:sz w:val="28"/>
                <w:szCs w:val="28"/>
              </w:rPr>
              <w:t>ACTOR</w:t>
            </w:r>
          </w:p>
        </w:tc>
      </w:tr>
      <w:tr w:rsidR="0001780D" w:rsidRPr="00583E9F" w14:paraId="11682BE5" w14:textId="77777777" w:rsidTr="00F628E8">
        <w:tc>
          <w:tcPr>
            <w:tcW w:w="629" w:type="dxa"/>
          </w:tcPr>
          <w:p w14:paraId="415D7697" w14:textId="77777777" w:rsidR="00E14C53" w:rsidRPr="00583E9F" w:rsidRDefault="00E14C53" w:rsidP="00F628E8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RF-01</w:t>
            </w:r>
            <w:r w:rsidRPr="00583E9F">
              <w:rPr>
                <w:rFonts w:cstheme="minorHAnsi"/>
                <w:sz w:val="24"/>
                <w:szCs w:val="24"/>
              </w:rPr>
              <w:tab/>
            </w:r>
          </w:p>
        </w:tc>
        <w:tc>
          <w:tcPr>
            <w:tcW w:w="1803" w:type="dxa"/>
          </w:tcPr>
          <w:p w14:paraId="399B4537" w14:textId="63F1DF72" w:rsidR="00E14C53" w:rsidRPr="00583E9F" w:rsidRDefault="000D60B7" w:rsidP="00F628E8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Establecer comunicación mediante chat.</w:t>
            </w:r>
          </w:p>
        </w:tc>
        <w:tc>
          <w:tcPr>
            <w:tcW w:w="2961" w:type="dxa"/>
          </w:tcPr>
          <w:p w14:paraId="14BB17F7" w14:textId="60A8E59D" w:rsidR="002B61F7" w:rsidRPr="00583E9F" w:rsidRDefault="000D60B7" w:rsidP="00F628E8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El usuario Persona puede iniciar una conversación con el Prestador a través de una ventana de chat integrada en la página en la parte superior de la misma, esto para acordar términos de contratación y valores.</w:t>
            </w:r>
          </w:p>
        </w:tc>
        <w:tc>
          <w:tcPr>
            <w:tcW w:w="1488" w:type="dxa"/>
          </w:tcPr>
          <w:p w14:paraId="68930F0F" w14:textId="4FC0FCF8" w:rsidR="00E14C53" w:rsidRPr="00583E9F" w:rsidRDefault="000D60B7" w:rsidP="00F628E8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Baja</w:t>
            </w:r>
          </w:p>
        </w:tc>
        <w:tc>
          <w:tcPr>
            <w:tcW w:w="2470" w:type="dxa"/>
          </w:tcPr>
          <w:p w14:paraId="3A6FD632" w14:textId="3057D999" w:rsidR="00E14C53" w:rsidRPr="00583E9F" w:rsidRDefault="00754B04" w:rsidP="00F628E8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Persona, </w:t>
            </w:r>
            <w:r w:rsidR="00F013CC">
              <w:rPr>
                <w:rFonts w:cstheme="minorHAnsi"/>
                <w:sz w:val="24"/>
                <w:szCs w:val="24"/>
              </w:rPr>
              <w:t>Prestador</w:t>
            </w:r>
          </w:p>
          <w:p w14:paraId="6F790956" w14:textId="77777777" w:rsidR="00E14C53" w:rsidRPr="00583E9F" w:rsidRDefault="00E14C53" w:rsidP="00F628E8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01780D" w:rsidRPr="00583E9F" w14:paraId="1E49776E" w14:textId="77777777" w:rsidTr="00F628E8">
        <w:tc>
          <w:tcPr>
            <w:tcW w:w="629" w:type="dxa"/>
          </w:tcPr>
          <w:p w14:paraId="6468A936" w14:textId="77777777" w:rsidR="00532B27" w:rsidRPr="00583E9F" w:rsidRDefault="00532B2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RF-02</w:t>
            </w:r>
            <w:r w:rsidRPr="00583E9F">
              <w:rPr>
                <w:rFonts w:cstheme="minorHAnsi"/>
                <w:sz w:val="24"/>
                <w:szCs w:val="24"/>
              </w:rPr>
              <w:tab/>
            </w:r>
          </w:p>
        </w:tc>
        <w:tc>
          <w:tcPr>
            <w:tcW w:w="1803" w:type="dxa"/>
          </w:tcPr>
          <w:p w14:paraId="1E305F3A" w14:textId="6A59E24E" w:rsidR="00532B27" w:rsidRPr="00583E9F" w:rsidRDefault="000D60B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Listar información de servicios</w:t>
            </w:r>
          </w:p>
        </w:tc>
        <w:tc>
          <w:tcPr>
            <w:tcW w:w="2961" w:type="dxa"/>
          </w:tcPr>
          <w:p w14:paraId="40C1E90B" w14:textId="32688FDF" w:rsidR="00532B27" w:rsidRPr="00583E9F" w:rsidRDefault="000D60B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El Sistema lista los servicios ofrecidos por parte del Prestador seleccionado. </w:t>
            </w:r>
            <w:r>
              <w:rPr>
                <w:rFonts w:cstheme="minorHAnsi"/>
                <w:sz w:val="24"/>
                <w:szCs w:val="24"/>
              </w:rPr>
              <w:lastRenderedPageBreak/>
              <w:t xml:space="preserve">Estos no pueden ser modificados directamente desde esta pantalla. Cada ítem debe tener nombre, valor y un </w:t>
            </w:r>
            <w:proofErr w:type="spellStart"/>
            <w:r>
              <w:rPr>
                <w:rFonts w:cstheme="minorHAnsi"/>
                <w:sz w:val="24"/>
                <w:szCs w:val="24"/>
              </w:rPr>
              <w:t>checkbox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para ser seleccionado o no. </w:t>
            </w:r>
          </w:p>
        </w:tc>
        <w:tc>
          <w:tcPr>
            <w:tcW w:w="1488" w:type="dxa"/>
          </w:tcPr>
          <w:p w14:paraId="6A1634F1" w14:textId="451AB371" w:rsidR="00532B27" w:rsidRPr="00583E9F" w:rsidRDefault="00F013CC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Alta</w:t>
            </w:r>
            <w:r w:rsidR="00532B27" w:rsidRPr="00583E9F">
              <w:rPr>
                <w:rFonts w:cstheme="minorHAnsi"/>
                <w:sz w:val="24"/>
                <w:szCs w:val="24"/>
              </w:rPr>
              <w:tab/>
            </w:r>
          </w:p>
        </w:tc>
        <w:tc>
          <w:tcPr>
            <w:tcW w:w="2470" w:type="dxa"/>
          </w:tcPr>
          <w:p w14:paraId="0F85E25B" w14:textId="4494357A" w:rsidR="00532B27" w:rsidRPr="00583E9F" w:rsidRDefault="000D60B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Sistema</w:t>
            </w:r>
          </w:p>
        </w:tc>
      </w:tr>
      <w:tr w:rsidR="0001780D" w:rsidRPr="00583E9F" w14:paraId="25578E10" w14:textId="77777777" w:rsidTr="00F628E8">
        <w:tc>
          <w:tcPr>
            <w:tcW w:w="629" w:type="dxa"/>
          </w:tcPr>
          <w:p w14:paraId="02187128" w14:textId="2B1F5548" w:rsidR="00532B27" w:rsidRPr="00583E9F" w:rsidRDefault="00532B2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RF-0</w:t>
            </w:r>
            <w:r w:rsidR="00FB26D5" w:rsidRPr="00583E9F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803" w:type="dxa"/>
          </w:tcPr>
          <w:p w14:paraId="7EB9C5BF" w14:textId="50054123" w:rsidR="00532B27" w:rsidRPr="00583E9F" w:rsidRDefault="000D60B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Seleccionar servicios</w:t>
            </w:r>
          </w:p>
        </w:tc>
        <w:tc>
          <w:tcPr>
            <w:tcW w:w="2961" w:type="dxa"/>
          </w:tcPr>
          <w:p w14:paraId="37E435C3" w14:textId="35D53826" w:rsidR="009B019F" w:rsidRPr="00583E9F" w:rsidRDefault="000D60B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El usuario Persona puede seleccionar o desmarcar los servicios de su interés de los expuestos en el listado.</w:t>
            </w:r>
          </w:p>
        </w:tc>
        <w:tc>
          <w:tcPr>
            <w:tcW w:w="1488" w:type="dxa"/>
          </w:tcPr>
          <w:p w14:paraId="48EF50AE" w14:textId="77777777" w:rsidR="00532B27" w:rsidRPr="00583E9F" w:rsidRDefault="00532B2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Alta</w:t>
            </w:r>
          </w:p>
        </w:tc>
        <w:tc>
          <w:tcPr>
            <w:tcW w:w="2470" w:type="dxa"/>
          </w:tcPr>
          <w:p w14:paraId="62A9C0D5" w14:textId="119FF2E2" w:rsidR="00532B27" w:rsidRPr="00583E9F" w:rsidRDefault="000D60B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Persona</w:t>
            </w:r>
          </w:p>
        </w:tc>
      </w:tr>
      <w:tr w:rsidR="00F013CC" w:rsidRPr="00583E9F" w14:paraId="5921BFB7" w14:textId="77777777" w:rsidTr="00F628E8">
        <w:tc>
          <w:tcPr>
            <w:tcW w:w="629" w:type="dxa"/>
          </w:tcPr>
          <w:p w14:paraId="39FD205C" w14:textId="18C6062C" w:rsidR="00F013CC" w:rsidRPr="00583E9F" w:rsidRDefault="00F013CC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RF-04</w:t>
            </w:r>
          </w:p>
        </w:tc>
        <w:tc>
          <w:tcPr>
            <w:tcW w:w="1803" w:type="dxa"/>
          </w:tcPr>
          <w:p w14:paraId="3ECF43F0" w14:textId="5C452332" w:rsidR="00F013CC" w:rsidRDefault="000D60B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Calcular precio</w:t>
            </w:r>
          </w:p>
        </w:tc>
        <w:tc>
          <w:tcPr>
            <w:tcW w:w="2961" w:type="dxa"/>
          </w:tcPr>
          <w:p w14:paraId="306E11D9" w14:textId="4A92DCCC" w:rsidR="00F013CC" w:rsidRDefault="000D60B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El Sistema calcula automáticamente el precio de los servicios seleccionados por parte del usuario Persona, esto para mantener una línea de cotización de acuerdo con la necesidad de dicho usuario.</w:t>
            </w:r>
          </w:p>
        </w:tc>
        <w:tc>
          <w:tcPr>
            <w:tcW w:w="1488" w:type="dxa"/>
          </w:tcPr>
          <w:p w14:paraId="09AF8C80" w14:textId="558C0EEE" w:rsidR="00F013CC" w:rsidRPr="00583E9F" w:rsidRDefault="000D60B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Alta</w:t>
            </w:r>
          </w:p>
        </w:tc>
        <w:tc>
          <w:tcPr>
            <w:tcW w:w="2470" w:type="dxa"/>
          </w:tcPr>
          <w:p w14:paraId="2EADB5BC" w14:textId="689424DB" w:rsidR="00F013CC" w:rsidRDefault="000D60B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Sistema</w:t>
            </w:r>
          </w:p>
        </w:tc>
      </w:tr>
      <w:tr w:rsidR="00F013CC" w:rsidRPr="00583E9F" w14:paraId="540C1FBC" w14:textId="77777777" w:rsidTr="00F628E8">
        <w:tc>
          <w:tcPr>
            <w:tcW w:w="629" w:type="dxa"/>
          </w:tcPr>
          <w:p w14:paraId="6E91DD77" w14:textId="7A847122" w:rsidR="00F013CC" w:rsidRPr="00583E9F" w:rsidRDefault="00F013CC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RF-05</w:t>
            </w:r>
          </w:p>
        </w:tc>
        <w:tc>
          <w:tcPr>
            <w:tcW w:w="1803" w:type="dxa"/>
          </w:tcPr>
          <w:p w14:paraId="6CEA0ACD" w14:textId="1DEA0EDD" w:rsidR="00F013CC" w:rsidRDefault="000D60B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Confirmar oferta</w:t>
            </w:r>
          </w:p>
        </w:tc>
        <w:tc>
          <w:tcPr>
            <w:tcW w:w="2961" w:type="dxa"/>
          </w:tcPr>
          <w:p w14:paraId="69AD3BF4" w14:textId="5C3A80E2" w:rsidR="00F013CC" w:rsidRDefault="004C1299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El usuario </w:t>
            </w:r>
            <w:r w:rsidR="000D60B7">
              <w:rPr>
                <w:rFonts w:cstheme="minorHAnsi"/>
                <w:sz w:val="24"/>
                <w:szCs w:val="24"/>
              </w:rPr>
              <w:t>Persona tiene habilitado un botón para confirmar la oferta después de seleccionar los servicios de su interés. Al dar clic será dirigido a la pantalla de pago.</w:t>
            </w:r>
          </w:p>
        </w:tc>
        <w:tc>
          <w:tcPr>
            <w:tcW w:w="1488" w:type="dxa"/>
          </w:tcPr>
          <w:p w14:paraId="35E1E59E" w14:textId="1347CDCD" w:rsidR="00F013CC" w:rsidRPr="00583E9F" w:rsidRDefault="000D60B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Alta</w:t>
            </w:r>
          </w:p>
        </w:tc>
        <w:tc>
          <w:tcPr>
            <w:tcW w:w="2470" w:type="dxa"/>
          </w:tcPr>
          <w:p w14:paraId="3632C068" w14:textId="1B07691C" w:rsidR="00F013CC" w:rsidRDefault="000D60B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Persona</w:t>
            </w:r>
          </w:p>
        </w:tc>
      </w:tr>
    </w:tbl>
    <w:p w14:paraId="7A44BD9A" w14:textId="77777777" w:rsidR="00E14C53" w:rsidRPr="00583E9F" w:rsidRDefault="00E14C53" w:rsidP="00E14C53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0100A0FC" w14:textId="77777777" w:rsidR="00E335F2" w:rsidRDefault="00583E9F">
      <w:pPr>
        <w:rPr>
          <w:rFonts w:cstheme="minorHAnsi"/>
          <w:sz w:val="28"/>
          <w:szCs w:val="28"/>
        </w:rPr>
      </w:pPr>
      <w:r w:rsidRPr="00583E9F">
        <w:rPr>
          <w:rFonts w:cstheme="minorHAnsi"/>
          <w:b/>
          <w:bCs/>
          <w:sz w:val="28"/>
          <w:szCs w:val="28"/>
        </w:rPr>
        <w:t>OBSERVACIONES:</w:t>
      </w:r>
      <w:r w:rsidRPr="00583E9F">
        <w:rPr>
          <w:rFonts w:cstheme="minorHAnsi"/>
          <w:sz w:val="28"/>
          <w:szCs w:val="28"/>
        </w:rPr>
        <w:t xml:space="preserve"> El diseño visual del presente documento para su interfaz se realizará en fases previas de especificación del </w:t>
      </w:r>
      <w:proofErr w:type="spellStart"/>
      <w:r w:rsidRPr="00583E9F">
        <w:rPr>
          <w:rFonts w:cstheme="minorHAnsi"/>
          <w:sz w:val="28"/>
          <w:szCs w:val="28"/>
        </w:rPr>
        <w:t>Frontend</w:t>
      </w:r>
      <w:proofErr w:type="spellEnd"/>
      <w:r w:rsidRPr="00583E9F">
        <w:rPr>
          <w:rFonts w:cstheme="minorHAnsi"/>
          <w:sz w:val="28"/>
          <w:szCs w:val="28"/>
        </w:rPr>
        <w:t xml:space="preserve"> del mismo aplicativo.</w:t>
      </w:r>
    </w:p>
    <w:p w14:paraId="18EFBB43" w14:textId="77777777" w:rsidR="00E335F2" w:rsidRDefault="00E335F2">
      <w:pPr>
        <w:rPr>
          <w:rFonts w:cstheme="minorHAnsi"/>
          <w:sz w:val="28"/>
          <w:szCs w:val="28"/>
        </w:rPr>
      </w:pPr>
    </w:p>
    <w:p w14:paraId="197828E4" w14:textId="77777777" w:rsidR="00E335F2" w:rsidRDefault="00E335F2">
      <w:pPr>
        <w:rPr>
          <w:rFonts w:cstheme="minorHAnsi"/>
          <w:b/>
          <w:bCs/>
        </w:rPr>
      </w:pPr>
      <w:r w:rsidRPr="00E335F2">
        <w:rPr>
          <w:rFonts w:cstheme="minorHAnsi"/>
          <w:b/>
          <w:bCs/>
          <w:sz w:val="28"/>
          <w:szCs w:val="28"/>
        </w:rPr>
        <w:lastRenderedPageBreak/>
        <w:t>CRITERIOS DE ACEPTACIÓN:</w:t>
      </w:r>
    </w:p>
    <w:p w14:paraId="4FD56C60" w14:textId="77777777" w:rsidR="00E45117" w:rsidRPr="009A0364" w:rsidRDefault="00E45117" w:rsidP="00E45117">
      <w:pPr>
        <w:rPr>
          <w:rFonts w:cstheme="minorHAnsi"/>
          <w:b/>
          <w:bCs/>
          <w:sz w:val="28"/>
          <w:szCs w:val="28"/>
        </w:rPr>
      </w:pPr>
      <w:r w:rsidRPr="009A0364">
        <w:rPr>
          <w:rFonts w:cstheme="minorHAnsi"/>
          <w:b/>
          <w:bCs/>
          <w:sz w:val="28"/>
          <w:szCs w:val="28"/>
        </w:rPr>
        <w:t>1. Acceso a la pantalla de cotización</w:t>
      </w:r>
    </w:p>
    <w:p w14:paraId="49AB7498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Dado que el usuario Persona ha seleccionado un prestador desde el listado o el mapa</w:t>
      </w:r>
      <w:r w:rsidRPr="009A0364">
        <w:rPr>
          <w:rFonts w:cstheme="minorHAnsi"/>
          <w:sz w:val="28"/>
          <w:szCs w:val="28"/>
        </w:rPr>
        <w:br/>
        <w:t>Cuando es redireccionado a la pantalla “Cotización Servicio”</w:t>
      </w:r>
      <w:r w:rsidRPr="009A0364">
        <w:rPr>
          <w:rFonts w:cstheme="minorHAnsi"/>
          <w:sz w:val="28"/>
          <w:szCs w:val="28"/>
        </w:rPr>
        <w:br/>
        <w:t>Entonces el sistema debe:</w:t>
      </w:r>
    </w:p>
    <w:p w14:paraId="51A4BD44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Mostrar información correspondiente únicamente al prestador seleccionado.</w:t>
      </w:r>
    </w:p>
    <w:p w14:paraId="37FDAF92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Mantener la sesión activa del usuario Persona.</w:t>
      </w:r>
    </w:p>
    <w:p w14:paraId="1A455406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Cargar la información sin permitir edición de los datos del prestador.</w:t>
      </w:r>
    </w:p>
    <w:p w14:paraId="70B537CE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</w:p>
    <w:p w14:paraId="732ABA91" w14:textId="77777777" w:rsidR="00E45117" w:rsidRPr="009A0364" w:rsidRDefault="00E45117" w:rsidP="00E45117">
      <w:pPr>
        <w:rPr>
          <w:rFonts w:cstheme="minorHAnsi"/>
          <w:b/>
          <w:bCs/>
          <w:sz w:val="28"/>
          <w:szCs w:val="28"/>
        </w:rPr>
      </w:pPr>
      <w:r w:rsidRPr="009A0364">
        <w:rPr>
          <w:rFonts w:cstheme="minorHAnsi"/>
          <w:b/>
          <w:bCs/>
          <w:sz w:val="28"/>
          <w:szCs w:val="28"/>
        </w:rPr>
        <w:t>2. Comunicación mediante chat (RF-01)</w:t>
      </w:r>
    </w:p>
    <w:p w14:paraId="494439B2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Dado que el usuario Persona se encuentra en la pantalla de cotización</w:t>
      </w:r>
      <w:r w:rsidRPr="009A0364">
        <w:rPr>
          <w:rFonts w:cstheme="minorHAnsi"/>
          <w:sz w:val="28"/>
          <w:szCs w:val="28"/>
        </w:rPr>
        <w:br/>
        <w:t>Cuando inicia una conversación por medio del chat</w:t>
      </w:r>
      <w:r w:rsidRPr="009A0364">
        <w:rPr>
          <w:rFonts w:cstheme="minorHAnsi"/>
          <w:sz w:val="28"/>
          <w:szCs w:val="28"/>
        </w:rPr>
        <w:br/>
        <w:t>Entonces el sistema debe:</w:t>
      </w:r>
    </w:p>
    <w:p w14:paraId="59664697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Mostrar una ventana de chat integrada en la parte superior de la pantalla.</w:t>
      </w:r>
    </w:p>
    <w:p w14:paraId="43AF0265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Permitir el envío y recepción de mensajes entre:</w:t>
      </w:r>
    </w:p>
    <w:p w14:paraId="2BFBB9FB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Usuario Persona</w:t>
      </w:r>
    </w:p>
    <w:p w14:paraId="731A8B20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Usuario Prestador</w:t>
      </w:r>
    </w:p>
    <w:p w14:paraId="5C584CA0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Asociar la conversación al par Persona–Prestador.</w:t>
      </w:r>
    </w:p>
    <w:p w14:paraId="428075A9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Mantener el historial de mensajes durante la sesión.</w:t>
      </w:r>
    </w:p>
    <w:p w14:paraId="552E9E93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Impedir que otros usuarios accedan a esta conversación.</w:t>
      </w:r>
    </w:p>
    <w:p w14:paraId="7886407F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Manejar mensajes de error controlados si el servicio de chat no está disponible.</w:t>
      </w:r>
    </w:p>
    <w:p w14:paraId="516532D5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</w:p>
    <w:p w14:paraId="325C0865" w14:textId="77777777" w:rsidR="00E45117" w:rsidRPr="009A0364" w:rsidRDefault="00E45117" w:rsidP="00E45117">
      <w:pPr>
        <w:rPr>
          <w:rFonts w:cstheme="minorHAnsi"/>
          <w:b/>
          <w:bCs/>
          <w:sz w:val="28"/>
          <w:szCs w:val="28"/>
        </w:rPr>
      </w:pPr>
      <w:r w:rsidRPr="009A0364">
        <w:rPr>
          <w:rFonts w:cstheme="minorHAnsi"/>
          <w:b/>
          <w:bCs/>
          <w:sz w:val="28"/>
          <w:szCs w:val="28"/>
        </w:rPr>
        <w:t>3. Listar información de servicios del prestador (RF-02)</w:t>
      </w:r>
    </w:p>
    <w:p w14:paraId="0FBADD91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lastRenderedPageBreak/>
        <w:t>Dado que el sistema carga la pantalla de cotización</w:t>
      </w:r>
      <w:r w:rsidRPr="009A0364">
        <w:rPr>
          <w:rFonts w:cstheme="minorHAnsi"/>
          <w:sz w:val="28"/>
          <w:szCs w:val="28"/>
        </w:rPr>
        <w:br/>
        <w:t>Cuando se obtiene la información del prestador</w:t>
      </w:r>
      <w:r w:rsidRPr="009A0364">
        <w:rPr>
          <w:rFonts w:cstheme="minorHAnsi"/>
          <w:sz w:val="28"/>
          <w:szCs w:val="28"/>
        </w:rPr>
        <w:br/>
        <w:t>Entonces el sistema debe:</w:t>
      </w:r>
    </w:p>
    <w:p w14:paraId="0ED2B31C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Listar todos los servicios ofrecidos por el prestador seleccionado.</w:t>
      </w:r>
    </w:p>
    <w:p w14:paraId="442DEBD3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Mostrar por cada servicio:</w:t>
      </w:r>
    </w:p>
    <w:p w14:paraId="30BCCF66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Nombre</w:t>
      </w:r>
    </w:p>
    <w:p w14:paraId="566D5C69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Valor</w:t>
      </w:r>
    </w:p>
    <w:p w14:paraId="3C7F189D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proofErr w:type="spellStart"/>
      <w:r w:rsidRPr="009A0364">
        <w:rPr>
          <w:rFonts w:cstheme="minorHAnsi"/>
          <w:sz w:val="28"/>
          <w:szCs w:val="28"/>
        </w:rPr>
        <w:t>Checkbox</w:t>
      </w:r>
      <w:proofErr w:type="spellEnd"/>
      <w:r w:rsidRPr="009A0364">
        <w:rPr>
          <w:rFonts w:cstheme="minorHAnsi"/>
          <w:sz w:val="28"/>
          <w:szCs w:val="28"/>
        </w:rPr>
        <w:t xml:space="preserve"> de selección</w:t>
      </w:r>
    </w:p>
    <w:p w14:paraId="72E00B29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Impedir la edición de servicios desde esta pantalla.</w:t>
      </w:r>
    </w:p>
    <w:p w14:paraId="181912B7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Mostrar únicamente servicios activos y disponibles.</w:t>
      </w:r>
    </w:p>
    <w:p w14:paraId="14EFC2D6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Asociar la lista de servicios al prestador correcto.</w:t>
      </w:r>
    </w:p>
    <w:p w14:paraId="4D1242BD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</w:p>
    <w:p w14:paraId="509732F0" w14:textId="77777777" w:rsidR="00E45117" w:rsidRPr="009A0364" w:rsidRDefault="00E45117" w:rsidP="00E45117">
      <w:pPr>
        <w:rPr>
          <w:rFonts w:cstheme="minorHAnsi"/>
          <w:b/>
          <w:bCs/>
          <w:sz w:val="28"/>
          <w:szCs w:val="28"/>
        </w:rPr>
      </w:pPr>
      <w:r w:rsidRPr="009A0364">
        <w:rPr>
          <w:rFonts w:cstheme="minorHAnsi"/>
          <w:b/>
          <w:bCs/>
          <w:sz w:val="28"/>
          <w:szCs w:val="28"/>
        </w:rPr>
        <w:t xml:space="preserve">4. Selección y </w:t>
      </w:r>
      <w:proofErr w:type="spellStart"/>
      <w:r w:rsidRPr="009A0364">
        <w:rPr>
          <w:rFonts w:cstheme="minorHAnsi"/>
          <w:b/>
          <w:bCs/>
          <w:sz w:val="28"/>
          <w:szCs w:val="28"/>
        </w:rPr>
        <w:t>deselección</w:t>
      </w:r>
      <w:proofErr w:type="spellEnd"/>
      <w:r w:rsidRPr="009A0364">
        <w:rPr>
          <w:rFonts w:cstheme="minorHAnsi"/>
          <w:b/>
          <w:bCs/>
          <w:sz w:val="28"/>
          <w:szCs w:val="28"/>
        </w:rPr>
        <w:t xml:space="preserve"> de servicios (RF-03)</w:t>
      </w:r>
    </w:p>
    <w:p w14:paraId="5389F8B4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Dado que el listado de servicios está visible</w:t>
      </w:r>
      <w:r w:rsidRPr="009A0364">
        <w:rPr>
          <w:rFonts w:cstheme="minorHAnsi"/>
          <w:sz w:val="28"/>
          <w:szCs w:val="28"/>
        </w:rPr>
        <w:br/>
        <w:t>Cuando el usuario Persona marca o desmarca un servicio</w:t>
      </w:r>
      <w:r w:rsidRPr="009A0364">
        <w:rPr>
          <w:rFonts w:cstheme="minorHAnsi"/>
          <w:sz w:val="28"/>
          <w:szCs w:val="28"/>
        </w:rPr>
        <w:br/>
        <w:t>Entonces el sistema debe:</w:t>
      </w:r>
    </w:p>
    <w:p w14:paraId="6F16F139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Reflejar inmediatamente el estado de selección del servicio.</w:t>
      </w:r>
    </w:p>
    <w:p w14:paraId="5E30FDC2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Permitir seleccionar uno o varios servicios.</w:t>
      </w:r>
    </w:p>
    <w:p w14:paraId="1883E49B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Permitir desmarcar servicios previamente seleccionados.</w:t>
      </w:r>
    </w:p>
    <w:p w14:paraId="16E5BBB8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Mantener el estado de selección mientras el usuario permanezca en la pantalla.</w:t>
      </w:r>
    </w:p>
    <w:p w14:paraId="065F382C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</w:p>
    <w:p w14:paraId="0DFA978D" w14:textId="77777777" w:rsidR="00E45117" w:rsidRPr="009A0364" w:rsidRDefault="00E45117" w:rsidP="00E45117">
      <w:pPr>
        <w:rPr>
          <w:rFonts w:cstheme="minorHAnsi"/>
          <w:b/>
          <w:bCs/>
          <w:sz w:val="28"/>
          <w:szCs w:val="28"/>
        </w:rPr>
      </w:pPr>
      <w:r w:rsidRPr="009A0364">
        <w:rPr>
          <w:rFonts w:cstheme="minorHAnsi"/>
          <w:b/>
          <w:bCs/>
          <w:sz w:val="28"/>
          <w:szCs w:val="28"/>
        </w:rPr>
        <w:t>5. Cálculo automático del precio (RF-04)</w:t>
      </w:r>
    </w:p>
    <w:p w14:paraId="6194AC1A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Dado que el usuario Persona selecciona o desmarca servicios</w:t>
      </w:r>
      <w:r w:rsidRPr="009A0364">
        <w:rPr>
          <w:rFonts w:cstheme="minorHAnsi"/>
          <w:sz w:val="28"/>
          <w:szCs w:val="28"/>
        </w:rPr>
        <w:br/>
        <w:t>Cuando cambia el conjunto de servicios seleccionados</w:t>
      </w:r>
      <w:r w:rsidRPr="009A0364">
        <w:rPr>
          <w:rFonts w:cstheme="minorHAnsi"/>
          <w:sz w:val="28"/>
          <w:szCs w:val="28"/>
        </w:rPr>
        <w:br/>
        <w:t>Entonces el sistema debe:</w:t>
      </w:r>
    </w:p>
    <w:p w14:paraId="1F9B3DE9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Calcular automáticamente el precio total.</w:t>
      </w:r>
    </w:p>
    <w:p w14:paraId="21A2CCAB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lastRenderedPageBreak/>
        <w:t>Sumar únicamente los valores de los servicios seleccionados.</w:t>
      </w:r>
    </w:p>
    <w:p w14:paraId="7D92785C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Actualizar el total en tiempo real.</w:t>
      </w:r>
    </w:p>
    <w:p w14:paraId="7720631F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Mostrar claramente el valor total de la cotización.</w:t>
      </w:r>
    </w:p>
    <w:p w14:paraId="30878649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Mostrar un total en cero si no hay servicios seleccionados.</w:t>
      </w:r>
    </w:p>
    <w:p w14:paraId="5A377942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Evitar cálculos manuales por parte del usuario.</w:t>
      </w:r>
    </w:p>
    <w:p w14:paraId="1D33B18B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</w:p>
    <w:p w14:paraId="632EEFCB" w14:textId="77777777" w:rsidR="00E45117" w:rsidRPr="009A0364" w:rsidRDefault="00E45117" w:rsidP="00E45117">
      <w:pPr>
        <w:rPr>
          <w:rFonts w:cstheme="minorHAnsi"/>
          <w:b/>
          <w:bCs/>
          <w:sz w:val="28"/>
          <w:szCs w:val="28"/>
        </w:rPr>
      </w:pPr>
      <w:r w:rsidRPr="009A0364">
        <w:rPr>
          <w:rFonts w:cstheme="minorHAnsi"/>
          <w:b/>
          <w:bCs/>
          <w:sz w:val="28"/>
          <w:szCs w:val="28"/>
        </w:rPr>
        <w:t>6. Confirmación de la oferta (RF-05)</w:t>
      </w:r>
    </w:p>
    <w:p w14:paraId="1AB237D5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Dado que el usuario Persona ha seleccionado al menos un servicio</w:t>
      </w:r>
      <w:r w:rsidRPr="009A0364">
        <w:rPr>
          <w:rFonts w:cstheme="minorHAnsi"/>
          <w:sz w:val="28"/>
          <w:szCs w:val="28"/>
        </w:rPr>
        <w:br/>
        <w:t>Cuando presiona el botón “Confirmar oferta”</w:t>
      </w:r>
      <w:r w:rsidRPr="009A0364">
        <w:rPr>
          <w:rFonts w:cstheme="minorHAnsi"/>
          <w:sz w:val="28"/>
          <w:szCs w:val="28"/>
        </w:rPr>
        <w:br/>
        <w:t>Entonces el sistema debe:</w:t>
      </w:r>
    </w:p>
    <w:p w14:paraId="4214AE3C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Validar que exista al menos un servicio seleccionado.</w:t>
      </w:r>
    </w:p>
    <w:p w14:paraId="2E6D150E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Almacenar la cotización en la base de datos, relacionando:</w:t>
      </w:r>
    </w:p>
    <w:p w14:paraId="29CD8B16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Usuario Persona (cliente)</w:t>
      </w:r>
    </w:p>
    <w:p w14:paraId="4D5D8C08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Usuario Prestador</w:t>
      </w:r>
    </w:p>
    <w:p w14:paraId="18D1DBDC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Servicios seleccionados</w:t>
      </w:r>
    </w:p>
    <w:p w14:paraId="45EC4F4D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Valor total calculado</w:t>
      </w:r>
    </w:p>
    <w:p w14:paraId="15AB28A6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Cambiar el estado de la cotización a “Pendiente de pago”.</w:t>
      </w:r>
    </w:p>
    <w:p w14:paraId="62431C74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Redireccionar automáticamente a la pantalla de pago.</w:t>
      </w:r>
    </w:p>
    <w:p w14:paraId="43A7782A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Impedir la confirmación si no hay servicios seleccionados.</w:t>
      </w:r>
    </w:p>
    <w:p w14:paraId="0AB9BDED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</w:p>
    <w:p w14:paraId="12B7D856" w14:textId="77777777" w:rsidR="00E45117" w:rsidRPr="009A0364" w:rsidRDefault="00E45117" w:rsidP="00E45117">
      <w:pPr>
        <w:rPr>
          <w:rFonts w:cstheme="minorHAnsi"/>
          <w:b/>
          <w:bCs/>
          <w:sz w:val="28"/>
          <w:szCs w:val="28"/>
        </w:rPr>
      </w:pPr>
      <w:r w:rsidRPr="009A0364">
        <w:rPr>
          <w:rFonts w:cstheme="minorHAnsi"/>
          <w:b/>
          <w:bCs/>
          <w:sz w:val="28"/>
          <w:szCs w:val="28"/>
        </w:rPr>
        <w:t>7. Persistencia y trazabilidad de la cotización</w:t>
      </w:r>
    </w:p>
    <w:p w14:paraId="31F3074D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Dado que una cotización ha sido confirmada</w:t>
      </w:r>
      <w:r w:rsidRPr="009A0364">
        <w:rPr>
          <w:rFonts w:cstheme="minorHAnsi"/>
          <w:sz w:val="28"/>
          <w:szCs w:val="28"/>
        </w:rPr>
        <w:br/>
        <w:t>Cuando se consulta la base de datos</w:t>
      </w:r>
      <w:r w:rsidRPr="009A0364">
        <w:rPr>
          <w:rFonts w:cstheme="minorHAnsi"/>
          <w:sz w:val="28"/>
          <w:szCs w:val="28"/>
        </w:rPr>
        <w:br/>
        <w:t>Entonces:</w:t>
      </w:r>
    </w:p>
    <w:p w14:paraId="536BE751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La cotización queda almacenada de forma persistente.</w:t>
      </w:r>
    </w:p>
    <w:p w14:paraId="6D96002A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La información mantiene la relación correcta:</w:t>
      </w:r>
    </w:p>
    <w:p w14:paraId="2E91411F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lastRenderedPageBreak/>
        <w:t>Persona ↔ Prestador ↔ Servicios</w:t>
      </w:r>
    </w:p>
    <w:p w14:paraId="157C1177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La cotización puede ser utilizada en flujos posteriores:</w:t>
      </w:r>
    </w:p>
    <w:p w14:paraId="53B6B57B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Pago</w:t>
      </w:r>
    </w:p>
    <w:p w14:paraId="235D12D1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Historial</w:t>
      </w:r>
    </w:p>
    <w:p w14:paraId="44A79B51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Seguimiento del servicio</w:t>
      </w:r>
    </w:p>
    <w:p w14:paraId="6CFE3F86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</w:p>
    <w:p w14:paraId="70D7F45C" w14:textId="77777777" w:rsidR="00E45117" w:rsidRPr="009A0364" w:rsidRDefault="00E45117" w:rsidP="00E45117">
      <w:pPr>
        <w:rPr>
          <w:rFonts w:cstheme="minorHAnsi"/>
          <w:b/>
          <w:bCs/>
          <w:sz w:val="28"/>
          <w:szCs w:val="28"/>
        </w:rPr>
      </w:pPr>
      <w:r w:rsidRPr="009A0364">
        <w:rPr>
          <w:rFonts w:cstheme="minorHAnsi"/>
          <w:b/>
          <w:bCs/>
          <w:sz w:val="28"/>
          <w:szCs w:val="28"/>
        </w:rPr>
        <w:t>8. Seguridad y restricciones (criterios transversales)</w:t>
      </w:r>
    </w:p>
    <w:p w14:paraId="27C650DB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Aplicables a toda la historia:</w:t>
      </w:r>
    </w:p>
    <w:p w14:paraId="7E189688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Solo usuarios autenticados pueden acceder a la pantalla de cotización.</w:t>
      </w:r>
    </w:p>
    <w:p w14:paraId="1053C95C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El usuario Persona no puede modificar precios manualmente.</w:t>
      </w:r>
    </w:p>
    <w:p w14:paraId="79607BE6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El usuario Prestador no puede alterar la cotización desde esta vista.</w:t>
      </w:r>
    </w:p>
    <w:p w14:paraId="057E3094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El sistema valida permisos y roles antes de permitir acciones.</w:t>
      </w:r>
    </w:p>
    <w:p w14:paraId="551A415B" w14:textId="77777777" w:rsidR="00E45117" w:rsidRPr="009A0364" w:rsidRDefault="00E45117" w:rsidP="00E45117">
      <w:pPr>
        <w:rPr>
          <w:rFonts w:cstheme="minorHAnsi"/>
          <w:sz w:val="28"/>
          <w:szCs w:val="28"/>
        </w:rPr>
      </w:pPr>
      <w:r w:rsidRPr="009A0364">
        <w:rPr>
          <w:rFonts w:cstheme="minorHAnsi"/>
          <w:sz w:val="28"/>
          <w:szCs w:val="28"/>
        </w:rPr>
        <w:t>Los errores se presentan de forma clara y sin información técnica sensible.</w:t>
      </w:r>
    </w:p>
    <w:p w14:paraId="6B4A249C" w14:textId="77777777" w:rsidR="00E45117" w:rsidRDefault="00E45117" w:rsidP="00E45117"/>
    <w:p w14:paraId="37EACA30" w14:textId="4B1119F5" w:rsidR="00E335F2" w:rsidRDefault="00E335F2" w:rsidP="00E335F2">
      <w:pPr>
        <w:spacing w:line="240" w:lineRule="auto"/>
        <w:rPr>
          <w:rFonts w:cstheme="minorHAnsi"/>
          <w:sz w:val="28"/>
          <w:szCs w:val="28"/>
        </w:rPr>
      </w:pPr>
    </w:p>
    <w:p w14:paraId="6A1DB520" w14:textId="10BA86C3" w:rsidR="00E45117" w:rsidRDefault="00E45117" w:rsidP="00E335F2">
      <w:pPr>
        <w:spacing w:line="240" w:lineRule="auto"/>
        <w:rPr>
          <w:rFonts w:cstheme="minorHAnsi"/>
          <w:sz w:val="28"/>
          <w:szCs w:val="28"/>
        </w:rPr>
      </w:pPr>
    </w:p>
    <w:p w14:paraId="5ED09D29" w14:textId="042A2230" w:rsidR="00E45117" w:rsidRDefault="00E45117" w:rsidP="00E335F2">
      <w:pPr>
        <w:spacing w:line="240" w:lineRule="auto"/>
        <w:rPr>
          <w:rFonts w:cstheme="minorHAnsi"/>
          <w:sz w:val="28"/>
          <w:szCs w:val="28"/>
        </w:rPr>
      </w:pPr>
    </w:p>
    <w:p w14:paraId="5F6E3B51" w14:textId="22E66EE4" w:rsidR="00E45117" w:rsidRDefault="00E45117" w:rsidP="00E335F2">
      <w:pPr>
        <w:spacing w:line="240" w:lineRule="auto"/>
        <w:rPr>
          <w:rFonts w:cstheme="minorHAnsi"/>
          <w:sz w:val="28"/>
          <w:szCs w:val="28"/>
        </w:rPr>
      </w:pPr>
    </w:p>
    <w:p w14:paraId="7D38D9D8" w14:textId="090A3C71" w:rsidR="00E45117" w:rsidRDefault="00E45117" w:rsidP="00E335F2">
      <w:pPr>
        <w:spacing w:line="240" w:lineRule="auto"/>
        <w:rPr>
          <w:rFonts w:cstheme="minorHAnsi"/>
          <w:sz w:val="28"/>
          <w:szCs w:val="28"/>
        </w:rPr>
      </w:pPr>
    </w:p>
    <w:p w14:paraId="68BD7006" w14:textId="467F8021" w:rsidR="00E45117" w:rsidRDefault="00E45117" w:rsidP="00E335F2">
      <w:pPr>
        <w:spacing w:line="240" w:lineRule="auto"/>
        <w:rPr>
          <w:rFonts w:cstheme="minorHAnsi"/>
          <w:sz w:val="28"/>
          <w:szCs w:val="28"/>
        </w:rPr>
      </w:pPr>
    </w:p>
    <w:p w14:paraId="246345AF" w14:textId="0F75204C" w:rsidR="00E45117" w:rsidRDefault="00E45117" w:rsidP="00E335F2">
      <w:pPr>
        <w:spacing w:line="240" w:lineRule="auto"/>
        <w:rPr>
          <w:rFonts w:cstheme="minorHAnsi"/>
          <w:sz w:val="28"/>
          <w:szCs w:val="28"/>
        </w:rPr>
      </w:pPr>
    </w:p>
    <w:p w14:paraId="1B64AF4C" w14:textId="00A5A61E" w:rsidR="00E45117" w:rsidRDefault="00E45117" w:rsidP="00E335F2">
      <w:pPr>
        <w:spacing w:line="240" w:lineRule="auto"/>
        <w:rPr>
          <w:rFonts w:cstheme="minorHAnsi"/>
          <w:sz w:val="28"/>
          <w:szCs w:val="28"/>
        </w:rPr>
      </w:pPr>
    </w:p>
    <w:p w14:paraId="6DE28684" w14:textId="264F69F2" w:rsidR="00E45117" w:rsidRDefault="00E45117" w:rsidP="00E335F2">
      <w:pPr>
        <w:spacing w:line="240" w:lineRule="auto"/>
        <w:rPr>
          <w:rFonts w:cstheme="minorHAnsi"/>
          <w:sz w:val="28"/>
          <w:szCs w:val="28"/>
        </w:rPr>
      </w:pPr>
    </w:p>
    <w:p w14:paraId="4FA02ED2" w14:textId="4F311A2F" w:rsidR="00E45117" w:rsidRDefault="00E45117" w:rsidP="00E335F2">
      <w:pPr>
        <w:spacing w:line="240" w:lineRule="auto"/>
        <w:rPr>
          <w:rFonts w:cstheme="minorHAnsi"/>
          <w:sz w:val="28"/>
          <w:szCs w:val="28"/>
        </w:rPr>
      </w:pPr>
    </w:p>
    <w:p w14:paraId="5A56E3AD" w14:textId="6906174F" w:rsidR="006863FB" w:rsidRPr="00E335F2" w:rsidRDefault="00583E9F">
      <w:pPr>
        <w:rPr>
          <w:rFonts w:cstheme="minorHAnsi"/>
          <w:b/>
          <w:bCs/>
        </w:rPr>
      </w:pPr>
      <w:r w:rsidRPr="00E335F2">
        <w:rPr>
          <w:rFonts w:cstheme="minorHAnsi"/>
          <w:b/>
          <w:bCs/>
        </w:rPr>
        <w:t xml:space="preserve"> </w:t>
      </w:r>
    </w:p>
    <w:p w14:paraId="3BE3CF66" w14:textId="6237A23F" w:rsidR="00E14C53" w:rsidRPr="00583E9F" w:rsidRDefault="00FB26D5">
      <w:pPr>
        <w:rPr>
          <w:rFonts w:cstheme="minorHAnsi"/>
          <w:b/>
          <w:bCs/>
          <w:sz w:val="28"/>
          <w:szCs w:val="28"/>
        </w:rPr>
      </w:pPr>
      <w:r w:rsidRPr="00583E9F">
        <w:rPr>
          <w:rFonts w:cstheme="minorHAnsi"/>
          <w:b/>
          <w:bCs/>
          <w:sz w:val="28"/>
          <w:szCs w:val="28"/>
        </w:rPr>
        <w:lastRenderedPageBreak/>
        <w:t>DIAGRAMA DE CASOS DE USO</w:t>
      </w:r>
    </w:p>
    <w:p w14:paraId="66B71A47" w14:textId="3F748B55" w:rsidR="00FB26D5" w:rsidRDefault="00FB26D5">
      <w:pPr>
        <w:rPr>
          <w:rFonts w:cstheme="minorHAnsi"/>
        </w:rPr>
      </w:pPr>
      <w:r w:rsidRPr="00583E9F">
        <w:rPr>
          <w:rFonts w:cstheme="minorHAnsi"/>
          <w:noProof/>
          <w14:ligatures w14:val="none"/>
        </w:rPr>
        <w:drawing>
          <wp:inline distT="0" distB="0" distL="0" distR="0" wp14:anchorId="70658E88" wp14:editId="17E2F290">
            <wp:extent cx="5182701" cy="44119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024" cy="441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1EB5" w14:textId="5330F5FF" w:rsidR="00E335F2" w:rsidRDefault="00E335F2">
      <w:pPr>
        <w:rPr>
          <w:rFonts w:cstheme="minorHAnsi"/>
        </w:rPr>
      </w:pPr>
      <w:r>
        <w:rPr>
          <w:rFonts w:cstheme="minorHAnsi"/>
        </w:rPr>
        <w:br w:type="page"/>
      </w:r>
    </w:p>
    <w:p w14:paraId="1D45522A" w14:textId="55D1DA14" w:rsidR="00E335F2" w:rsidRPr="00583E9F" w:rsidRDefault="00E335F2">
      <w:pPr>
        <w:rPr>
          <w:rFonts w:cstheme="minorHAnsi"/>
        </w:rPr>
      </w:pPr>
      <w:r w:rsidRPr="00531376">
        <w:rPr>
          <w:rFonts w:cstheme="minorHAnsi"/>
          <w:b/>
          <w:bCs/>
          <w:sz w:val="28"/>
          <w:szCs w:val="28"/>
        </w:rPr>
        <w:lastRenderedPageBreak/>
        <w:t>BOSQUEJO DE MOCKUP (No formal)</w:t>
      </w:r>
      <w:r>
        <w:rPr>
          <w:rFonts w:cstheme="minorHAnsi"/>
          <w:noProof/>
          <w14:ligatures w14:val="none"/>
        </w:rPr>
        <w:drawing>
          <wp:inline distT="0" distB="0" distL="0" distR="0" wp14:anchorId="64C9FD8A" wp14:editId="0D687A04">
            <wp:extent cx="4388656" cy="585154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656" cy="585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5F2" w:rsidRPr="00583E9F"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2ACE6" w14:textId="77777777" w:rsidR="00E57DBB" w:rsidRDefault="00E57DBB" w:rsidP="009137B0">
      <w:pPr>
        <w:spacing w:after="0" w:line="240" w:lineRule="auto"/>
      </w:pPr>
      <w:r>
        <w:separator/>
      </w:r>
    </w:p>
  </w:endnote>
  <w:endnote w:type="continuationSeparator" w:id="0">
    <w:p w14:paraId="2770B931" w14:textId="77777777" w:rsidR="00E57DBB" w:rsidRDefault="00E57DBB" w:rsidP="00913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37899324"/>
      <w:docPartObj>
        <w:docPartGallery w:val="Page Numbers (Bottom of Page)"/>
        <w:docPartUnique/>
      </w:docPartObj>
    </w:sdtPr>
    <w:sdtContent>
      <w:p w14:paraId="44CFF651" w14:textId="40BF06F9" w:rsidR="009137B0" w:rsidRDefault="009137B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755F2" w14:textId="77777777" w:rsidR="009137B0" w:rsidRDefault="009137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07858" w14:textId="77777777" w:rsidR="00E57DBB" w:rsidRDefault="00E57DBB" w:rsidP="009137B0">
      <w:pPr>
        <w:spacing w:after="0" w:line="240" w:lineRule="auto"/>
      </w:pPr>
      <w:r>
        <w:separator/>
      </w:r>
    </w:p>
  </w:footnote>
  <w:footnote w:type="continuationSeparator" w:id="0">
    <w:p w14:paraId="3B097518" w14:textId="77777777" w:rsidR="00E57DBB" w:rsidRDefault="00E57DBB" w:rsidP="009137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C53"/>
    <w:rsid w:val="0001780D"/>
    <w:rsid w:val="000475B0"/>
    <w:rsid w:val="000D60B7"/>
    <w:rsid w:val="001F29BC"/>
    <w:rsid w:val="002542DB"/>
    <w:rsid w:val="0026032E"/>
    <w:rsid w:val="002B61F7"/>
    <w:rsid w:val="002E6A43"/>
    <w:rsid w:val="0033663A"/>
    <w:rsid w:val="003E15F5"/>
    <w:rsid w:val="00467983"/>
    <w:rsid w:val="004C1299"/>
    <w:rsid w:val="004F08B0"/>
    <w:rsid w:val="00512CBB"/>
    <w:rsid w:val="00532B27"/>
    <w:rsid w:val="00562CFB"/>
    <w:rsid w:val="00583E9F"/>
    <w:rsid w:val="005B00E6"/>
    <w:rsid w:val="0062216E"/>
    <w:rsid w:val="006863FB"/>
    <w:rsid w:val="0069179F"/>
    <w:rsid w:val="006D652B"/>
    <w:rsid w:val="0075348C"/>
    <w:rsid w:val="00754B04"/>
    <w:rsid w:val="007951AD"/>
    <w:rsid w:val="007B5779"/>
    <w:rsid w:val="00822C22"/>
    <w:rsid w:val="008959A6"/>
    <w:rsid w:val="00903DF1"/>
    <w:rsid w:val="009137B0"/>
    <w:rsid w:val="00927D4F"/>
    <w:rsid w:val="00954157"/>
    <w:rsid w:val="009B019F"/>
    <w:rsid w:val="00B015CC"/>
    <w:rsid w:val="00B078A3"/>
    <w:rsid w:val="00B344CD"/>
    <w:rsid w:val="00BD37A7"/>
    <w:rsid w:val="00C612AD"/>
    <w:rsid w:val="00D640D8"/>
    <w:rsid w:val="00D718DF"/>
    <w:rsid w:val="00DF1F8C"/>
    <w:rsid w:val="00E14C53"/>
    <w:rsid w:val="00E335F2"/>
    <w:rsid w:val="00E45117"/>
    <w:rsid w:val="00E57DBB"/>
    <w:rsid w:val="00EF0FC3"/>
    <w:rsid w:val="00F013CC"/>
    <w:rsid w:val="00F80B31"/>
    <w:rsid w:val="00FA11FB"/>
    <w:rsid w:val="00FA7C77"/>
    <w:rsid w:val="00FB26D5"/>
    <w:rsid w:val="00FB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F0D1E"/>
  <w15:chartTrackingRefBased/>
  <w15:docId w15:val="{7A16D8B3-30EE-43F2-ADD3-1A866AF03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C53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14C53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E14C53"/>
    <w:pPr>
      <w:spacing w:after="0" w:line="240" w:lineRule="auto"/>
    </w:pPr>
    <w:rPr>
      <w:kern w:val="2"/>
      <w14:ligatures w14:val="standardContextual"/>
    </w:rPr>
  </w:style>
  <w:style w:type="paragraph" w:styleId="Encabezado">
    <w:name w:val="header"/>
    <w:basedOn w:val="Normal"/>
    <w:link w:val="EncabezadoCar"/>
    <w:uiPriority w:val="99"/>
    <w:unhideWhenUsed/>
    <w:rsid w:val="009137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37B0"/>
    <w:rPr>
      <w:kern w:val="2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9137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7B0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5561F-8DE3-43F8-B741-7F93A12EF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925</Words>
  <Characters>5092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A. Enríquez López</dc:creator>
  <cp:keywords/>
  <dc:description/>
  <cp:lastModifiedBy>Héctor A. Enríquez López</cp:lastModifiedBy>
  <cp:revision>9</cp:revision>
  <dcterms:created xsi:type="dcterms:W3CDTF">2025-12-23T14:33:00Z</dcterms:created>
  <dcterms:modified xsi:type="dcterms:W3CDTF">2025-12-23T16:08:00Z</dcterms:modified>
</cp:coreProperties>
</file>