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widowControl w:val="1"/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3150"/>
        <w:gridCol w:w="3480"/>
        <w:tblGridChange w:id="0">
          <w:tblGrid>
            <w:gridCol w:w="3315"/>
            <w:gridCol w:w="3150"/>
            <w:gridCol w:w="3480"/>
          </w:tblGrid>
        </w:tblGridChange>
      </w:tblGrid>
      <w:tr>
        <w:trPr>
          <w:cantSplit w:val="1"/>
          <w:trHeight w:val="566.92913385826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pStyle w:val="Heading1"/>
              <w:keepNext w:val="1"/>
              <w:widowControl w:val="1"/>
              <w:spacing w:after="0" w:before="0" w:line="240" w:lineRule="auto"/>
              <w:jc w:val="center"/>
              <w:rPr>
                <w:sz w:val="46"/>
                <w:szCs w:val="46"/>
              </w:rPr>
            </w:pPr>
            <w:bookmarkStart w:colFirst="0" w:colLast="0" w:name="_uq3kz5oicgt0" w:id="0"/>
            <w:bookmarkEnd w:id="0"/>
            <w:r w:rsidDel="00000000" w:rsidR="00000000" w:rsidRPr="00000000">
              <w:rPr>
                <w:sz w:val="32"/>
                <w:szCs w:val="32"/>
                <w:rtl w:val="0"/>
              </w:rPr>
              <w:t xml:space="preserve">CONSTANCIA DE RETIRO DE MÁQUINA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keepNext w:val="1"/>
        <w:widowControl w:val="1"/>
        <w:spacing w:after="0" w:before="0" w:line="240" w:lineRule="auto"/>
        <w:jc w:val="right"/>
        <w:rPr>
          <w:b w:val="0"/>
          <w:bCs w:val="0"/>
          <w:sz w:val="26"/>
          <w:szCs w:val="26"/>
        </w:rPr>
      </w:pPr>
      <w:bookmarkStart w:colFirst="0" w:colLast="0" w:name="_dijpg8aryy8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widowControl w:val="1"/>
        <w:spacing w:after="0" w:before="0" w:line="240" w:lineRule="auto"/>
        <w:jc w:val="right"/>
        <w:rPr>
          <w:b w:val="0"/>
          <w:bCs w:val="0"/>
          <w:sz w:val="26"/>
          <w:szCs w:val="26"/>
        </w:rPr>
      </w:pPr>
      <w:bookmarkStart w:colFirst="0" w:colLast="0" w:name="_3o2kgl960399" w:id="2"/>
      <w:bookmarkEnd w:id="2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Salta, &lt;&lt;text([Fecha], D)&amp; “ de ”&amp; text([Fecha], MMMM)&amp; “ de ”&amp; text([Fecha], YYYY)&gt;&gt;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1"/>
        <w:widowControl w:val="1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Cliente: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&lt;&lt;[OTRetiro].[Cliente].[Nombre]&gt;&gt;</w:t>
      </w:r>
    </w:p>
    <w:p w:rsidR="00000000" w:rsidDel="00000000" w:rsidP="00000000" w:rsidRDefault="00000000" w:rsidRPr="00000000" w14:paraId="0000000F">
      <w:pPr>
        <w:pStyle w:val="Heading1"/>
        <w:keepNext w:val="1"/>
        <w:widowControl w:val="1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Equipo a retirar: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&lt;&lt;[OTRetiro].[Maquina].[Maquina]&gt;&gt; - &lt;&lt;[OTRetiro].[Marca].[Marca]&gt;&gt; - &lt;&lt;[OTRetiro].[Modelo].[Modelo]&gt;&gt;</w:t>
      </w:r>
    </w:p>
    <w:p w:rsidR="00000000" w:rsidDel="00000000" w:rsidP="00000000" w:rsidRDefault="00000000" w:rsidRPr="00000000" w14:paraId="00000010">
      <w:pPr>
        <w:pStyle w:val="Heading1"/>
        <w:keepNext w:val="1"/>
        <w:widowControl w:val="1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&lt;&lt;[OTRetiro]&gt;&gt; </w:t>
      </w:r>
    </w:p>
    <w:p w:rsidR="00000000" w:rsidDel="00000000" w:rsidP="00000000" w:rsidRDefault="00000000" w:rsidRPr="00000000" w14:paraId="00000011">
      <w:pPr>
        <w:pStyle w:val="Heading1"/>
        <w:keepNext w:val="1"/>
        <w:widowControl w:val="1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1"/>
        <w:widowControl w:val="1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Por la presente se deja constancia que el Sr. &lt;&lt;[Nombre y apellido]&gt;&gt; con D.N.I. N° &lt;&lt;[DNI]&gt;&gt; retira el equipo de las instalaciones de la empresa.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4.0" w:type="dxa"/>
        <w:jc w:val="left"/>
        <w:tblLayout w:type="fixed"/>
        <w:tblLook w:val="0600"/>
      </w:tblPr>
      <w:tblGrid>
        <w:gridCol w:w="3591.3333333333335"/>
        <w:gridCol w:w="3591.3333333333335"/>
        <w:gridCol w:w="3591.3333333333335"/>
        <w:tblGridChange w:id="0">
          <w:tblGrid>
            <w:gridCol w:w="3591.3333333333335"/>
            <w:gridCol w:w="3591.3333333333335"/>
            <w:gridCol w:w="3591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&lt;&lt;[Firma]&gt;&gt;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—------------------------------</w:t>
            </w:r>
          </w:p>
        </w:tc>
      </w:tr>
    </w:tbl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widowControl w:val="1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NOTA: </w:t>
      </w:r>
    </w:p>
    <w:p w:rsidR="00000000" w:rsidDel="00000000" w:rsidP="00000000" w:rsidRDefault="00000000" w:rsidRPr="00000000" w14:paraId="0000001A">
      <w:pPr>
        <w:pStyle w:val="Heading1"/>
        <w:keepNext w:val="1"/>
        <w:widowControl w:val="1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El equipo se entrega </w:t>
      </w:r>
      <w:r w:rsidDel="00000000" w:rsidR="00000000" w:rsidRPr="00000000">
        <w:rPr>
          <w:sz w:val="26"/>
          <w:szCs w:val="26"/>
          <w:rtl w:val="0"/>
        </w:rPr>
        <w:t xml:space="preserve">SIN REPARAR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y </w:t>
      </w:r>
      <w:r w:rsidDel="00000000" w:rsidR="00000000" w:rsidRPr="00000000">
        <w:rPr>
          <w:sz w:val="26"/>
          <w:szCs w:val="26"/>
          <w:rtl w:val="0"/>
        </w:rPr>
        <w:t xml:space="preserve">NO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se aceptan reclamos. Servinoa No se responsabiliza de: </w:t>
      </w:r>
    </w:p>
    <w:p w:rsidR="00000000" w:rsidDel="00000000" w:rsidP="00000000" w:rsidRDefault="00000000" w:rsidRPr="00000000" w14:paraId="0000001B">
      <w:pPr>
        <w:pStyle w:val="Heading1"/>
        <w:keepNext w:val="1"/>
        <w:widowControl w:val="1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Diodos rectificadores, placas y componentes electrónicos, desgaste natural, desperfectos provenientes de golpes, roturas, uso indebido, deficiencias de instalación eléctrica, sobretensiones, y causas fortuitas no imputables al Equipo.</w:t>
      </w:r>
    </w:p>
    <w:p w:rsidR="00000000" w:rsidDel="00000000" w:rsidP="00000000" w:rsidRDefault="00000000" w:rsidRPr="00000000" w14:paraId="0000001C">
      <w:pPr>
        <w:pStyle w:val="Heading1"/>
        <w:keepNext w:val="1"/>
        <w:widowControl w:val="1"/>
        <w:spacing w:after="0" w:before="0" w:line="240" w:lineRule="auto"/>
        <w:rPr/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Daños producidos por el Equipo, a las personas que lo operen y/o a terceros y/o elementos, por uso del mismo.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