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Economica" w:cs="Economica" w:eastAsia="Economica" w:hAnsi="Economica"/>
          <w:color w:val="666666"/>
          <w:sz w:val="28"/>
          <w:szCs w:val="28"/>
        </w:rPr>
      </w:pPr>
      <w:r w:rsidDel="00000000" w:rsidR="00000000" w:rsidRPr="00000000">
        <w:rPr>
          <w:rFonts w:ascii="Economica" w:cs="Economica" w:eastAsia="Economica" w:hAnsi="Economica"/>
          <w:color w:val="666666"/>
          <w:sz w:val="28"/>
          <w:szCs w:val="28"/>
          <w:rtl w:val="0"/>
        </w:rPr>
        <w:t xml:space="preserve">1 ASIX</w:t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Economica" w:cs="Economica" w:eastAsia="Economica" w:hAnsi="Economica"/>
          <w:b w:val="1"/>
          <w:sz w:val="60"/>
          <w:szCs w:val="60"/>
        </w:rPr>
      </w:pPr>
      <w:bookmarkStart w:colFirst="0" w:colLast="0" w:name="_mbjsiz6n6jlo" w:id="0"/>
      <w:bookmarkEnd w:id="0"/>
      <w:r w:rsidDel="00000000" w:rsidR="00000000" w:rsidRPr="00000000">
        <w:rPr>
          <w:b w:val="1"/>
          <w:rtl w:val="0"/>
        </w:rPr>
        <w:t xml:space="preserve">MÒDUL 11: SEGURETAT I ALTA DISPONIBLITAT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b8p0lepu9vn" w:id="1"/>
      <w:bookmarkEnd w:id="1"/>
      <w:r w:rsidDel="00000000" w:rsidR="00000000" w:rsidRPr="00000000">
        <w:rPr>
          <w:color w:val="000000"/>
          <w:sz w:val="60"/>
          <w:szCs w:val="60"/>
          <w:rtl w:val="0"/>
        </w:rPr>
        <w:t xml:space="preserve">ACTIVITAT 4: Load Balancer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línea horizontal" id="19" name="image13.png"/>
            <a:graphic>
              <a:graphicData uri="http://schemas.openxmlformats.org/drawingml/2006/picture">
                <pic:pic>
                  <pic:nvPicPr>
                    <pic:cNvPr descr="línea horizontal"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403600"/>
            <wp:effectExtent b="0" l="0" r="0" t="0"/>
            <wp:docPr id="1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b w:val="1"/>
          <w:rtl w:val="0"/>
        </w:rPr>
        <w:t xml:space="preserve">Alumne</w:t>
      </w:r>
      <w:r w:rsidDel="00000000" w:rsidR="00000000" w:rsidRPr="00000000">
        <w:rPr>
          <w:rtl w:val="0"/>
        </w:rPr>
        <w:t xml:space="preserve">: Daniel Mascarilla del Olmo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b w:val="1"/>
          <w:rtl w:val="0"/>
        </w:rPr>
        <w:t xml:space="preserve">Professor</w:t>
      </w:r>
      <w:r w:rsidDel="00000000" w:rsidR="00000000" w:rsidRPr="00000000">
        <w:rPr>
          <w:rtl w:val="0"/>
        </w:rPr>
        <w:t xml:space="preserve">: Sergi Andrés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b w:val="1"/>
          <w:rtl w:val="0"/>
        </w:rPr>
        <w:t xml:space="preserve">Curs</w:t>
      </w:r>
      <w:r w:rsidDel="00000000" w:rsidR="00000000" w:rsidRPr="00000000">
        <w:rPr>
          <w:rtl w:val="0"/>
        </w:rPr>
        <w:t xml:space="preserve">: 1 ASIX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b w:val="1"/>
          <w:rtl w:val="0"/>
        </w:rPr>
        <w:t xml:space="preserve">Centre</w:t>
      </w:r>
      <w:r w:rsidDel="00000000" w:rsidR="00000000" w:rsidRPr="00000000">
        <w:rPr>
          <w:rtl w:val="0"/>
        </w:rPr>
        <w:t xml:space="preserve">: Jaume Viladoms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ind w:left="0" w:firstLine="0"/>
        <w:rPr>
          <w:b w:val="1"/>
        </w:rPr>
      </w:pPr>
      <w:bookmarkStart w:colFirst="0" w:colLast="0" w:name="_n4i6qwjn3txe" w:id="2"/>
      <w:bookmarkEnd w:id="2"/>
      <w:r w:rsidDel="00000000" w:rsidR="00000000" w:rsidRPr="00000000">
        <w:rPr>
          <w:b w:val="1"/>
          <w:rtl w:val="0"/>
        </w:rPr>
        <w:t xml:space="preserve">ÍNDEX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d3c415ou1g0e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Exercici 1 – Balancejador de càrrega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tifyenl7sy9"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Explica què és i per a què serveix un balancejador de càrrega (Load Balancer)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uu6wbvllubi"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Posa exemples de balancejadors de càrrega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4b90zutujbh"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 Posa exemples d’escenaris on és útil un balancejador de càrrega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vm3woue8lb6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Exercici 2 – Apache com a Load Balancer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bz29wkpvpt3"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Configura la màquina Load Balancer de tal manera que tingui l’Apache configurat en mode Load Balancer.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i2khkqokz63"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Configura la màquina webserver1 per a què serveixi planes web. Crea una plana web dins de /var/www/html que mostri el missatge: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jl51m7efyk6"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 Configura la màquina webserver2 1 per a què serveixi planes web. Crea una plana web dins de /var/www/html que mostri el missatge: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otgmxyo0tlg"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d. Connecta’t des de la màquina client i comprova que si des del navegador web, et connectes a l’adreça de la màquina Load Balancer (200.200.200.10), realment aquest reenvia la petició cap a un dels 2 web servers.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etmqyeortrc"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e. Des del navegador web del client, ves actualitzant la plana web (F5) i comprova com a vegades te la serveix el webserver1 i a vegades el webserver2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9">
      <w:pPr>
        <w:pStyle w:val="Title"/>
        <w:rPr>
          <w:b w:val="1"/>
          <w:color w:val="8c7252"/>
        </w:rPr>
      </w:pPr>
      <w:bookmarkStart w:colFirst="0" w:colLast="0" w:name="_x4c7n1za0veo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>
          <w:sz w:val="24"/>
          <w:szCs w:val="24"/>
          <w:u w:val="single"/>
        </w:rPr>
      </w:pPr>
      <w:bookmarkStart w:colFirst="0" w:colLast="0" w:name="_d3c415ou1g0e" w:id="4"/>
      <w:bookmarkEnd w:id="4"/>
      <w:r w:rsidDel="00000000" w:rsidR="00000000" w:rsidRPr="00000000">
        <w:rPr>
          <w:rtl w:val="0"/>
        </w:rPr>
        <w:t xml:space="preserve">Exercici 1 – Balancejador de càrrega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rPr/>
      </w:pPr>
      <w:bookmarkStart w:colFirst="0" w:colLast="0" w:name="_mtifyenl7sy9" w:id="5"/>
      <w:bookmarkEnd w:id="5"/>
      <w:r w:rsidDel="00000000" w:rsidR="00000000" w:rsidRPr="00000000">
        <w:rPr>
          <w:rtl w:val="0"/>
        </w:rPr>
        <w:t xml:space="preserve">a. Explica què és i per a què serveix un balancejador de càrrega (Load Balancer)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Un Load Balancer és un dispositiu que actua com a intermediari entre diversos servidors o instàncies. L’objectiu principal és distribuir el tràfic de sol·licituds dels clients.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Serveix per distribuir la càrrega del treball entre els diferents servidors o aplicacions o instàncies.</w:t>
      </w:r>
    </w:p>
    <w:p w:rsidR="00000000" w:rsidDel="00000000" w:rsidP="00000000" w:rsidRDefault="00000000" w:rsidRPr="00000000" w14:paraId="0000001F">
      <w:pPr>
        <w:pStyle w:val="Heading4"/>
        <w:rPr/>
      </w:pPr>
      <w:bookmarkStart w:colFirst="0" w:colLast="0" w:name="_fuu6wbvllubi" w:id="6"/>
      <w:bookmarkEnd w:id="6"/>
      <w:r w:rsidDel="00000000" w:rsidR="00000000" w:rsidRPr="00000000">
        <w:rPr>
          <w:rtl w:val="0"/>
        </w:rPr>
        <w:t xml:space="preserve">b. Posa exemples de balancejadors de càrrega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Hi ha diferents tipus, balancejadors de càrrega basats en hardware, en software, i en el nùvol.</w:t>
      </w:r>
    </w:p>
    <w:tbl>
      <w:tblPr>
        <w:tblStyle w:val="Table1"/>
        <w:tblW w:w="937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7.5"/>
        <w:gridCol w:w="4687.5"/>
        <w:tblGridChange w:id="0">
          <w:tblGrid>
            <w:gridCol w:w="4687.5"/>
            <w:gridCol w:w="4687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Balancejadors de hardware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F5 Big-IP, Citrix Netscaler, Cisco ACE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Balancejadors de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HAProxy, Nginx, Apache HTTP Server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Balancejadors en nùvol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Amazon Elastic Load Balancer (ELB), Microsoft Azure Load Balancer, Google Cloud Load Balancer</w:t>
            </w:r>
          </w:p>
        </w:tc>
      </w:tr>
    </w:tbl>
    <w:p w:rsidR="00000000" w:rsidDel="00000000" w:rsidP="00000000" w:rsidRDefault="00000000" w:rsidRPr="00000000" w14:paraId="00000027">
      <w:pPr>
        <w:pStyle w:val="Heading4"/>
        <w:rPr/>
      </w:pPr>
      <w:bookmarkStart w:colFirst="0" w:colLast="0" w:name="_y4b90zutujbh" w:id="7"/>
      <w:bookmarkEnd w:id="7"/>
      <w:r w:rsidDel="00000000" w:rsidR="00000000" w:rsidRPr="00000000">
        <w:rPr>
          <w:rtl w:val="0"/>
        </w:rPr>
        <w:t xml:space="preserve">c. Posa exemples d’escenaris on és útil un balancejador de càrrega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Llocs web populars: Quan un lloc web experimenta un alt volum de trànsit, un balancejador de càrrega pot distribuir la càrrega entre diversos servidors web per evitar la sobrecàrrega i garantir que els visitants puguin accedir al lloc de manera ràpida i fiable.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Aplicacions empresarials: Moltes aplicacions empresarials, com ara sistemes de gestió de clients (CRM), sistemes de recursos humans (HRM) o sistemes de planificació de recursos empresarials (ERP), manegen grans quantitats de dades i usuaris.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Sistemas en el nùvol: En entorns de computació al núvol, on les aplicacions s'executen en múltiples servidors virtuals, un balancejador de càrrega és essencial per garantir que els recursos s'utilitzin de manera eficient i equilibrada.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Serveis de streaming: Plataformes populars de transmissió de vídeos, música o altres mitjans poden experimentar un gran nombre dusuaris que accedeixen simultàniament a contingut.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Serveis de correu electrònic: Els serveis de correu electrònic manegen grans volums de missatges de correu electrònic entrants i sortints.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jvm3woue8lb6" w:id="8"/>
      <w:bookmarkEnd w:id="8"/>
      <w:r w:rsidDel="00000000" w:rsidR="00000000" w:rsidRPr="00000000">
        <w:rPr>
          <w:rtl w:val="0"/>
        </w:rPr>
        <w:t xml:space="preserve">Exercici 2 – Apache com a Load Balancer</w:t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18054" cy="2693988"/>
            <wp:effectExtent b="0" l="0" r="0" t="0"/>
            <wp:docPr id="2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8054" cy="2693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632200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594100"/>
            <wp:effectExtent b="0" l="0" r="0" t="0"/>
            <wp:docPr id="2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683000"/>
            <wp:effectExtent b="0" l="0" r="0" t="0"/>
            <wp:docPr id="2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1778000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4"/>
        <w:rPr/>
      </w:pPr>
      <w:bookmarkStart w:colFirst="0" w:colLast="0" w:name="_3bz29wkpvpt3" w:id="9"/>
      <w:bookmarkEnd w:id="9"/>
      <w:r w:rsidDel="00000000" w:rsidR="00000000" w:rsidRPr="00000000">
        <w:rPr>
          <w:rtl w:val="0"/>
        </w:rPr>
        <w:t xml:space="preserve">a. Configura la màquina Load Balancer de tal manera que tingui l’Apache configurat en mode Load Balancer.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9400"/>
            <wp:effectExtent b="0" l="0" r="0" t="0"/>
            <wp:docPr id="7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87800"/>
            <wp:effectExtent b="0" l="0" r="0" t="0"/>
            <wp:docPr id="26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92300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9900"/>
            <wp:effectExtent b="0" l="0" r="0" t="0"/>
            <wp:docPr id="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89400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63800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4"/>
        <w:rPr/>
      </w:pPr>
      <w:bookmarkStart w:colFirst="0" w:colLast="0" w:name="_mi2khkqokz63" w:id="10"/>
      <w:bookmarkEnd w:id="10"/>
      <w:r w:rsidDel="00000000" w:rsidR="00000000" w:rsidRPr="00000000">
        <w:rPr>
          <w:rtl w:val="0"/>
        </w:rPr>
        <w:t xml:space="preserve">b. Configura la màquina webserver1 per a què serveixi planes web. Crea una plana web dins de /var/www/html que mostri el missatge: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4800"/>
            <wp:effectExtent b="0" l="0" r="0" t="0"/>
            <wp:docPr id="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93900"/>
            <wp:effectExtent b="0" l="0" r="0" t="0"/>
            <wp:docPr id="1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826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18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4"/>
        <w:rPr/>
      </w:pPr>
      <w:bookmarkStart w:colFirst="0" w:colLast="0" w:name="_qjl51m7efyk6" w:id="11"/>
      <w:bookmarkEnd w:id="11"/>
      <w:r w:rsidDel="00000000" w:rsidR="00000000" w:rsidRPr="00000000">
        <w:rPr>
          <w:rtl w:val="0"/>
        </w:rPr>
        <w:t xml:space="preserve">c. Configura la màquina webserver2 1 per a què serveixi planes web. Crea una plana web dins de /var/www/html que mostri el missatge: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701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207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82600"/>
            <wp:effectExtent b="0" l="0" r="0" t="0"/>
            <wp:docPr id="2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4"/>
        <w:rPr/>
      </w:pPr>
      <w:bookmarkStart w:colFirst="0" w:colLast="0" w:name="_votgmxyo0tlg" w:id="12"/>
      <w:bookmarkEnd w:id="12"/>
      <w:r w:rsidDel="00000000" w:rsidR="00000000" w:rsidRPr="00000000">
        <w:rPr>
          <w:rtl w:val="0"/>
        </w:rPr>
        <w:t xml:space="preserve">d. Connecta’t des de la màquina client i comprova que si des del navegador web, et connectes a l’adreça de la màquina Load Balancer (200.200.200.10), realment aquest reenvia la petició cap a un dels 2 web servers.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63700"/>
            <wp:effectExtent b="0" l="0" r="0" t="0"/>
            <wp:docPr id="2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4"/>
        <w:rPr/>
      </w:pPr>
      <w:bookmarkStart w:colFirst="0" w:colLast="0" w:name="_detmqyeortrc" w:id="13"/>
      <w:bookmarkEnd w:id="13"/>
      <w:r w:rsidDel="00000000" w:rsidR="00000000" w:rsidRPr="00000000">
        <w:rPr>
          <w:rtl w:val="0"/>
        </w:rPr>
        <w:t xml:space="preserve">e. Des del navegador web del client, ves actualitzant la plana web (F5) i comprova com a vegades te la serveix el webserver1 i a vegades el webserver2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93900"/>
            <wp:effectExtent b="0" l="0" r="0" t="0"/>
            <wp:docPr id="27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257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headerReference r:id="rId29" w:type="default"/>
      <w:headerReference r:id="rId30" w:type="first"/>
      <w:footerReference r:id="rId31" w:type="first"/>
      <w:footerReference r:id="rId32" w:type="defaul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línea horizontal" id="2" name="image21.png"/>
          <a:graphic>
            <a:graphicData uri="http://schemas.openxmlformats.org/drawingml/2006/picture">
              <pic:pic>
                <pic:nvPicPr>
                  <pic:cNvPr descr="línea horizontal" id="0" name="image2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firstLine="75"/>
      <w:jc w:val="center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Economica" w:cs="Economica" w:eastAsia="Economica" w:hAnsi="Economica"/>
        <w:rtl w:val="0"/>
      </w:rPr>
      <w:t xml:space="preserve"> | </w:t>
    </w:r>
    <w:hyperlink r:id="rId2">
      <w:r w:rsidDel="00000000" w:rsidR="00000000" w:rsidRPr="00000000">
        <w:rPr>
          <w:rFonts w:ascii="Economica" w:cs="Economica" w:eastAsia="Economica" w:hAnsi="Economica"/>
          <w:color w:val="1155cc"/>
          <w:u w:val="single"/>
          <w:rtl w:val="0"/>
        </w:rPr>
        <w:t xml:space="preserve">damade@jviladoms.cat</w:t>
      </w:r>
    </w:hyperlink>
    <w:r w:rsidDel="00000000" w:rsidR="00000000" w:rsidRPr="00000000">
      <w:rPr>
        <w:rFonts w:ascii="Economica" w:cs="Economica" w:eastAsia="Economica" w:hAnsi="Economica"/>
        <w:rtl w:val="0"/>
      </w:rPr>
      <w:t xml:space="preserve"> | Daniel Mascarilla del Olmo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línea horizontal" id="20" name="image3.png"/>
          <a:graphic>
            <a:graphicData uri="http://schemas.openxmlformats.org/drawingml/2006/picture">
              <pic:pic>
                <pic:nvPicPr>
                  <pic:cNvPr descr="línea horizontal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w494w0yg8rg0" w:id="15"/>
    <w:bookmarkEnd w:id="15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rPr/>
    </w:pPr>
    <w:bookmarkStart w:colFirst="0" w:colLast="0" w:name="_leajue2ys1lr" w:id="14"/>
    <w:bookmarkEnd w:id="14"/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4981575</wp:posOffset>
          </wp:positionH>
          <wp:positionV relativeFrom="paragraph">
            <wp:posOffset>219075</wp:posOffset>
          </wp:positionV>
          <wp:extent cx="957263" cy="429360"/>
          <wp:effectExtent b="0" l="0" r="0" t="0"/>
          <wp:wrapSquare wrapText="bothSides" distB="114300" distT="114300" distL="114300" distR="114300"/>
          <wp:docPr id="9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57263" cy="42936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línea horizontal" id="10" name="image4.png"/>
          <a:graphic>
            <a:graphicData uri="http://schemas.openxmlformats.org/drawingml/2006/picture">
              <pic:pic>
                <pic:nvPicPr>
                  <pic:cNvPr descr="línea horizontal"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s"/>
      </w:rPr>
    </w:rPrDefault>
    <w:pPrDefault>
      <w:pPr>
        <w:spacing w:before="200" w:line="360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z w:val="24"/>
      <w:szCs w:val="24"/>
      <w:u w:val="single"/>
    </w:rPr>
  </w:style>
  <w:style w:type="paragraph" w:styleId="Heading2">
    <w:name w:val="heading 2"/>
    <w:basedOn w:val="Normal"/>
    <w:next w:val="Normal"/>
    <w:pPr>
      <w:pageBreakBefore w:val="0"/>
      <w:spacing w:after="0" w:before="480" w:line="240" w:lineRule="auto"/>
      <w:ind w:right="1785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  <w:ind w:left="0" w:firstLine="15"/>
    </w:pPr>
    <w:rPr>
      <w:rFonts w:ascii="Economica" w:cs="Economica" w:eastAsia="Economica" w:hAnsi="Economica"/>
      <w:sz w:val="60"/>
      <w:szCs w:val="60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rFonts w:ascii="Economica" w:cs="Economica" w:eastAsia="Economica" w:hAnsi="Economica"/>
      <w:color w:val="99999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8.png"/><Relationship Id="rId22" Type="http://schemas.openxmlformats.org/officeDocument/2006/relationships/image" Target="media/image9.png"/><Relationship Id="rId21" Type="http://schemas.openxmlformats.org/officeDocument/2006/relationships/image" Target="media/image10.png"/><Relationship Id="rId24" Type="http://schemas.openxmlformats.org/officeDocument/2006/relationships/image" Target="media/image1.png"/><Relationship Id="rId23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26" Type="http://schemas.openxmlformats.org/officeDocument/2006/relationships/image" Target="media/image26.png"/><Relationship Id="rId25" Type="http://schemas.openxmlformats.org/officeDocument/2006/relationships/image" Target="media/image22.png"/><Relationship Id="rId28" Type="http://schemas.openxmlformats.org/officeDocument/2006/relationships/image" Target="media/image2.png"/><Relationship Id="rId27" Type="http://schemas.openxmlformats.org/officeDocument/2006/relationships/image" Target="media/image23.png"/><Relationship Id="rId5" Type="http://schemas.openxmlformats.org/officeDocument/2006/relationships/styles" Target="styles.xml"/><Relationship Id="rId6" Type="http://schemas.openxmlformats.org/officeDocument/2006/relationships/image" Target="media/image13.png"/><Relationship Id="rId29" Type="http://schemas.openxmlformats.org/officeDocument/2006/relationships/header" Target="header1.xml"/><Relationship Id="rId7" Type="http://schemas.openxmlformats.org/officeDocument/2006/relationships/image" Target="media/image17.png"/><Relationship Id="rId8" Type="http://schemas.openxmlformats.org/officeDocument/2006/relationships/image" Target="media/image19.png"/><Relationship Id="rId31" Type="http://schemas.openxmlformats.org/officeDocument/2006/relationships/footer" Target="footer2.xml"/><Relationship Id="rId30" Type="http://schemas.openxmlformats.org/officeDocument/2006/relationships/header" Target="header2.xml"/><Relationship Id="rId11" Type="http://schemas.openxmlformats.org/officeDocument/2006/relationships/image" Target="media/image14.png"/><Relationship Id="rId10" Type="http://schemas.openxmlformats.org/officeDocument/2006/relationships/image" Target="media/image16.png"/><Relationship Id="rId32" Type="http://schemas.openxmlformats.org/officeDocument/2006/relationships/footer" Target="footer1.xml"/><Relationship Id="rId13" Type="http://schemas.openxmlformats.org/officeDocument/2006/relationships/image" Target="media/image24.png"/><Relationship Id="rId12" Type="http://schemas.openxmlformats.org/officeDocument/2006/relationships/image" Target="media/image5.png"/><Relationship Id="rId15" Type="http://schemas.openxmlformats.org/officeDocument/2006/relationships/image" Target="media/image8.png"/><Relationship Id="rId14" Type="http://schemas.openxmlformats.org/officeDocument/2006/relationships/image" Target="media/image27.png"/><Relationship Id="rId17" Type="http://schemas.openxmlformats.org/officeDocument/2006/relationships/image" Target="media/image11.png"/><Relationship Id="rId16" Type="http://schemas.openxmlformats.org/officeDocument/2006/relationships/image" Target="media/image20.png"/><Relationship Id="rId19" Type="http://schemas.openxmlformats.org/officeDocument/2006/relationships/image" Target="media/image25.png"/><Relationship Id="rId18" Type="http://schemas.openxmlformats.org/officeDocument/2006/relationships/image" Target="media/image1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hyperlink" Target="mailto:damade@jviladoms.cat" TargetMode="External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