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 ASIX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MÒDUL 5: FONAMENTS DE MAQUINARI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ACTIVITAT 1: Classificació de programari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71913" cy="3871913"/>
            <wp:effectExtent b="50800" l="50800" r="50800" t="508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871913"/>
                    </a:xfrm>
                    <a:prstGeom prst="rect"/>
                    <a:ln w="50800">
                      <a:solidFill>
                        <a:srgbClr val="8C725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Alumne</w:t>
      </w:r>
      <w:r w:rsidDel="00000000" w:rsidR="00000000" w:rsidRPr="00000000">
        <w:rPr>
          <w:rtl w:val="0"/>
        </w:rPr>
        <w:t xml:space="preserve">: Daniel Mascarilla del Olmo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Jacinto López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Curs</w:t>
      </w:r>
      <w:r w:rsidDel="00000000" w:rsidR="00000000" w:rsidRPr="00000000">
        <w:rPr>
          <w:rtl w:val="0"/>
        </w:rPr>
        <w:t xml:space="preserve">: 1 ASIX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b w:val="1"/>
          <w:rtl w:val="0"/>
        </w:rPr>
        <w:t xml:space="preserve">Centre</w:t>
      </w:r>
      <w:r w:rsidDel="00000000" w:rsidR="00000000" w:rsidRPr="00000000">
        <w:rPr>
          <w:rtl w:val="0"/>
        </w:rPr>
        <w:t xml:space="preserve">: Jaume Viladoms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b w:val="1"/>
          <w:color w:val="8c7252"/>
        </w:rPr>
      </w:pPr>
      <w:bookmarkStart w:colFirst="0" w:colLast="0" w:name="_n4i6qwjn3txe" w:id="2"/>
      <w:bookmarkEnd w:id="2"/>
      <w:r w:rsidDel="00000000" w:rsidR="00000000" w:rsidRPr="00000000">
        <w:rPr>
          <w:b w:val="1"/>
          <w:color w:val="8c7252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goegok9l2uf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1: Describe qué es el programario de oficina y productividad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_agoegok9l2uf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v0tg79cg35ew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2: Busca ejemplos de programario de programario de oficina y productividad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_v0tg79cg35ew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djc0lctiiqo2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3: Busca ejemplos de herramientas de diseño y creación de contenidos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_djc0lctiiqo2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6p2q9t8iwbfg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4: Busca ejemplos de programario de herramientas multimedia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_6p2q9t8iwbfg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khvk23ikkv7t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5- Busca exemples d’eines de xarxa i Internet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_khvk23ikkv7t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nszm4ce6d0p9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6- Busca exemples de programes educatius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_nszm4ce6d0p9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wrh0yovsl81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7- Busca exemples de programari d’oci: jocs i entreteniment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_wrh0yovsl816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abhttuogkqsa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8- Busca exemples d’entorns integrats de desenvolupament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_abhttuogkqsa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</w:rPr>
          </w:pPr>
          <w:hyperlink w:anchor="_f24crbj9ravk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8c725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9- Busca exemples de programes de servidor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_f24crbj9ravk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i w:val="0"/>
              <w:smallCaps w:val="0"/>
              <w:strike w:val="0"/>
              <w:color w:val="8c725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agoegok9l2uf" w:id="3"/>
      <w:bookmarkEnd w:id="3"/>
      <w:r w:rsidDel="00000000" w:rsidR="00000000" w:rsidRPr="00000000">
        <w:rPr>
          <w:rtl w:val="0"/>
        </w:rPr>
        <w:t xml:space="preserve">Ejercicio 1: Describe qué es el programario de oficina y productividad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programari de productivitat és un programari d'aplicació utilitzat per produir informació (com documents, </w:t>
      </w:r>
      <w:r w:rsidDel="00000000" w:rsidR="00000000" w:rsidRPr="00000000">
        <w:rPr>
          <w:rtl w:val="0"/>
        </w:rPr>
        <w:t xml:space="preserve">presentacions</w:t>
      </w:r>
      <w:r w:rsidDel="00000000" w:rsidR="00000000" w:rsidRPr="00000000">
        <w:rPr>
          <w:rtl w:val="0"/>
        </w:rPr>
        <w:t xml:space="preserve">, fulls de càlcul, bases de dades, gràfica, infografies, pintures digitals, música electrònica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vídeo digital)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0tg79cg35ew" w:id="4"/>
      <w:bookmarkEnd w:id="4"/>
      <w:r w:rsidDel="00000000" w:rsidR="00000000" w:rsidRPr="00000000">
        <w:rPr>
          <w:rtl w:val="0"/>
        </w:rPr>
        <w:t xml:space="preserve">Ejercicio 2: Busca ejemplos de programario de programario de oficina y productividad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Open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Paquete ofimático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Zoho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Zoho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 de gestió de relacions.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Desktime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 de control del temps.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Adobe Reader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Okular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Creació/convertir arxius a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Google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Evolution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 de calendari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Tauler tipus virtual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djc0lctiiqo2" w:id="5"/>
      <w:bookmarkEnd w:id="5"/>
      <w:r w:rsidDel="00000000" w:rsidR="00000000" w:rsidRPr="00000000">
        <w:rPr>
          <w:rtl w:val="0"/>
        </w:rPr>
        <w:t xml:space="preserve">Ejercicio 3: Busca ejemplos de herramientas de diseño y creación de contenidos</w:t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Dreamweaver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OOWeb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Diseño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Pixir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Pixir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Redimensió d’imatges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Vectr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Vectr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Interfície de disseny web gratuït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disseny de superfícies web, apps, entitats,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PlaceIt.net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PlacIt.net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"La finestreta única per a maquetes, logotips, plantilles de disseny i vídeos animats".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de presentacions y altres</w:t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>
          <w:rFonts w:ascii="Economica" w:cs="Economica" w:eastAsia="Economica" w:hAnsi="Economica"/>
          <w:color w:val="8c7252"/>
        </w:rPr>
      </w:pPr>
      <w:bookmarkStart w:colFirst="0" w:colLast="0" w:name="_6p2q9t8iwbfg" w:id="6"/>
      <w:bookmarkEnd w:id="6"/>
      <w:r w:rsidDel="00000000" w:rsidR="00000000" w:rsidRPr="00000000">
        <w:rPr>
          <w:rtl w:val="0"/>
        </w:rPr>
        <w:t xml:space="preserve">Ejercicio 4: Busca ejemplos de programario de herramientas multimedia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Photoshop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Editores de imágenes de mapa de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MovieMaker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KDEnlive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 d’edició de vídeo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Pinnacle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 d’edició de vídeo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Premiere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 d’edició de vídeo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Camstasia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d’edició de vídeo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atube catcher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RecordMyDesktop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descarregar videos de webs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khvk23ikkv7t" w:id="7"/>
      <w:bookmarkEnd w:id="7"/>
      <w:r w:rsidDel="00000000" w:rsidR="00000000" w:rsidRPr="00000000">
        <w:rPr>
          <w:rtl w:val="0"/>
        </w:rPr>
        <w:t xml:space="preserve">5- Busca exemples d’eines de xarxa i Internet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Firefox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Exploradors d’Internet per al World Wide Web.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Tracert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Traceroute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Mostrar ruta de salt dels servidors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ipconfig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IProute2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direccions 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NSlookup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NSlookup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Consultes sobre un domini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enviar i rebre paquets per comprovar connexions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Wireshark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Wireshark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capturació de paquets en la xarxa</w:t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nszm4ce6d0p9" w:id="8"/>
      <w:bookmarkEnd w:id="8"/>
      <w:r w:rsidDel="00000000" w:rsidR="00000000" w:rsidRPr="00000000">
        <w:rPr>
          <w:rtl w:val="0"/>
        </w:rPr>
        <w:t xml:space="preserve">6- Busca exemples de programes educatius</w:t>
      </w:r>
    </w:p>
    <w:tbl>
      <w:tblPr>
        <w:tblStyle w:val="Table5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Mathematica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Sistemes d’àlgebra per ordinador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Periodic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Kalzium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Taula periòdica amb detalls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MecaNet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GNUPSPP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 d'estadística</w:t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wrh0yovsl816" w:id="9"/>
      <w:bookmarkEnd w:id="9"/>
      <w:r w:rsidDel="00000000" w:rsidR="00000000" w:rsidRPr="00000000">
        <w:rPr>
          <w:rtl w:val="0"/>
        </w:rPr>
        <w:t xml:space="preserve">7- Busca exemples de programari d’oci: jocs i entreteniment</w:t>
      </w:r>
    </w:p>
    <w:tbl>
      <w:tblPr>
        <w:tblStyle w:val="Table6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tetris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LTris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Puzle en dues dimensions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Buscaminas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KMinas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Buscaminas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Kpatience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solitario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Microsoft Mahjong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GNOME mahjongg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Solitari del “middle east”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Pinball 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3D Space Cadet Pinball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Joc de pinball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Solitario spyder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spider-solitaire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Solitario d’aranyes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abhttuogkqsa" w:id="10"/>
      <w:bookmarkEnd w:id="10"/>
      <w:r w:rsidDel="00000000" w:rsidR="00000000" w:rsidRPr="00000000">
        <w:rPr>
          <w:rtl w:val="0"/>
        </w:rPr>
        <w:t xml:space="preserve">8- Busca exemples </w:t>
      </w:r>
      <w:r w:rsidDel="00000000" w:rsidR="00000000" w:rsidRPr="00000000">
        <w:rPr>
          <w:rtl w:val="0"/>
        </w:rPr>
        <w:t xml:space="preserve">d’entorns</w:t>
      </w:r>
      <w:r w:rsidDel="00000000" w:rsidR="00000000" w:rsidRPr="00000000">
        <w:rPr>
          <w:rtl w:val="0"/>
        </w:rPr>
        <w:t xml:space="preserve"> integrats de desenvolupament</w:t>
      </w:r>
    </w:p>
    <w:tbl>
      <w:tblPr>
        <w:tblStyle w:val="Table7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.5"/>
        <w:gridCol w:w="4687.5"/>
        <w:tblGridChange w:id="0">
          <w:tblGrid>
            <w:gridCol w:w="4687.5"/>
            <w:gridCol w:w="4687.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BlueJ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Zend Studio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f24crbj9ravk" w:id="11"/>
      <w:bookmarkEnd w:id="11"/>
      <w:r w:rsidDel="00000000" w:rsidR="00000000" w:rsidRPr="00000000">
        <w:rPr>
          <w:b w:val="1"/>
          <w:rtl w:val="0"/>
        </w:rPr>
        <w:t xml:space="preserve">9- Busca exemples de programes de servidor</w:t>
      </w: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5"/>
        <w:gridCol w:w="3125"/>
        <w:gridCol w:w="3125"/>
        <w:tblGridChange w:id="0">
          <w:tblGrid>
            <w:gridCol w:w="3125"/>
            <w:gridCol w:w="3125"/>
            <w:gridCol w:w="312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lighttpd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Servidores HTTP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Creació de web 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CloudFlare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LiteSpeed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Servidors amb seguretat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 Beans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Composer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Gestor de 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PostgressSQL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BBDD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Sun Java System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Caddy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Servidors HTTPS.</w:t>
            </w:r>
          </w:p>
        </w:tc>
      </w:tr>
    </w:tbl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jc w:val="center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Economica" w:cs="Economica" w:eastAsia="Economica" w:hAnsi="Economica"/>
        <w:rtl w:val="0"/>
      </w:rPr>
      <w:t xml:space="preserve"> | </w:t>
    </w:r>
    <w:hyperlink r:id="rId2">
      <w:r w:rsidDel="00000000" w:rsidR="00000000" w:rsidRPr="00000000">
        <w:rPr>
          <w:rFonts w:ascii="Economica" w:cs="Economica" w:eastAsia="Economica" w:hAnsi="Economica"/>
          <w:color w:val="1155cc"/>
          <w:u w:val="single"/>
          <w:rtl w:val="0"/>
        </w:rPr>
        <w:t xml:space="preserve">damade@jviladoms.cat</w:t>
      </w:r>
    </w:hyperlink>
    <w:r w:rsidDel="00000000" w:rsidR="00000000" w:rsidRPr="00000000">
      <w:rPr>
        <w:rFonts w:ascii="Economica" w:cs="Economica" w:eastAsia="Economica" w:hAnsi="Economica"/>
        <w:rtl w:val="0"/>
      </w:rPr>
      <w:t xml:space="preserve"> | Daniel Mascarilla del Olmo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2"/>
    <w:bookmarkEnd w:id="12"/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219075</wp:posOffset>
          </wp:positionV>
          <wp:extent cx="957263" cy="429360"/>
          <wp:effectExtent b="0" l="0" r="0" t="0"/>
          <wp:wrapSquare wrapText="bothSides" distB="114300" distT="114300" distL="114300" distR="11430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4293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5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Economica" w:cs="Economica" w:eastAsia="Economica" w:hAnsi="Economica"/>
      <w:b w:val="1"/>
      <w:color w:val="8c7252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damade@jviladoms.cat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