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5: FONAMENTS DE MAQUINARI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2: Components de un 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c2nibxj2r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86646" cy="17891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646" cy="178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Jacinto López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b w:val="1"/>
        </w:rPr>
      </w:pPr>
      <w:bookmarkStart w:colFirst="0" w:colLast="0" w:name="_n4i6qwjn3txe" w:id="3"/>
      <w:bookmarkEnd w:id="3"/>
      <w:r w:rsidDel="00000000" w:rsidR="00000000" w:rsidRPr="00000000">
        <w:rPr>
          <w:b w:val="1"/>
          <w:rtl w:val="0"/>
        </w:rPr>
        <w:t xml:space="preserve">ÍNDEX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zwy98svszv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   Components d'un CPD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ie1o36mf1nu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   Documents bàsics d'assistència tècnica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Title"/>
        <w:rPr>
          <w:b w:val="1"/>
          <w:color w:val="8c7252"/>
        </w:rPr>
      </w:pPr>
      <w:bookmarkStart w:colFirst="0" w:colLast="0" w:name="_r71w9amptj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220" w:lineRule="auto"/>
        <w:ind w:left="1380" w:hanging="360"/>
        <w:rPr>
          <w:color w:val="333333"/>
          <w:sz w:val="46"/>
          <w:szCs w:val="46"/>
        </w:rPr>
      </w:pPr>
      <w:bookmarkStart w:colFirst="0" w:colLast="0" w:name="_f5ezb2ardrs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20" w:lineRule="auto"/>
        <w:ind w:left="1020" w:firstLine="0"/>
        <w:rPr>
          <w:rFonts w:ascii="Arial" w:cs="Arial" w:eastAsia="Arial" w:hAnsi="Arial"/>
          <w:sz w:val="22"/>
          <w:szCs w:val="22"/>
        </w:rPr>
      </w:pPr>
      <w:bookmarkStart w:colFirst="0" w:colLast="0" w:name="_czwy98svszvd" w:id="6"/>
      <w:bookmarkEnd w:id="6"/>
      <w:r w:rsidDel="00000000" w:rsidR="00000000" w:rsidRPr="00000000">
        <w:rPr>
          <w:color w:val="333333"/>
          <w:sz w:val="30"/>
          <w:szCs w:val="30"/>
          <w:rtl w:val="0"/>
        </w:rPr>
        <w:t xml:space="preserve">1.</w:t>
      </w:r>
      <w:r w:rsidDel="00000000" w:rsidR="00000000" w:rsidRPr="00000000">
        <w:rPr>
          <w:b w:val="0"/>
          <w:color w:val="333333"/>
          <w:sz w:val="2"/>
          <w:szCs w:val="2"/>
          <w:rtl w:val="0"/>
        </w:rPr>
        <w:t xml:space="preserve">    </w:t>
      </w:r>
      <w:r w:rsidDel="00000000" w:rsidR="00000000" w:rsidRPr="00000000">
        <w:rPr>
          <w:color w:val="333333"/>
          <w:sz w:val="30"/>
          <w:szCs w:val="30"/>
          <w:rtl w:val="0"/>
        </w:rPr>
        <w:t xml:space="preserve">Components d'un 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88.00000000000006" w:lineRule="auto"/>
        <w:ind w:left="100" w:right="560" w:firstLine="0"/>
        <w:rPr>
          <w:color w:val="080000"/>
        </w:rPr>
      </w:pPr>
      <w:r w:rsidDel="00000000" w:rsidR="00000000" w:rsidRPr="00000000">
        <w:rPr>
          <w:color w:val="080000"/>
          <w:rtl w:val="0"/>
        </w:rPr>
        <w:t xml:space="preserve">L’objectiu d’aquesta activitat és conèixer la magnitud de les quantitats necessàries per muntar un CPD.</w:t>
      </w:r>
    </w:p>
    <w:p w:rsidR="00000000" w:rsidDel="00000000" w:rsidP="00000000" w:rsidRDefault="00000000" w:rsidRPr="00000000" w14:paraId="0000001A">
      <w:pPr>
        <w:spacing w:before="0" w:line="288.00000000000006" w:lineRule="auto"/>
        <w:ind w:left="100" w:right="560" w:firstLine="0"/>
        <w:rPr>
          <w:color w:val="0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04.8" w:lineRule="auto"/>
        <w:ind w:left="980" w:right="1000" w:firstLine="0"/>
        <w:jc w:val="both"/>
        <w:rPr>
          <w:color w:val="080000"/>
          <w:sz w:val="18"/>
          <w:szCs w:val="18"/>
        </w:rPr>
      </w:pPr>
      <w:r w:rsidDel="00000000" w:rsidR="00000000" w:rsidRPr="00000000">
        <w:rPr>
          <w:color w:val="080000"/>
          <w:sz w:val="18"/>
          <w:szCs w:val="18"/>
          <w:rtl w:val="0"/>
        </w:rPr>
        <w:t xml:space="preserve">En un centre de dades amb dos mil bastidors de servidors i dispositius d’emmagatzematge aquests es poden dividir en cent conjunts, en què cada joc conté quaranta bastidors. Cada conjunt ha de tenir un prestatge dedicat o POD que conté tots els taulers de connexions necessaris, commutadors de xarxa (si n’hi ha), i servidors de </w:t>
      </w:r>
      <w:r w:rsidDel="00000000" w:rsidR="00000000" w:rsidRPr="00000000">
        <w:rPr>
          <w:i w:val="1"/>
          <w:color w:val="080000"/>
          <w:sz w:val="18"/>
          <w:szCs w:val="18"/>
          <w:rtl w:val="0"/>
        </w:rPr>
        <w:t xml:space="preserve">terminal server</w:t>
      </w:r>
      <w:r w:rsidDel="00000000" w:rsidR="00000000" w:rsidRPr="00000000">
        <w:rPr>
          <w:color w:val="080000"/>
          <w:sz w:val="18"/>
          <w:szCs w:val="18"/>
          <w:rtl w:val="0"/>
        </w:rPr>
        <w:t xml:space="preserve">. El POD està situat al centre de dades. Els cables de xarxa connecten els servi- dors dels vint bastidors als ports del tauler de connexions (</w:t>
      </w:r>
      <w:r w:rsidDel="00000000" w:rsidR="00000000" w:rsidRPr="00000000">
        <w:rPr>
          <w:i w:val="1"/>
          <w:color w:val="080000"/>
          <w:sz w:val="18"/>
          <w:szCs w:val="18"/>
          <w:rtl w:val="0"/>
        </w:rPr>
        <w:t xml:space="preserve">patch panel</w:t>
      </w:r>
      <w:r w:rsidDel="00000000" w:rsidR="00000000" w:rsidRPr="00000000">
        <w:rPr>
          <w:color w:val="080000"/>
          <w:sz w:val="18"/>
          <w:szCs w:val="18"/>
          <w:rtl w:val="0"/>
        </w:rPr>
        <w:t xml:space="preserve">) situat dins del </w:t>
      </w:r>
      <w:r w:rsidDel="00000000" w:rsidR="00000000" w:rsidRPr="00000000">
        <w:rPr>
          <w:i w:val="1"/>
          <w:color w:val="080000"/>
          <w:sz w:val="18"/>
          <w:szCs w:val="18"/>
          <w:rtl w:val="0"/>
        </w:rPr>
        <w:t xml:space="preserve">rack POD</w:t>
      </w:r>
      <w:r w:rsidDel="00000000" w:rsidR="00000000" w:rsidRPr="00000000">
        <w:rPr>
          <w:color w:val="080000"/>
          <w:sz w:val="18"/>
          <w:szCs w:val="18"/>
          <w:rtl w:val="0"/>
        </w:rPr>
        <w:t xml:space="preserve">. Al seu torn, el tauler de connexions està connectat a la sala de xarxa.</w:t>
      </w:r>
    </w:p>
    <w:p w:rsidR="00000000" w:rsidDel="00000000" w:rsidP="00000000" w:rsidRDefault="00000000" w:rsidRPr="00000000" w14:paraId="0000001C">
      <w:pPr>
        <w:spacing w:after="24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0" w:line="290.4" w:lineRule="auto"/>
        <w:ind w:left="100" w:right="200" w:firstLine="0"/>
        <w:jc w:val="both"/>
        <w:rPr>
          <w:color w:val="080000"/>
        </w:rPr>
      </w:pPr>
      <w:r w:rsidDel="00000000" w:rsidR="00000000" w:rsidRPr="00000000">
        <w:rPr>
          <w:color w:val="080000"/>
          <w:rtl w:val="0"/>
        </w:rPr>
        <w:t xml:space="preserve">Estimeu aproximadament els metres de cable necessaris per cablejar tota aquesta estructura. Feu una proposta dels tipus de cable necessaris per a cada connexió i cerqueu botigues en línia en les quals pugueu comprar el cable per indicar-ne el preu. Quin preu aproximat tindria tot aquest cablejat?</w:t>
      </w:r>
    </w:p>
    <w:p w:rsidR="00000000" w:rsidDel="00000000" w:rsidP="00000000" w:rsidRDefault="00000000" w:rsidRPr="00000000" w14:paraId="0000001E">
      <w:pPr>
        <w:spacing w:before="0" w:line="290.4" w:lineRule="auto"/>
        <w:ind w:left="100" w:right="200" w:firstLine="0"/>
        <w:jc w:val="both"/>
        <w:rPr>
          <w:color w:val="0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Per fer una estimació aproximada dels metres de cable necessaris, podem fer algunes suposicions: </w:t>
      </w:r>
    </w:p>
    <w:p w:rsidR="00000000" w:rsidDel="00000000" w:rsidP="00000000" w:rsidRDefault="00000000" w:rsidRPr="00000000" w14:paraId="00000020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Suposarem que cada bastidor de servidor té una altura estàndard de 42U i que la distància entre bastidors és de 1 metre. </w:t>
      </w:r>
    </w:p>
    <w:p w:rsidR="00000000" w:rsidDel="00000000" w:rsidP="00000000" w:rsidRDefault="00000000" w:rsidRPr="00000000" w14:paraId="00000021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Suposarem que hi ha 2 cables d'alimentació i 2 cables de xarxa per servidor. Suposarem que cada joc de 40 bastidors necessita un cablejat de xarxa independent que va al tauler de connexions del POD. </w:t>
      </w:r>
    </w:p>
    <w:p w:rsidR="00000000" w:rsidDel="00000000" w:rsidP="00000000" w:rsidRDefault="00000000" w:rsidRPr="00000000" w14:paraId="00000022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Amb això, podem calcular els següents números: El nombre total de bastidors de servidor és de 2000. </w:t>
      </w:r>
    </w:p>
    <w:p w:rsidR="00000000" w:rsidDel="00000000" w:rsidP="00000000" w:rsidRDefault="00000000" w:rsidRPr="00000000" w14:paraId="00000023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Això es pot dividir en 50 jocs de 40 bastidors cada un. </w:t>
      </w:r>
    </w:p>
    <w:p w:rsidR="00000000" w:rsidDel="00000000" w:rsidP="00000000" w:rsidRDefault="00000000" w:rsidRPr="00000000" w14:paraId="00000024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Per cada joc, necessitem 40 cables de xarxa per connectar els 20 servidors als ports del tauler de connexions del POD. Cada cable de xarxa haurà de ser d'aproximadament 2 metres de longitud per arribar al tauler de connexions. Això significa que necessitarem uns 3200 metres de cable de xarxa per a tots els jocs de bastidors. Quant als tipus de cable necessaris, es podrien fer servir cables Ethernet de categoria 6 o superior per a les connexions de xarxa, i cables d'alimentació estàndard per a les connexions de corrent elèctric. Els preus dels cables poden variar en funció de la longitud i el fabricant, però es pot trobar cable de xarxa Cat6 de 2 metres per uns 5 € a botigues en línia com Amazon o PCComponentes, i cables d'alimentació estàndard de 2 metres per uns 3 €. Amb aquestes dades, el cost aproximatiu del cablejat seria d'uns 19.600 € (3200 metres de cable de xarxa a 5 € per metre més 8000 metres de cable d'alimentació a 3 € per metre). Això és només una estimació aproximada i els preus reals poden variar en funció de molts factors, com ara la marca dels cables i la longitud exacta necessària.</w:t>
      </w:r>
    </w:p>
    <w:p w:rsidR="00000000" w:rsidDel="00000000" w:rsidP="00000000" w:rsidRDefault="00000000" w:rsidRPr="00000000" w14:paraId="00000025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90.4" w:lineRule="auto"/>
        <w:ind w:left="100" w:right="20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20" w:before="480" w:lineRule="auto"/>
        <w:ind w:left="1380" w:hanging="360"/>
        <w:rPr>
          <w:rFonts w:ascii="Arial" w:cs="Arial" w:eastAsia="Arial" w:hAnsi="Arial"/>
          <w:sz w:val="38"/>
          <w:szCs w:val="38"/>
        </w:rPr>
      </w:pPr>
      <w:bookmarkStart w:colFirst="0" w:colLast="0" w:name="_ie1o36mf1nu2" w:id="7"/>
      <w:bookmarkEnd w:id="7"/>
      <w:r w:rsidDel="00000000" w:rsidR="00000000" w:rsidRPr="00000000">
        <w:rPr>
          <w:color w:val="333333"/>
          <w:sz w:val="30"/>
          <w:szCs w:val="30"/>
          <w:rtl w:val="0"/>
        </w:rPr>
        <w:t xml:space="preserve">2.</w:t>
      </w:r>
      <w:r w:rsidDel="00000000" w:rsidR="00000000" w:rsidRPr="00000000">
        <w:rPr>
          <w:b w:val="0"/>
          <w:color w:val="333333"/>
          <w:sz w:val="2"/>
          <w:szCs w:val="2"/>
          <w:rtl w:val="0"/>
        </w:rPr>
        <w:t xml:space="preserve">    </w:t>
      </w:r>
      <w:r w:rsidDel="00000000" w:rsidR="00000000" w:rsidRPr="00000000">
        <w:rPr>
          <w:color w:val="333333"/>
          <w:sz w:val="30"/>
          <w:szCs w:val="30"/>
          <w:rtl w:val="0"/>
        </w:rPr>
        <w:t xml:space="preserve">Documents bàsics d'assistència tècnica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00" w:lineRule="auto"/>
        <w:ind w:left="100" w:right="140" w:firstLine="0"/>
        <w:jc w:val="both"/>
        <w:rPr>
          <w:color w:val="080000"/>
        </w:rPr>
      </w:pPr>
      <w:r w:rsidDel="00000000" w:rsidR="00000000" w:rsidRPr="00000000">
        <w:rPr>
          <w:color w:val="080000"/>
          <w:rtl w:val="0"/>
        </w:rPr>
        <w:t xml:space="preserve">L’objectiu d’aquesta activitat és aconseguir desimboltura en la utilització de documentació d’assistència tècnica.</w:t>
      </w:r>
    </w:p>
    <w:p w:rsidR="00000000" w:rsidDel="00000000" w:rsidP="00000000" w:rsidRDefault="00000000" w:rsidRPr="00000000" w14:paraId="00000029">
      <w:pPr>
        <w:spacing w:before="220" w:line="292.8" w:lineRule="auto"/>
        <w:ind w:left="100" w:right="140" w:firstLine="0"/>
        <w:jc w:val="both"/>
        <w:rPr>
          <w:color w:val="080000"/>
        </w:rPr>
      </w:pPr>
      <w:r w:rsidDel="00000000" w:rsidR="00000000" w:rsidRPr="00000000">
        <w:rPr>
          <w:color w:val="080000"/>
          <w:rtl w:val="0"/>
        </w:rPr>
        <w:t xml:space="preserve">Amb un processador de textos, creeu un model per als documents següents de gestió de reparacions i assistència tècnica que incloguin tota la informació necessària per a la notificació, i tinguin un format adequat, a més d’unificat per a tots els documents.</w:t>
      </w:r>
    </w:p>
    <w:p w:rsidR="00000000" w:rsidDel="00000000" w:rsidP="00000000" w:rsidRDefault="00000000" w:rsidRPr="00000000" w14:paraId="0000002A">
      <w:pPr>
        <w:spacing w:before="180" w:line="328.8" w:lineRule="auto"/>
        <w:ind w:left="540" w:right="4760" w:firstLine="0"/>
        <w:jc w:val="both"/>
        <w:rPr>
          <w:color w:val="080000"/>
        </w:rPr>
      </w:pPr>
      <w:r w:rsidDel="00000000" w:rsidR="00000000" w:rsidRPr="00000000">
        <w:rPr>
          <w:color w:val="080000"/>
          <w:rtl w:val="0"/>
        </w:rPr>
        <w:t xml:space="preserve">Formulari de notificació d’errada </w:t>
      </w:r>
    </w:p>
    <w:p w:rsidR="00000000" w:rsidDel="00000000" w:rsidP="00000000" w:rsidRDefault="00000000" w:rsidRPr="00000000" w14:paraId="0000002B">
      <w:pPr>
        <w:spacing w:before="180" w:line="328.8" w:lineRule="auto"/>
        <w:ind w:left="540" w:right="4760" w:firstLine="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color w:val="080000"/>
          <w:rtl w:val="0"/>
        </w:rPr>
        <w:t xml:space="preserve">Diari tècnic de manteniment diari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line="420" w:lineRule="auto"/>
        <w:ind w:left="0" w:firstLine="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Formulari de notificació d'errada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INFORMACIÓ DEL CLIENT: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Nom del client: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Adreça: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Ciutat: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Codi Postal: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Número de telèfon: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Adreça de correu electrònic: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INFORMACIÓ DEL PRODUCTE: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Nom del producte: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Model: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Número de sèrie: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Data de compra: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DESCRIPCIÓ DE L'ERRADA: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Descripció de l'errada: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Data d'aparició de l'errada: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Contactarem amb vostè en les properes 24-48 hores per coordinar la reparació.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Diari tècnic de manteniment diari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DATA: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TÈCNIC RESPONSABLE: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MÀQUINES/MATERIALS REVISATS: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Nom del producte: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Model: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Número de sèrie: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Observacions: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INTERVENCIÓ REALITZADA: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Descripció de la intervenció: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Peçes/substitucions realitzades: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="420" w:lineRule="auto"/>
        <w:ind w:left="720" w:hanging="36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Observacions finals: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0" w:firstLine="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1"/>
          <w:szCs w:val="21"/>
          <w:rtl w:val="0"/>
        </w:rPr>
        <w:t xml:space="preserve">→ TÈCNIC RESPONSABLE: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ind w:left="0" w:firstLine="0"/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És important donar format als documents de manera coherent i professional. Per exemple, podríem fer servir una capçalera amb el nom, el logotip i la informació de contacte de l'empresa, així com una font i un estil fiables. Incloeu tots els detalls pertinents, com informació sobre el client, el producte i el servei, necessaris per a la notificació i administració de reparacions i manteniment. Per fer un seguiment precís de les tasques realitzades, el diari tècnic de manteniment diari també ha de ser complet i detallat.</w:t>
      </w:r>
    </w:p>
    <w:p w:rsidR="00000000" w:rsidDel="00000000" w:rsidP="00000000" w:rsidRDefault="00000000" w:rsidRPr="00000000" w14:paraId="0000004B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dbdee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9"/>
    <w:bookmarkEnd w:id="9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8"/>
    <w:bookmarkEnd w:id="8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