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360" w:lineRule="auto"/>
        <w:jc w:val="center"/>
      </w:pPr>
      <w:r>
        <w:br w:type="page"/>
      </w:r>
      <w:r>
        <w:rPr>
          <w:rFonts w:ascii="Times New Roman" w:cs="Times New Roman" w:eastAsia="Times New Roman" w:hAnsi="Times New Roman"/>
          <w:b/>
          <w:bCs/>
          <w:sz w:val="28"/>
          <w:szCs w:val="28"/>
        </w:rPr>
        <w:t xml:space="preserve">РЕФЕРАТ</w:t>
      </w:r>
    </w:p>
    <w:p>
      <w:pPr>
        <w:spacing w:line="360" w:lineRule="auto"/>
        <w:ind w:firstLine="708"/>
        <w:jc w:val="both"/>
      </w:pPr>
      <w:r>
        <w:rPr>
          <w:rFonts w:ascii="Times New Roman" w:cs="Times New Roman" w:eastAsia="Times New Roman" w:hAnsi="Times New Roman"/>
          <w:sz w:val="28"/>
          <w:szCs w:val="28"/>
        </w:rPr>
        <w:t xml:space="preserve">Выпускная квалификационная работа состоит из __ страниц, __ рисунков, __ таблиц, __ использованных источников, __ приложений.</w:t>
      </w:r>
    </w:p>
    <w:p>
      <w:pPr>
        <w:spacing w:line="240"/>
      </w:pPr>
      <w:r>
        <w:rPr>
          <w:rFonts w:ascii="Times New Roman" w:cs="Times New Roman" w:eastAsia="Times New Roman" w:hAnsi="Times New Roman"/>
          <w:sz w:val="28"/>
          <w:szCs w:val="28"/>
        </w:rPr>
        <w:t xml:space="preserve"/>
      </w:r>
    </w:p>
    <w:p>
      <w:pPr>
        <w:spacing w:line="360" w:lineRule="auto"/>
        <w:jc w:val="both"/>
      </w:pPr>
      <w:r>
        <w:rPr>
          <w:rFonts w:ascii="Times New Roman" w:cs="Times New Roman" w:eastAsia="Times New Roman" w:hAnsi="Times New Roman"/>
          <w:sz w:val="28"/>
          <w:szCs w:val="28"/>
        </w:rPr>
        <w:t xml:space="preserve">КОМПЬЮТЕРНОЕ ЗРЕНИЕ, ОБНАРУЖЕНИЕ ВОЗГОРАНИЙ, НЕЙРОННАЯ СЕТЬ, ДЕТЕКЦИЯ ОБЪЕКТОВ, YOLO, ВИДЕОНАБЛЮДЕНИЕ, RTSP, FASTAPI, REACT, DOCKER, POSTGRESQL, MINIO, CELERY, REDIS, OPENCV, ГЛУБОКОЕ ОБУЧЕНИЕ, ДАТАСЕТ</w:t>
      </w:r>
    </w:p>
    <w:p>
      <w:pPr>
        <w:spacing w:line="240"/>
      </w:pPr>
      <w:r>
        <w:rPr>
          <w:rFonts w:ascii="Times New Roman" w:cs="Times New Roman" w:eastAsia="Times New Roman" w:hAnsi="Times New Roman"/>
          <w:sz w:val="28"/>
          <w:szCs w:val="28"/>
        </w:rPr>
        <w:t xml:space="preserve"/>
      </w:r>
    </w:p>
    <w:p>
      <w:pPr>
        <w:spacing w:line="360" w:lineRule="auto"/>
        <w:ind w:firstLine="708"/>
        <w:jc w:val="both"/>
      </w:pPr>
      <w:r>
        <w:rPr>
          <w:rFonts w:ascii="Times New Roman" w:cs="Times New Roman" w:eastAsia="Times New Roman" w:hAnsi="Times New Roman"/>
          <w:sz w:val="28"/>
          <w:szCs w:val="28"/>
        </w:rPr>
        <w:t xml:space="preserve">Итоговая аттестационная работа выполнена в формате IT-проекта «Система компьютерного зрения для обнаружения возгораний с камер видеонаблюдения».</w:t>
      </w:r>
    </w:p>
    <w:p>
      <w:pPr>
        <w:spacing w:line="360" w:lineRule="auto"/>
        <w:ind w:firstLine="708"/>
        <w:jc w:val="both"/>
      </w:pPr>
      <w:r>
        <w:rPr>
          <w:rFonts w:ascii="Times New Roman" w:cs="Times New Roman" w:eastAsia="Times New Roman" w:hAnsi="Times New Roman"/>
          <w:sz w:val="28"/>
          <w:szCs w:val="28"/>
        </w:rPr>
        <w:t xml:space="preserve">Объектом разработки является программная система автоматического обнаружения возгораний и задымлений на видеозаписях и в режиме реального времени с IP-камер, подключённых по протоколу RTSP.</w:t>
      </w:r>
    </w:p>
    <w:p>
      <w:pPr>
        <w:spacing w:line="360" w:lineRule="auto"/>
        <w:ind w:firstLine="708"/>
        <w:jc w:val="both"/>
      </w:pPr>
      <w:r>
        <w:rPr>
          <w:rFonts w:ascii="Times New Roman" w:cs="Times New Roman" w:eastAsia="Times New Roman" w:hAnsi="Times New Roman"/>
          <w:sz w:val="28"/>
          <w:szCs w:val="28"/>
        </w:rPr>
        <w:t xml:space="preserve">Предметом разработки является применение нейронной сети архитектуры YOLO для детекции объектов класса «огонь» и «дым» в видеопотоках с камер видеонаблюдения.</w:t>
      </w:r>
    </w:p>
    <w:p>
      <w:pPr>
        <w:spacing w:line="360" w:lineRule="auto"/>
        <w:ind w:firstLine="708"/>
        <w:jc w:val="both"/>
      </w:pPr>
      <w:r>
        <w:rPr>
          <w:rFonts w:ascii="Times New Roman" w:cs="Times New Roman" w:eastAsia="Times New Roman" w:hAnsi="Times New Roman"/>
          <w:sz w:val="28"/>
          <w:szCs w:val="28"/>
        </w:rPr>
        <w:t xml:space="preserve">Целью работы является разработка веб-ориентированной системы компьютерного зрения, способной автоматически обнаруживать возгорания с записей камер видеонаблюдения.</w:t>
      </w:r>
    </w:p>
    <w:p>
      <w:pPr>
        <w:spacing w:line="360" w:lineRule="auto"/>
        <w:ind w:firstLine="708"/>
        <w:jc w:val="both"/>
      </w:pPr>
      <w:r>
        <w:rPr>
          <w:rFonts w:ascii="Times New Roman" w:cs="Times New Roman" w:eastAsia="Times New Roman" w:hAnsi="Times New Roman"/>
          <w:sz w:val="28"/>
          <w:szCs w:val="28"/>
        </w:rPr>
        <w:t xml:space="preserve">В результате выполнения работы разработана и задеплоена система, позволяющая загружать видеофайлы для анализа и подключаться к IP-камерам по RTSP-протоколу. Система обнаруживает возгорания и задымления, сохраняет результаты в базе данных и предоставляет доступ к ним через веб-интерфейс.</w:t>
      </w:r>
    </w:p>
    <w:p>
      <w:pPr>
        <w:spacing w:after="240" w:before="240" w:line="360" w:lineRule="auto"/>
        <w:jc w:val="center"/>
      </w:pPr>
      <w:r>
        <w:br w:type="page"/>
      </w:r>
      <w:r>
        <w:rPr>
          <w:rFonts w:ascii="Times New Roman" w:cs="Times New Roman" w:eastAsia="Times New Roman" w:hAnsi="Times New Roman"/>
          <w:b/>
          <w:bCs/>
          <w:sz w:val="28"/>
          <w:szCs w:val="28"/>
        </w:rPr>
        <w:t xml:space="preserve">ТЕРМИНЫ И ОПРЕДЕЛЕНИЯ</w:t>
      </w:r>
    </w:p>
    <w:p>
      <w:pPr>
        <w:spacing w:line="360" w:lineRule="auto"/>
        <w:ind w:firstLine="708"/>
        <w:jc w:val="both"/>
      </w:pPr>
      <w:r>
        <w:rPr>
          <w:rFonts w:ascii="Times New Roman" w:cs="Times New Roman" w:eastAsia="Times New Roman" w:hAnsi="Times New Roman"/>
          <w:sz w:val="28"/>
          <w:szCs w:val="28"/>
        </w:rPr>
        <w:t xml:space="preserve">В настоящей итоговой аттестационной работе применяют следующие термины с соответствующими определениями:</w:t>
      </w:r>
    </w:p>
    <w:p>
      <w:pPr>
        <w:spacing w:line="240"/>
      </w:pPr>
      <w:r>
        <w:rPr>
          <w:rFonts w:ascii="Times New Roman" w:cs="Times New Roman" w:eastAsia="Times New Roman" w:hAnsi="Times New Roman"/>
          <w:sz w:val="28"/>
          <w:szCs w:val="28"/>
        </w:rPr>
        <w:t xml:space="preserve"/>
      </w:r>
    </w:p>
    <w:p>
      <w:pPr>
        <w:spacing w:line="360" w:lineRule="auto"/>
        <w:jc w:val="both"/>
      </w:pPr>
      <w:r>
        <w:rPr>
          <w:rFonts w:ascii="Times New Roman" w:cs="Times New Roman" w:eastAsia="Times New Roman" w:hAnsi="Times New Roman"/>
          <w:sz w:val="28"/>
          <w:szCs w:val="28"/>
        </w:rPr>
        <w:t xml:space="preserve">Возгорание – начальная стадия пожара, характеризующаяся появлением открытого огня или устойчивого горения</w:t>
      </w:r>
      <w:r>
        <w:rPr>
          <w:rFonts w:ascii="Times New Roman" w:cs="Times New Roman" w:eastAsia="Times New Roman" w:hAnsi="Times New Roman"/>
          <w:sz w:val="28"/>
          <w:szCs w:val="28"/>
        </w:rPr>
        <w:t xml:space="preserve">.</w:t>
      </w:r>
    </w:p>
    <w:p>
      <w:pPr>
        <w:spacing w:line="360" w:lineRule="auto"/>
        <w:jc w:val="both"/>
      </w:pPr>
      <w:r>
        <w:rPr>
          <w:rFonts w:ascii="Times New Roman" w:cs="Times New Roman" w:eastAsia="Times New Roman" w:hAnsi="Times New Roman"/>
          <w:sz w:val="28"/>
          <w:szCs w:val="28"/>
        </w:rPr>
        <w:t xml:space="preserve">Задымление – заполнение пространства продуктами горения, снижающее видимость и создающее угрозу для жизни</w:t>
      </w:r>
      <w:r>
        <w:rPr>
          <w:rFonts w:ascii="Times New Roman" w:cs="Times New Roman" w:eastAsia="Times New Roman" w:hAnsi="Times New Roman"/>
          <w:sz w:val="28"/>
          <w:szCs w:val="28"/>
        </w:rPr>
        <w:t xml:space="preserve">.</w:t>
      </w:r>
    </w:p>
    <w:p>
      <w:pPr>
        <w:spacing w:line="360" w:lineRule="auto"/>
        <w:jc w:val="both"/>
      </w:pPr>
      <w:r>
        <w:rPr>
          <w:rFonts w:ascii="Times New Roman" w:cs="Times New Roman" w:eastAsia="Times New Roman" w:hAnsi="Times New Roman"/>
          <w:sz w:val="28"/>
          <w:szCs w:val="28"/>
        </w:rPr>
        <w:t xml:space="preserve">Детекция объектов – задача компьютерного зрения, заключающаяся в обнаружении и локализации объектов заданных классов на изображении</w:t>
      </w:r>
      <w:r>
        <w:rPr>
          <w:rFonts w:ascii="Times New Roman" w:cs="Times New Roman" w:eastAsia="Times New Roman" w:hAnsi="Times New Roman"/>
          <w:sz w:val="28"/>
          <w:szCs w:val="28"/>
        </w:rPr>
        <w:t xml:space="preserve">.</w:t>
      </w:r>
    </w:p>
    <w:p>
      <w:pPr>
        <w:spacing w:line="360" w:lineRule="auto"/>
        <w:jc w:val="both"/>
      </w:pPr>
      <w:r>
        <w:rPr>
          <w:rFonts w:ascii="Times New Roman" w:cs="Times New Roman" w:eastAsia="Times New Roman" w:hAnsi="Times New Roman"/>
          <w:sz w:val="28"/>
          <w:szCs w:val="28"/>
        </w:rPr>
        <w:t xml:space="preserve">Нейронная сеть – вычислительная система, состоящая из взаимосвязанных узлов, имитирующих работу биологических нейронов головного мозга</w:t>
      </w:r>
      <w:r>
        <w:rPr>
          <w:rFonts w:ascii="Times New Roman" w:cs="Times New Roman" w:eastAsia="Times New Roman" w:hAnsi="Times New Roman"/>
          <w:sz w:val="28"/>
          <w:szCs w:val="28"/>
        </w:rPr>
        <w:t xml:space="preserve">.</w:t>
      </w:r>
    </w:p>
    <w:p>
      <w:pPr>
        <w:spacing w:line="360" w:lineRule="auto"/>
        <w:jc w:val="both"/>
      </w:pPr>
      <w:r>
        <w:rPr>
          <w:rFonts w:ascii="Times New Roman" w:cs="Times New Roman" w:eastAsia="Times New Roman" w:hAnsi="Times New Roman"/>
          <w:sz w:val="28"/>
          <w:szCs w:val="28"/>
        </w:rPr>
        <w:t xml:space="preserve">Ограничивающий прямоугольник – прямоугольная область на изображении (bounding box), обозначающая местоположение обнаруженного объекта</w:t>
      </w:r>
      <w:r>
        <w:rPr>
          <w:rFonts w:ascii="Times New Roman" w:cs="Times New Roman" w:eastAsia="Times New Roman" w:hAnsi="Times New Roman"/>
          <w:sz w:val="28"/>
          <w:szCs w:val="28"/>
        </w:rPr>
        <w:t xml:space="preserve">.</w:t>
      </w:r>
    </w:p>
    <w:p>
      <w:pPr>
        <w:spacing w:line="360" w:lineRule="auto"/>
        <w:jc w:val="both"/>
      </w:pPr>
      <w:r>
        <w:rPr>
          <w:rFonts w:ascii="Times New Roman" w:cs="Times New Roman" w:eastAsia="Times New Roman" w:hAnsi="Times New Roman"/>
          <w:sz w:val="28"/>
          <w:szCs w:val="28"/>
        </w:rPr>
        <w:t xml:space="preserve">Видеопоток – непрерывная последовательность видеокадров, передаваемых по сети в режиме реального времени</w:t>
      </w:r>
      <w:r>
        <w:rPr>
          <w:rFonts w:ascii="Times New Roman" w:cs="Times New Roman" w:eastAsia="Times New Roman" w:hAnsi="Times New Roman"/>
          <w:sz w:val="28"/>
          <w:szCs w:val="28"/>
        </w:rPr>
        <w:t xml:space="preserve">.</w:t>
      </w:r>
    </w:p>
    <w:p>
      <w:pPr>
        <w:spacing w:line="360" w:lineRule="auto"/>
        <w:jc w:val="both"/>
      </w:pPr>
      <w:r>
        <w:rPr>
          <w:rFonts w:ascii="Times New Roman" w:cs="Times New Roman" w:eastAsia="Times New Roman" w:hAnsi="Times New Roman"/>
          <w:sz w:val="28"/>
          <w:szCs w:val="28"/>
        </w:rPr>
        <w:t xml:space="preserve">Контейнер – изолированная среда выполнения приложения, содержащая код и все его зависимости</w:t>
      </w:r>
      <w:r>
        <w:rPr>
          <w:rFonts w:ascii="Times New Roman" w:cs="Times New Roman" w:eastAsia="Times New Roman" w:hAnsi="Times New Roman"/>
          <w:sz w:val="28"/>
          <w:szCs w:val="28"/>
        </w:rPr>
        <w:t xml:space="preserve">.</w:t>
      </w:r>
    </w:p>
    <w:p>
      <w:pPr>
        <w:spacing w:line="360" w:lineRule="auto"/>
        <w:jc w:val="both"/>
      </w:pPr>
      <w:r>
        <w:rPr>
          <w:rFonts w:ascii="Times New Roman" w:cs="Times New Roman" w:eastAsia="Times New Roman" w:hAnsi="Times New Roman"/>
          <w:sz w:val="28"/>
          <w:szCs w:val="28"/>
        </w:rPr>
        <w:t xml:space="preserve">REST API – архитектурный стиль взаимодействия компонентов распределённого приложения через HTTP-протокол</w:t>
      </w:r>
      <w:r>
        <w:rPr>
          <w:rFonts w:ascii="Times New Roman" w:cs="Times New Roman" w:eastAsia="Times New Roman" w:hAnsi="Times New Roman"/>
          <w:sz w:val="28"/>
          <w:szCs w:val="28"/>
        </w:rPr>
        <w:t xml:space="preserve">.</w:t>
      </w:r>
    </w:p>
    <w:p>
      <w:pPr>
        <w:spacing w:line="360" w:lineRule="auto"/>
        <w:jc w:val="both"/>
      </w:pPr>
      <w:r>
        <w:rPr>
          <w:rFonts w:ascii="Times New Roman" w:cs="Times New Roman" w:eastAsia="Times New Roman" w:hAnsi="Times New Roman"/>
          <w:sz w:val="28"/>
          <w:szCs w:val="28"/>
        </w:rPr>
        <w:t xml:space="preserve">Инференс – процесс применения обученной модели машинного обучения к входным данным для получения предсказаний</w:t>
      </w:r>
      <w:r>
        <w:rPr>
          <w:rFonts w:ascii="Times New Roman" w:cs="Times New Roman" w:eastAsia="Times New Roman" w:hAnsi="Times New Roman"/>
          <w:sz w:val="28"/>
          <w:szCs w:val="28"/>
        </w:rPr>
        <w:t xml:space="preserve">.</w:t>
      </w:r>
    </w:p>
    <w:p>
      <w:pPr>
        <w:spacing w:line="360" w:lineRule="auto"/>
        <w:jc w:val="both"/>
      </w:pPr>
      <w:r>
        <w:rPr>
          <w:rFonts w:ascii="Times New Roman" w:cs="Times New Roman" w:eastAsia="Times New Roman" w:hAnsi="Times New Roman"/>
          <w:sz w:val="28"/>
          <w:szCs w:val="28"/>
        </w:rPr>
        <w:t xml:space="preserve">Датасет – размеченная совокупность данных, используемая для обучения и оценки качества модели машинного обучения</w:t>
      </w:r>
      <w:r>
        <w:rPr>
          <w:rFonts w:ascii="Times New Roman" w:cs="Times New Roman" w:eastAsia="Times New Roman" w:hAnsi="Times New Roman"/>
          <w:sz w:val="28"/>
          <w:szCs w:val="28"/>
        </w:rPr>
        <w:t xml:space="preserve">.</w:t>
      </w:r>
    </w:p>
    <w:p>
      <w:pPr>
        <w:spacing w:after="240" w:before="240" w:line="360" w:lineRule="auto"/>
        <w:jc w:val="center"/>
      </w:pPr>
      <w:r>
        <w:br w:type="page"/>
      </w:r>
      <w:r>
        <w:rPr>
          <w:rFonts w:ascii="Times New Roman" w:cs="Times New Roman" w:eastAsia="Times New Roman" w:hAnsi="Times New Roman"/>
          <w:b/>
          <w:bCs/>
          <w:sz w:val="28"/>
          <w:szCs w:val="28"/>
        </w:rPr>
        <w:t xml:space="preserve">ПЕРЕЧЕНЬ СОКРАЩЕНИЙ И ОБОЗНАЧЕНИЙ</w:t>
      </w:r>
    </w:p>
    <w:p>
      <w:pPr>
        <w:spacing w:line="360" w:lineRule="auto"/>
        <w:ind w:firstLine="708"/>
        <w:jc w:val="both"/>
      </w:pPr>
      <w:r>
        <w:rPr>
          <w:rFonts w:ascii="Times New Roman" w:cs="Times New Roman" w:eastAsia="Times New Roman" w:hAnsi="Times New Roman"/>
          <w:sz w:val="28"/>
          <w:szCs w:val="28"/>
        </w:rPr>
        <w:t xml:space="preserve">В настоящей итоговой аттестационной работе применяют следующие сокращения и обозначения:</w:t>
      </w:r>
    </w:p>
    <w:p>
      <w:pPr>
        <w:spacing w:line="240"/>
      </w:pPr>
      <w:r>
        <w:rPr>
          <w:rFonts w:ascii="Times New Roman" w:cs="Times New Roman" w:eastAsia="Times New Roman" w:hAnsi="Times New Roman"/>
          <w:sz w:val="28"/>
          <w:szCs w:val="28"/>
        </w:rPr>
        <w:t xml:space="preserve"/>
      </w:r>
    </w:p>
    <w:p>
      <w:pPr>
        <w:spacing w:line="360" w:lineRule="auto"/>
        <w:jc w:val="both"/>
      </w:pPr>
      <w:r>
        <w:rPr>
          <w:rFonts w:ascii="Times New Roman" w:cs="Times New Roman" w:eastAsia="Times New Roman" w:hAnsi="Times New Roman"/>
          <w:sz w:val="28"/>
          <w:szCs w:val="28"/>
        </w:rPr>
        <w:t xml:space="preserve">API – Application Programming Interface — программный интерфейс приложения</w:t>
      </w:r>
    </w:p>
    <w:p>
      <w:pPr>
        <w:spacing w:line="360" w:lineRule="auto"/>
        <w:jc w:val="both"/>
      </w:pPr>
      <w:r>
        <w:rPr>
          <w:rFonts w:ascii="Times New Roman" w:cs="Times New Roman" w:eastAsia="Times New Roman" w:hAnsi="Times New Roman"/>
          <w:sz w:val="28"/>
          <w:szCs w:val="28"/>
        </w:rPr>
        <w:t xml:space="preserve">БД – база данных</w:t>
      </w:r>
    </w:p>
    <w:p>
      <w:pPr>
        <w:spacing w:line="360" w:lineRule="auto"/>
        <w:jc w:val="both"/>
      </w:pPr>
      <w:r>
        <w:rPr>
          <w:rFonts w:ascii="Times New Roman" w:cs="Times New Roman" w:eastAsia="Times New Roman" w:hAnsi="Times New Roman"/>
          <w:sz w:val="28"/>
          <w:szCs w:val="28"/>
        </w:rPr>
        <w:t xml:space="preserve">CNN – Convolutional Neural Network — свёрточная нейронная сеть</w:t>
      </w:r>
    </w:p>
    <w:p>
      <w:pPr>
        <w:spacing w:line="360" w:lineRule="auto"/>
        <w:jc w:val="both"/>
      </w:pPr>
      <w:r>
        <w:rPr>
          <w:rFonts w:ascii="Times New Roman" w:cs="Times New Roman" w:eastAsia="Times New Roman" w:hAnsi="Times New Roman"/>
          <w:sz w:val="28"/>
          <w:szCs w:val="28"/>
        </w:rPr>
        <w:t xml:space="preserve">FPS – Frames Per Second — кадров в секунду</w:t>
      </w:r>
    </w:p>
    <w:p>
      <w:pPr>
        <w:spacing w:line="360" w:lineRule="auto"/>
        <w:jc w:val="both"/>
      </w:pPr>
      <w:r>
        <w:rPr>
          <w:rFonts w:ascii="Times New Roman" w:cs="Times New Roman" w:eastAsia="Times New Roman" w:hAnsi="Times New Roman"/>
          <w:sz w:val="28"/>
          <w:szCs w:val="28"/>
        </w:rPr>
        <w:t xml:space="preserve">GPU – Graphics Processing Unit — графический процессор</w:t>
      </w:r>
    </w:p>
    <w:p>
      <w:pPr>
        <w:spacing w:line="360" w:lineRule="auto"/>
        <w:jc w:val="both"/>
      </w:pPr>
      <w:r>
        <w:rPr>
          <w:rFonts w:ascii="Times New Roman" w:cs="Times New Roman" w:eastAsia="Times New Roman" w:hAnsi="Times New Roman"/>
          <w:sz w:val="28"/>
          <w:szCs w:val="28"/>
        </w:rPr>
        <w:t xml:space="preserve">IoU – Intersection over Union — мера перекрытия областей</w:t>
      </w:r>
    </w:p>
    <w:p>
      <w:pPr>
        <w:spacing w:line="360" w:lineRule="auto"/>
        <w:jc w:val="both"/>
      </w:pPr>
      <w:r>
        <w:rPr>
          <w:rFonts w:ascii="Times New Roman" w:cs="Times New Roman" w:eastAsia="Times New Roman" w:hAnsi="Times New Roman"/>
          <w:sz w:val="28"/>
          <w:szCs w:val="28"/>
        </w:rPr>
        <w:t xml:space="preserve">JWT – JSON Web Token — токен авторизации</w:t>
      </w:r>
    </w:p>
    <w:p>
      <w:pPr>
        <w:spacing w:line="360" w:lineRule="auto"/>
        <w:jc w:val="both"/>
      </w:pPr>
      <w:r>
        <w:rPr>
          <w:rFonts w:ascii="Times New Roman" w:cs="Times New Roman" w:eastAsia="Times New Roman" w:hAnsi="Times New Roman"/>
          <w:sz w:val="28"/>
          <w:szCs w:val="28"/>
        </w:rPr>
        <w:t xml:space="preserve">КЗ – компьютерное зрение</w:t>
      </w:r>
    </w:p>
    <w:p>
      <w:pPr>
        <w:spacing w:line="360" w:lineRule="auto"/>
        <w:jc w:val="both"/>
      </w:pPr>
      <w:r>
        <w:rPr>
          <w:rFonts w:ascii="Times New Roman" w:cs="Times New Roman" w:eastAsia="Times New Roman" w:hAnsi="Times New Roman"/>
          <w:sz w:val="28"/>
          <w:szCs w:val="28"/>
        </w:rPr>
        <w:t xml:space="preserve">mAP – mean Average Precision — средняя точность детекции</w:t>
      </w:r>
    </w:p>
    <w:p>
      <w:pPr>
        <w:spacing w:line="360" w:lineRule="auto"/>
        <w:jc w:val="both"/>
      </w:pPr>
      <w:r>
        <w:rPr>
          <w:rFonts w:ascii="Times New Roman" w:cs="Times New Roman" w:eastAsia="Times New Roman" w:hAnsi="Times New Roman"/>
          <w:sz w:val="28"/>
          <w:szCs w:val="28"/>
        </w:rPr>
        <w:t xml:space="preserve">МО – машинное обучение</w:t>
      </w:r>
    </w:p>
    <w:p>
      <w:pPr>
        <w:spacing w:line="360" w:lineRule="auto"/>
        <w:jc w:val="both"/>
      </w:pPr>
      <w:r>
        <w:rPr>
          <w:rFonts w:ascii="Times New Roman" w:cs="Times New Roman" w:eastAsia="Times New Roman" w:hAnsi="Times New Roman"/>
          <w:sz w:val="28"/>
          <w:szCs w:val="28"/>
        </w:rPr>
        <w:t xml:space="preserve">ORM – Object-Relational Mapping — объектно-реляционное отображение</w:t>
      </w:r>
    </w:p>
    <w:p>
      <w:pPr>
        <w:spacing w:line="360" w:lineRule="auto"/>
        <w:jc w:val="both"/>
      </w:pPr>
      <w:r>
        <w:rPr>
          <w:rFonts w:ascii="Times New Roman" w:cs="Times New Roman" w:eastAsia="Times New Roman" w:hAnsi="Times New Roman"/>
          <w:sz w:val="28"/>
          <w:szCs w:val="28"/>
        </w:rPr>
        <w:t xml:space="preserve">REST – Representational State Transfer — архитектурный стиль API</w:t>
      </w:r>
    </w:p>
    <w:p>
      <w:pPr>
        <w:spacing w:line="360" w:lineRule="auto"/>
        <w:jc w:val="both"/>
      </w:pPr>
      <w:r>
        <w:rPr>
          <w:rFonts w:ascii="Times New Roman" w:cs="Times New Roman" w:eastAsia="Times New Roman" w:hAnsi="Times New Roman"/>
          <w:sz w:val="28"/>
          <w:szCs w:val="28"/>
        </w:rPr>
        <w:t xml:space="preserve">RTSP – Real Time Streaming Protocol — протокол потоковой передачи</w:t>
      </w:r>
    </w:p>
    <w:p>
      <w:pPr>
        <w:spacing w:line="360" w:lineRule="auto"/>
        <w:jc w:val="both"/>
      </w:pPr>
      <w:r>
        <w:rPr>
          <w:rFonts w:ascii="Times New Roman" w:cs="Times New Roman" w:eastAsia="Times New Roman" w:hAnsi="Times New Roman"/>
          <w:sz w:val="28"/>
          <w:szCs w:val="28"/>
        </w:rPr>
        <w:t xml:space="preserve">SPA – Single Page Application — одностраничное веб-приложение</w:t>
      </w:r>
    </w:p>
    <w:p>
      <w:pPr>
        <w:spacing w:line="360" w:lineRule="auto"/>
        <w:jc w:val="both"/>
      </w:pPr>
      <w:r>
        <w:rPr>
          <w:rFonts w:ascii="Times New Roman" w:cs="Times New Roman" w:eastAsia="Times New Roman" w:hAnsi="Times New Roman"/>
          <w:sz w:val="28"/>
          <w:szCs w:val="28"/>
        </w:rPr>
        <w:t xml:space="preserve">СУБД – система управления базами данных</w:t>
      </w:r>
    </w:p>
    <w:p>
      <w:pPr>
        <w:spacing w:line="360" w:lineRule="auto"/>
        <w:jc w:val="both"/>
      </w:pPr>
      <w:r>
        <w:rPr>
          <w:rFonts w:ascii="Times New Roman" w:cs="Times New Roman" w:eastAsia="Times New Roman" w:hAnsi="Times New Roman"/>
          <w:sz w:val="28"/>
          <w:szCs w:val="28"/>
        </w:rPr>
        <w:t xml:space="preserve">ЧС – чрезвычайная ситуация</w:t>
      </w:r>
    </w:p>
    <w:p>
      <w:pPr>
        <w:spacing w:line="360" w:lineRule="auto"/>
        <w:jc w:val="both"/>
      </w:pPr>
      <w:r>
        <w:rPr>
          <w:rFonts w:ascii="Times New Roman" w:cs="Times New Roman" w:eastAsia="Times New Roman" w:hAnsi="Times New Roman"/>
          <w:sz w:val="28"/>
          <w:szCs w:val="28"/>
        </w:rPr>
        <w:t xml:space="preserve">YOLO – You Only Look Once — архитектура нейронной сети для детекции</w:t>
      </w:r>
    </w:p>
    <w:p>
      <w:pPr>
        <w:spacing w:after="240" w:before="240" w:line="360" w:lineRule="auto"/>
        <w:jc w:val="center"/>
      </w:pPr>
      <w:r>
        <w:br w:type="page"/>
      </w:r>
      <w:r>
        <w:rPr>
          <w:rFonts w:ascii="Times New Roman" w:cs="Times New Roman" w:eastAsia="Times New Roman" w:hAnsi="Times New Roman"/>
          <w:b/>
          <w:bCs/>
          <w:sz w:val="28"/>
          <w:szCs w:val="28"/>
        </w:rPr>
        <w:t xml:space="preserve">ВВЕДЕНИЕ</w:t>
      </w:r>
    </w:p>
    <w:p>
      <w:pPr>
        <w:spacing w:line="360" w:lineRule="auto"/>
        <w:ind w:firstLine="708"/>
        <w:jc w:val="both"/>
      </w:pPr>
      <w:r>
        <w:rPr>
          <w:rFonts w:ascii="Times New Roman" w:cs="Times New Roman" w:eastAsia="Times New Roman" w:hAnsi="Times New Roman"/>
          <w:sz w:val="28"/>
          <w:szCs w:val="28"/>
        </w:rPr>
        <w:t xml:space="preserve">Пожары являются одной из наиболее распространённых и социально значимых чрезвычайных ситуаций техногенного характера. По данным Федерального государственного бюджетного учреждения «Всероссийский ордена «Знак Почёта» научно-исследовательский институт противопожарной обороны» (ВНИИПО МЧС России), ежегодно на территории Российской Федерации регистрируется свыше 400 000 пожаров, при которых погибают более 7 000 человек и получают травмы свыше 9 000 человек. Прямой материальный ущерб от пожаров составляет десятки миллиардов рублей в год, при этом косвенные потери — в виде простоя производства, уничтожения культурных ценностей, затрат на восстановительные работы — многократно превышают прямой ущерб [1].</w:t>
      </w:r>
    </w:p>
    <w:p>
      <w:pPr>
        <w:spacing w:line="360" w:lineRule="auto"/>
        <w:ind w:firstLine="708"/>
        <w:jc w:val="both"/>
      </w:pPr>
      <w:r>
        <w:rPr>
          <w:rFonts w:ascii="Times New Roman" w:cs="Times New Roman" w:eastAsia="Times New Roman" w:hAnsi="Times New Roman"/>
          <w:sz w:val="28"/>
          <w:szCs w:val="28"/>
        </w:rPr>
        <w:t xml:space="preserve">Ключевым фактором, определяющим масштаб последствий пожара, является время его обнаружения. Статистика свидетельствует: возгорание, обнаруженное в первые две минуты после начала, ликвидируется первичными средствами пожаротушения в более чем 95% случаев. При задержке обнаружения сверх 10 минут вероятность полного уничтожения объекта существенно возрастает. Таким образом, задача максимально раннего и надёжного обнаружения возгораний приобретает критическое значение.</w:t>
      </w:r>
    </w:p>
    <w:p>
      <w:pPr>
        <w:spacing w:line="360" w:lineRule="auto"/>
        <w:ind w:firstLine="708"/>
        <w:jc w:val="both"/>
      </w:pPr>
      <w:r>
        <w:rPr>
          <w:rFonts w:ascii="Times New Roman" w:cs="Times New Roman" w:eastAsia="Times New Roman" w:hAnsi="Times New Roman"/>
          <w:sz w:val="28"/>
          <w:szCs w:val="28"/>
        </w:rPr>
        <w:t xml:space="preserve">Традиционные автономные системы пожарной сигнализации — тепловые и дымовые датчики — несмотря на широкое распространение, обладают рядом принципиальных ограничений. Во-первых, их эффективность сильно зависит от расстояния до источника возгорания и наличия вентиляции: в производственных помещениях с принудительной вентиляцией или в открытых пространствах датчик может не сработать до момента, когда огонь уже выйдет из-под контроля. Во-вторых, точечные датчики не позволяют определить местоположение очага внутри контролируемой зоны, что затрудняет направление первичных средств пожаротушения. В-третьих, уровень ложных срабатываний традиционных датчиков остаётся высоким, что приводит к неоправданным эвакуациям и дискредитации системы в целом [2].</w:t>
      </w:r>
    </w:p>
    <w:p>
      <w:pPr>
        <w:spacing w:line="360" w:lineRule="auto"/>
        <w:ind w:firstLine="708"/>
        <w:jc w:val="both"/>
      </w:pPr>
      <w:r>
        <w:rPr>
          <w:rFonts w:ascii="Times New Roman" w:cs="Times New Roman" w:eastAsia="Times New Roman" w:hAnsi="Times New Roman"/>
          <w:sz w:val="28"/>
          <w:szCs w:val="28"/>
        </w:rPr>
        <w:t xml:space="preserve">Альтернативным и перспективным направлением является видеоаналитика — автоматический интеллектуальный анализ видеопотоков с камер видеонаблюдения. Системы видеонаблюдения уже охватывают значительную часть промышленных предприятий, транспортных узлов, торговых центров и жилых комплексов: по оценкам аналитиков, в России установлено более 15 миллионов камер видеонаблюдения. Однако подавляющее большинство из них используется исключительно для ретроспективного просмотра записей, а не для активного мониторинга. Интеграция алгоритмов компьютерного зрения позволяет задействовать существующую инфраструктуру для автоматического обнаружения нештатных ситуаций, в том числе возгораний и задымлений, без привлечения оператора.</w:t>
      </w:r>
    </w:p>
    <w:p>
      <w:pPr>
        <w:spacing w:line="360" w:lineRule="auto"/>
        <w:ind w:firstLine="708"/>
        <w:jc w:val="both"/>
      </w:pPr>
      <w:r>
        <w:rPr>
          <w:rFonts w:ascii="Times New Roman" w:cs="Times New Roman" w:eastAsia="Times New Roman" w:hAnsi="Times New Roman"/>
          <w:sz w:val="28"/>
          <w:szCs w:val="28"/>
        </w:rPr>
        <w:t xml:space="preserve">Современное глубокое обучение открыло принципиально новые возможности для решения задач детекции объектов. Архитектуры семейства YOLO (You Only Look Once) обеспечивают обработку видеокадра за единицы миллисекунд при высокой точности локализации объектов, что делает их идеальным инструментом для систем видеоаналитики реального времени. Многочисленные исследования подтверждают применимость YOLO-подобных моделей для обнаружения пожаров: при надлежащей подготовке датасета и тонкой настройке модели достигается точность детекции свыше 90%, что сопоставимо с результатами специализированных промышленных систем, стоимость которых на порядки выше.</w:t>
      </w:r>
    </w:p>
    <w:p>
      <w:pPr>
        <w:spacing w:line="360" w:lineRule="auto"/>
        <w:ind w:firstLine="708"/>
        <w:jc w:val="both"/>
      </w:pPr>
      <w:r>
        <w:rPr>
          <w:rFonts w:ascii="Times New Roman" w:cs="Times New Roman" w:eastAsia="Times New Roman" w:hAnsi="Times New Roman"/>
          <w:sz w:val="28"/>
          <w:szCs w:val="28"/>
        </w:rPr>
        <w:t xml:space="preserve">Актуальность настоящей работы определяется следующими факторами: широкой распространённостью инфраструктуры IP-видеонаблюдения при отсутствии доступных интеллектуальных решений для её аналитического использования; высокой социальной значимостью задачи раннего обнаружения пожаров; достижениями в области нейросетевой детекции объектов, делающими возможным создание высокоточных систем без специализированного оборудования.</w:t>
      </w:r>
    </w:p>
    <w:p>
      <w:pPr>
        <w:spacing w:line="240"/>
      </w:pPr>
      <w:r>
        <w:rPr>
          <w:rFonts w:ascii="Times New Roman" w:cs="Times New Roman" w:eastAsia="Times New Roman" w:hAnsi="Times New Roman"/>
          <w:sz w:val="28"/>
          <w:szCs w:val="28"/>
        </w:rPr>
        <w:t xml:space="preserve"/>
      </w:r>
    </w:p>
    <w:p>
      <w:pPr>
        <w:spacing w:line="360" w:lineRule="auto"/>
        <w:ind w:firstLine="708"/>
        <w:jc w:val="both"/>
      </w:pPr>
      <w:r>
        <w:rPr>
          <w:rFonts w:ascii="Times New Roman" w:cs="Times New Roman" w:eastAsia="Times New Roman" w:hAnsi="Times New Roman"/>
          <w:b/>
          <w:bCs/>
          <w:sz w:val="28"/>
          <w:szCs w:val="28"/>
        </w:rPr>
        <w:t xml:space="preserve">Цель работы: </w:t>
      </w:r>
      <w:r>
        <w:rPr>
          <w:rFonts w:ascii="Times New Roman" w:cs="Times New Roman" w:eastAsia="Times New Roman" w:hAnsi="Times New Roman"/>
          <w:sz w:val="28"/>
          <w:szCs w:val="28"/>
        </w:rPr>
        <w:t xml:space="preserve">разработать программу, способную автоматически обнаруживать возгорания с записей камер видеонаблюдения.</w:t>
      </w:r>
    </w:p>
    <w:p>
      <w:pPr>
        <w:spacing w:line="240"/>
      </w:pPr>
      <w:r>
        <w:rPr>
          <w:rFonts w:ascii="Times New Roman" w:cs="Times New Roman" w:eastAsia="Times New Roman" w:hAnsi="Times New Roman"/>
          <w:sz w:val="28"/>
          <w:szCs w:val="28"/>
        </w:rPr>
        <w:t xml:space="preserve"/>
      </w:r>
    </w:p>
    <w:p>
      <w:pPr>
        <w:spacing w:line="360" w:lineRule="auto"/>
        <w:ind w:firstLine="708"/>
        <w:jc w:val="both"/>
      </w:pPr>
      <w:r>
        <w:rPr>
          <w:rFonts w:ascii="Times New Roman" w:cs="Times New Roman" w:eastAsia="Times New Roman" w:hAnsi="Times New Roman"/>
          <w:b/>
          <w:bCs/>
          <w:sz w:val="28"/>
          <w:szCs w:val="28"/>
        </w:rPr>
        <w:t xml:space="preserve">Для достижения поставленной цели необходимо решить следующие задачи:</w:t>
      </w:r>
    </w:p>
    <w:p>
      <w:pPr>
        <w:spacing w:line="360" w:lineRule="auto"/>
        <w:ind w:firstLine="708"/>
        <w:jc w:val="both"/>
      </w:pPr>
      <w:r>
        <w:rPr>
          <w:rFonts w:ascii="Times New Roman" w:cs="Times New Roman" w:eastAsia="Times New Roman" w:hAnsi="Times New Roman"/>
          <w:sz w:val="28"/>
          <w:szCs w:val="28"/>
        </w:rPr>
        <w:t xml:space="preserve">1) изучить существующие алгоритмы компьютерного зрения для задачи детекции и сегментации, провести их сравнительный анализ и обосновать выбор модели;</w:t>
      </w:r>
    </w:p>
    <w:p>
      <w:pPr>
        <w:spacing w:line="360" w:lineRule="auto"/>
        <w:ind w:firstLine="708"/>
        <w:jc w:val="both"/>
      </w:pPr>
      <w:r>
        <w:rPr>
          <w:rFonts w:ascii="Times New Roman" w:cs="Times New Roman" w:eastAsia="Times New Roman" w:hAnsi="Times New Roman"/>
          <w:sz w:val="28"/>
          <w:szCs w:val="28"/>
        </w:rPr>
        <w:t xml:space="preserve">2) сформировать датасет из изображений возгораний и задымлений и выполнить его предобработку: разметку, аугментацию, разделение на обучающую и валидационную выборки;</w:t>
      </w:r>
    </w:p>
    <w:p>
      <w:pPr>
        <w:spacing w:line="360" w:lineRule="auto"/>
        <w:ind w:firstLine="708"/>
        <w:jc w:val="both"/>
      </w:pPr>
      <w:r>
        <w:rPr>
          <w:rFonts w:ascii="Times New Roman" w:cs="Times New Roman" w:eastAsia="Times New Roman" w:hAnsi="Times New Roman"/>
          <w:sz w:val="28"/>
          <w:szCs w:val="28"/>
        </w:rPr>
        <w:t xml:space="preserve">3) обучить глубокую нейронную сеть для решения задачи детекции возгораний и провалидировать её метрическое качество на тестовой выборке;</w:t>
      </w:r>
    </w:p>
    <w:p>
      <w:pPr>
        <w:spacing w:line="360" w:lineRule="auto"/>
        <w:ind w:firstLine="708"/>
        <w:jc w:val="both"/>
      </w:pPr>
      <w:r>
        <w:rPr>
          <w:rFonts w:ascii="Times New Roman" w:cs="Times New Roman" w:eastAsia="Times New Roman" w:hAnsi="Times New Roman"/>
          <w:sz w:val="28"/>
          <w:szCs w:val="28"/>
        </w:rPr>
        <w:t xml:space="preserve">4) разработать API для взаимодействия с обученной моделью, обеспечивающий приём видеофайлов и RTSP-потоков, запуск инференса и возврат результатов клиенту;</w:t>
      </w:r>
    </w:p>
    <w:p>
      <w:pPr>
        <w:spacing w:line="360" w:lineRule="auto"/>
        <w:ind w:firstLine="708"/>
        <w:jc w:val="both"/>
      </w:pPr>
      <w:r>
        <w:rPr>
          <w:rFonts w:ascii="Times New Roman" w:cs="Times New Roman" w:eastAsia="Times New Roman" w:hAnsi="Times New Roman"/>
          <w:sz w:val="28"/>
          <w:szCs w:val="28"/>
        </w:rPr>
        <w:t xml:space="preserve">5) разработать веб-интерфейс для управления системой, просмотра результатов детекции и мониторинга активных видеопотоков;</w:t>
      </w:r>
    </w:p>
    <w:p>
      <w:pPr>
        <w:spacing w:line="360" w:lineRule="auto"/>
        <w:ind w:firstLine="708"/>
        <w:jc w:val="both"/>
      </w:pPr>
      <w:r>
        <w:rPr>
          <w:rFonts w:ascii="Times New Roman" w:cs="Times New Roman" w:eastAsia="Times New Roman" w:hAnsi="Times New Roman"/>
          <w:sz w:val="28"/>
          <w:szCs w:val="28"/>
        </w:rPr>
        <w:t xml:space="preserve">6) контейнеризировать все компоненты системы с использованием Docker и Docker Compose для обеспечения воспроизводимости и простоты развёртывания.</w:t>
      </w:r>
    </w:p>
    <w:p>
      <w:pPr>
        <w:spacing w:line="240"/>
      </w:pPr>
      <w:r>
        <w:rPr>
          <w:rFonts w:ascii="Times New Roman" w:cs="Times New Roman" w:eastAsia="Times New Roman" w:hAnsi="Times New Roman"/>
          <w:sz w:val="28"/>
          <w:szCs w:val="28"/>
        </w:rPr>
        <w:t xml:space="preserve"/>
      </w:r>
    </w:p>
    <w:p>
      <w:pPr>
        <w:spacing w:line="360" w:lineRule="auto"/>
        <w:ind w:firstLine="708"/>
        <w:jc w:val="both"/>
      </w:pPr>
      <w:r>
        <w:rPr>
          <w:rFonts w:ascii="Times New Roman" w:cs="Times New Roman" w:eastAsia="Times New Roman" w:hAnsi="Times New Roman"/>
          <w:b/>
          <w:bCs/>
          <w:sz w:val="28"/>
          <w:szCs w:val="28"/>
        </w:rPr>
        <w:t xml:space="preserve">Объект исследования — </w:t>
      </w:r>
      <w:r>
        <w:rPr>
          <w:rFonts w:ascii="Times New Roman" w:cs="Times New Roman" w:eastAsia="Times New Roman" w:hAnsi="Times New Roman"/>
          <w:sz w:val="28"/>
          <w:szCs w:val="28"/>
        </w:rPr>
        <w:t xml:space="preserve">системы автоматического обнаружения пожаров на основе анализа видеоизображений.</w:t>
      </w:r>
    </w:p>
    <w:p>
      <w:pPr>
        <w:spacing w:line="360" w:lineRule="auto"/>
        <w:ind w:firstLine="708"/>
        <w:jc w:val="both"/>
      </w:pPr>
      <w:r>
        <w:rPr>
          <w:rFonts w:ascii="Times New Roman" w:cs="Times New Roman" w:eastAsia="Times New Roman" w:hAnsi="Times New Roman"/>
          <w:b/>
          <w:bCs/>
          <w:sz w:val="28"/>
          <w:szCs w:val="28"/>
        </w:rPr>
        <w:t xml:space="preserve">Предмет исследования — </w:t>
      </w:r>
      <w:r>
        <w:rPr>
          <w:rFonts w:ascii="Times New Roman" w:cs="Times New Roman" w:eastAsia="Times New Roman" w:hAnsi="Times New Roman"/>
          <w:sz w:val="28"/>
          <w:szCs w:val="28"/>
        </w:rPr>
        <w:t xml:space="preserve">методы и алгоритмы детекции объектов с применением нейронных сетей архитектуры YOLO для обнаружения возгораний в видеопотоках.</w:t>
      </w:r>
    </w:p>
    <w:p>
      <w:pPr>
        <w:spacing w:line="240"/>
      </w:pPr>
      <w:r>
        <w:rPr>
          <w:rFonts w:ascii="Times New Roman" w:cs="Times New Roman" w:eastAsia="Times New Roman" w:hAnsi="Times New Roman"/>
          <w:sz w:val="28"/>
          <w:szCs w:val="28"/>
        </w:rPr>
        <w:t xml:space="preserve"/>
      </w:r>
    </w:p>
    <w:p>
      <w:pPr>
        <w:spacing w:line="360" w:lineRule="auto"/>
        <w:ind w:firstLine="708"/>
        <w:jc w:val="both"/>
      </w:pPr>
      <w:r>
        <w:rPr>
          <w:rFonts w:ascii="Times New Roman" w:cs="Times New Roman" w:eastAsia="Times New Roman" w:hAnsi="Times New Roman"/>
          <w:sz w:val="28"/>
          <w:szCs w:val="28"/>
        </w:rPr>
        <w:t xml:space="preserve">Практическая значимость работы заключается в создании готового программного продукта, пригодного для интеграции в существующую инфраструктуру видеонаблюдения промышленных и гражданских объектов без приобретения специализированного оборудования. Разработанная система способна работать на стандартных серверных конфигурациях и масштабироваться горизонтально за счёт архитектуры очередей задач.</w:t>
      </w:r>
    </w:p>
    <w:p>
      <w:pPr>
        <w:spacing w:after="240" w:before="240" w:line="360" w:lineRule="auto"/>
        <w:jc w:val="center"/>
      </w:pPr>
      <w:r>
        <w:br w:type="page"/>
      </w:r>
      <w:r>
        <w:rPr>
          <w:rFonts w:ascii="Times New Roman" w:cs="Times New Roman" w:eastAsia="Times New Roman" w:hAnsi="Times New Roman"/>
          <w:b/>
          <w:bCs/>
          <w:sz w:val="28"/>
          <w:szCs w:val="28"/>
        </w:rPr>
        <w:t xml:space="preserve">1 ТЕОРЕТИЧЕСКАЯ ЧАСТЬ</w:t>
      </w:r>
    </w:p>
    <w:p>
      <w:pPr>
        <w:spacing w:after="120" w:before="240" w:line="360" w:lineRule="auto"/>
        <w:ind w:firstLine="708"/>
        <w:jc w:val="left"/>
      </w:pPr>
      <w:r>
        <w:rPr>
          <w:rFonts w:ascii="Times New Roman" w:cs="Times New Roman" w:eastAsia="Times New Roman" w:hAnsi="Times New Roman"/>
          <w:b/>
          <w:bCs/>
          <w:sz w:val="28"/>
          <w:szCs w:val="28"/>
        </w:rPr>
        <w:t xml:space="preserve">1.1 Проблема раннего обнаружения возгораний</w:t>
      </w:r>
    </w:p>
    <w:p>
      <w:pPr>
        <w:spacing w:line="360" w:lineRule="auto"/>
        <w:ind w:firstLine="708"/>
        <w:jc w:val="both"/>
      </w:pPr>
      <w:r>
        <w:rPr>
          <w:rFonts w:ascii="Times New Roman" w:cs="Times New Roman" w:eastAsia="Times New Roman" w:hAnsi="Times New Roman"/>
          <w:sz w:val="28"/>
          <w:szCs w:val="28"/>
        </w:rPr>
        <w:t xml:space="preserve">Пожарная безопасность является одним из ключевых аспектов защиты жизни и собственности людей. По данным МЧС России, за последнее десятилетие в стране ежегодно в среднем происходит от 400 до 450 тысяч пожаров. Особую тревогу вызывает динамика пожаров на объектах производственного и складского назначения, где возгорания быстро охватывают большие площади из-за наличия горючих материалов и сложной планировки. На таких объектах промедление с обнаружением возгорания даже в несколько минут может привести к катастрофическим последствиям.</w:t>
      </w:r>
    </w:p>
    <w:p>
      <w:pPr>
        <w:spacing w:line="360" w:lineRule="auto"/>
        <w:ind w:firstLine="708"/>
        <w:jc w:val="both"/>
      </w:pPr>
      <w:r>
        <w:rPr>
          <w:rFonts w:ascii="Times New Roman" w:cs="Times New Roman" w:eastAsia="Times New Roman" w:hAnsi="Times New Roman"/>
          <w:sz w:val="28"/>
          <w:szCs w:val="28"/>
        </w:rPr>
        <w:t xml:space="preserve">Специалисты в области пожарной безопасности давно установили прямую зависимость между временем обнаружения возгорания и тяжестью его последствий. Исследования показывают, что огонь при благоприятных условиях горения удваивает площадь каждые 60–90 секунд. Это означает, что задержка обнаружения на 5 минут увеличивает потенциальную площадь поражения в десятки раз. В связи с этим разработка высокочувствительных систем раннего обнаружения представляет собой одну из приоритетных задач пожарной безопасности.</w:t>
      </w:r>
    </w:p>
    <w:p>
      <w:pPr>
        <w:spacing w:after="80" w:before="180" w:line="360" w:lineRule="auto"/>
        <w:ind w:firstLine="708"/>
        <w:jc w:val="left"/>
      </w:pPr>
      <w:r>
        <w:rPr>
          <w:rFonts w:ascii="Times New Roman" w:cs="Times New Roman" w:eastAsia="Times New Roman" w:hAnsi="Times New Roman"/>
          <w:b/>
          <w:bCs/>
          <w:sz w:val="28"/>
          <w:szCs w:val="28"/>
        </w:rPr>
        <w:t xml:space="preserve">1.1.1 Существующие методы обнаружения пожаров</w:t>
      </w:r>
    </w:p>
    <w:p>
      <w:pPr>
        <w:spacing w:line="360" w:lineRule="auto"/>
        <w:ind w:firstLine="708"/>
        <w:jc w:val="both"/>
      </w:pPr>
      <w:r>
        <w:rPr>
          <w:rFonts w:ascii="Times New Roman" w:cs="Times New Roman" w:eastAsia="Times New Roman" w:hAnsi="Times New Roman"/>
          <w:sz w:val="28"/>
          <w:szCs w:val="28"/>
        </w:rPr>
        <w:t xml:space="preserve">Традиционные системы обнаружения пожаров основаны на регистрации физических и химических проявлений горения: повышения температуры, появления дыма или продуктов неполного сгорания. Можно выделить четыре основных класса датчиков.</w:t>
      </w:r>
    </w:p>
    <w:p>
      <w:pPr>
        <w:spacing w:line="360" w:lineRule="auto"/>
        <w:ind w:firstLine="708"/>
        <w:jc w:val="both"/>
      </w:pPr>
      <w:r>
        <w:rPr>
          <w:rFonts w:ascii="Times New Roman" w:cs="Times New Roman" w:eastAsia="Times New Roman" w:hAnsi="Times New Roman"/>
          <w:b/>
          <w:bCs/>
          <w:sz w:val="28"/>
          <w:szCs w:val="28"/>
        </w:rPr>
        <w:t xml:space="preserve">Тепловые датчики </w:t>
      </w:r>
      <w:r>
        <w:rPr>
          <w:rFonts w:ascii="Times New Roman" w:cs="Times New Roman" w:eastAsia="Times New Roman" w:hAnsi="Times New Roman"/>
          <w:sz w:val="28"/>
          <w:szCs w:val="28"/>
        </w:rPr>
        <w:t xml:space="preserve">реагируют на повышение температуры воздуха в контролируемой зоне. Они делятся на максимальные (срабатывают при превышении пороговой температуры) и дифференциальные (реагируют на скорость роста температуры). Тепловые датчики надёжны и дают мало ложных срабатываний, однако их главный недостаток — инерционность: к моменту срабатывания огонь уже успевает распространиться на значительную площадь.</w:t>
      </w:r>
    </w:p>
    <w:p>
      <w:pPr>
        <w:spacing w:line="360" w:lineRule="auto"/>
        <w:ind w:firstLine="708"/>
        <w:jc w:val="both"/>
      </w:pPr>
      <w:r>
        <w:rPr>
          <w:rFonts w:ascii="Times New Roman" w:cs="Times New Roman" w:eastAsia="Times New Roman" w:hAnsi="Times New Roman"/>
          <w:b/>
          <w:bCs/>
          <w:sz w:val="28"/>
          <w:szCs w:val="28"/>
        </w:rPr>
        <w:t xml:space="preserve">Ионизационные дымовые датчики </w:t>
      </w:r>
      <w:r>
        <w:rPr>
          <w:rFonts w:ascii="Times New Roman" w:cs="Times New Roman" w:eastAsia="Times New Roman" w:hAnsi="Times New Roman"/>
          <w:sz w:val="28"/>
          <w:szCs w:val="28"/>
        </w:rPr>
        <w:t xml:space="preserve">работают на принципе ионизации воздуха альфа-излучателем. При попадании частиц дыма в камеру ионизационный ток нарушается и срабатывает сигнал тревоги. Такие датчики высокочувствительны к быстрогорящим пожарам с небольшим количеством дыма, однако склонны к ложным срабатываниям в запылённой среде.</w:t>
      </w:r>
    </w:p>
    <w:p>
      <w:pPr>
        <w:spacing w:line="360" w:lineRule="auto"/>
        <w:ind w:firstLine="708"/>
        <w:jc w:val="both"/>
      </w:pPr>
      <w:r>
        <w:rPr>
          <w:rFonts w:ascii="Times New Roman" w:cs="Times New Roman" w:eastAsia="Times New Roman" w:hAnsi="Times New Roman"/>
          <w:b/>
          <w:bCs/>
          <w:sz w:val="28"/>
          <w:szCs w:val="28"/>
        </w:rPr>
        <w:t xml:space="preserve">Оптические (фотоэлектрические) дымовые датчики </w:t>
      </w:r>
      <w:r>
        <w:rPr>
          <w:rFonts w:ascii="Times New Roman" w:cs="Times New Roman" w:eastAsia="Times New Roman" w:hAnsi="Times New Roman"/>
          <w:sz w:val="28"/>
          <w:szCs w:val="28"/>
        </w:rPr>
        <w:t xml:space="preserve">определяют наличие дыма по рассеянию или ослаблению светового луча частицами дыма. Они эффективны при тлеющих пожарах, образующих много дыма, но менее чувствительны к быстрогорящим материалам. Оба типа дымовых датчиков существенно теряют эффективность в помещениях с принудительной вентиляцией, рассеивающей дым.</w:t>
      </w:r>
    </w:p>
    <w:p>
      <w:pPr>
        <w:spacing w:line="360" w:lineRule="auto"/>
        <w:ind w:firstLine="708"/>
        <w:jc w:val="both"/>
      </w:pPr>
      <w:r>
        <w:rPr>
          <w:rFonts w:ascii="Times New Roman" w:cs="Times New Roman" w:eastAsia="Times New Roman" w:hAnsi="Times New Roman"/>
          <w:b/>
          <w:bCs/>
          <w:sz w:val="28"/>
          <w:szCs w:val="28"/>
        </w:rPr>
        <w:t xml:space="preserve">Газовые датчики </w:t>
      </w:r>
      <w:r>
        <w:rPr>
          <w:rFonts w:ascii="Times New Roman" w:cs="Times New Roman" w:eastAsia="Times New Roman" w:hAnsi="Times New Roman"/>
          <w:sz w:val="28"/>
          <w:szCs w:val="28"/>
        </w:rPr>
        <w:t xml:space="preserve">реагируют на продукты неполного сгорания: оксид углерода (CO), диоксид углерода (CO₂) и другие соединения. Они позволяют обнаруживать тлеющие пожары до появления видимого дыма, однако чувствительны к промышленным выбросам и выхлопным газам, что ограничивает их применение на производственных объектах.</w:t>
      </w:r>
    </w:p>
    <w:p>
      <w:pPr>
        <w:spacing w:line="240"/>
      </w:pPr>
      <w:r>
        <w:rPr>
          <w:rFonts w:ascii="Times New Roman" w:cs="Times New Roman" w:eastAsia="Times New Roman" w:hAnsi="Times New Roman"/>
          <w:sz w:val="28"/>
          <w:szCs w:val="28"/>
        </w:rPr>
        <w:t xml:space="preserve"/>
      </w:r>
    </w:p>
    <w:p>
      <w:pPr>
        <w:spacing w:after="60" w:before="200" w:line="360" w:lineRule="auto"/>
        <w:jc w:val="left"/>
      </w:pPr>
      <w:r>
        <w:rPr>
          <w:rFonts w:ascii="Times New Roman" w:cs="Times New Roman" w:eastAsia="Times New Roman" w:hAnsi="Times New Roman"/>
          <w:sz w:val="28"/>
          <w:szCs w:val="28"/>
        </w:rPr>
        <w:t xml:space="preserve">Таблица 1 – Сравнение традиционных методов обнаружения пожаров</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684"/>
        <w:gridCol w:w="1918"/>
        <w:gridCol w:w="1918"/>
        <w:gridCol w:w="1918"/>
        <w:gridCol w:w="1918"/>
      </w:tblGrid>
      <w:tr>
        <w:trPr>
          <w:tblHeader/>
        </w:trPr>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Характеристика</w:t>
            </w:r>
          </w:p>
        </w:tc>
        <w:tc>
          <w:tcPr>
            <w:tcW w:type="dxa" w:w="19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Тепловой</w:t>
            </w:r>
          </w:p>
        </w:tc>
        <w:tc>
          <w:tcPr>
            <w:tcW w:type="dxa" w:w="19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Ионизационный</w:t>
            </w:r>
          </w:p>
        </w:tc>
        <w:tc>
          <w:tcPr>
            <w:tcW w:type="dxa" w:w="19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Оптический</w:t>
            </w:r>
          </w:p>
        </w:tc>
        <w:tc>
          <w:tcPr>
            <w:tcW w:type="dxa" w:w="19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Газовый</w:t>
            </w:r>
          </w:p>
        </w:tc>
      </w:tr>
      <w:tr>
        <w:trPr>
          <w:tblHeader w:val="false"/>
        </w:trPr>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Тип пожара</w:t>
            </w:r>
          </w:p>
        </w:tc>
        <w:tc>
          <w:tcPr>
            <w:tcW w:type="dxa" w:w="19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Быстрый, интенсивный</w:t>
            </w:r>
          </w:p>
        </w:tc>
        <w:tc>
          <w:tcPr>
            <w:tcW w:type="dxa" w:w="19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Быстрый, мало дыма</w:t>
            </w:r>
          </w:p>
        </w:tc>
        <w:tc>
          <w:tcPr>
            <w:tcW w:type="dxa" w:w="19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Тлеющий, много дыма</w:t>
            </w:r>
          </w:p>
        </w:tc>
        <w:tc>
          <w:tcPr>
            <w:tcW w:type="dxa" w:w="19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Тлеющий</w:t>
            </w:r>
          </w:p>
        </w:tc>
      </w:tr>
      <w:tr>
        <w:trPr>
          <w:tblHeader w:val="false"/>
        </w:trPr>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Время реакции</w:t>
            </w:r>
          </w:p>
        </w:tc>
        <w:tc>
          <w:tcPr>
            <w:tcW w:type="dxa" w:w="19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Медленное</w:t>
            </w:r>
          </w:p>
        </w:tc>
        <w:tc>
          <w:tcPr>
            <w:tcW w:type="dxa" w:w="19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Быстрое</w:t>
            </w:r>
          </w:p>
        </w:tc>
        <w:tc>
          <w:tcPr>
            <w:tcW w:type="dxa" w:w="19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Среднее</w:t>
            </w:r>
          </w:p>
        </w:tc>
        <w:tc>
          <w:tcPr>
            <w:tcW w:type="dxa" w:w="19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Быстрое</w:t>
            </w:r>
          </w:p>
        </w:tc>
      </w:tr>
      <w:tr>
        <w:trPr>
          <w:tblHeader w:val="false"/>
        </w:trPr>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Ложные тревоги</w:t>
            </w:r>
          </w:p>
        </w:tc>
        <w:tc>
          <w:tcPr>
            <w:tcW w:type="dxa" w:w="19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Редко</w:t>
            </w:r>
          </w:p>
        </w:tc>
        <w:tc>
          <w:tcPr>
            <w:tcW w:type="dxa" w:w="19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Возможны</w:t>
            </w:r>
          </w:p>
        </w:tc>
        <w:tc>
          <w:tcPr>
            <w:tcW w:type="dxa" w:w="19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Редко</w:t>
            </w:r>
          </w:p>
        </w:tc>
        <w:tc>
          <w:tcPr>
            <w:tcW w:type="dxa" w:w="19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Часто</w:t>
            </w:r>
          </w:p>
        </w:tc>
      </w:tr>
      <w:tr>
        <w:trPr>
          <w:tblHeader w:val="false"/>
        </w:trPr>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Вентиляция</w:t>
            </w:r>
          </w:p>
        </w:tc>
        <w:tc>
          <w:tcPr>
            <w:tcW w:type="dxa" w:w="19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Не влияет</w:t>
            </w:r>
          </w:p>
        </w:tc>
        <w:tc>
          <w:tcPr>
            <w:tcW w:type="dxa" w:w="19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Снижает эффективность</w:t>
            </w:r>
          </w:p>
        </w:tc>
        <w:tc>
          <w:tcPr>
            <w:tcW w:type="dxa" w:w="19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Снижает эффективность</w:t>
            </w:r>
          </w:p>
        </w:tc>
        <w:tc>
          <w:tcPr>
            <w:tcW w:type="dxa" w:w="19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Снижает эффективность</w:t>
            </w:r>
          </w:p>
        </w:tc>
      </w:tr>
      <w:tr>
        <w:trPr>
          <w:tblHeader w:val="false"/>
        </w:trPr>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Зона действия</w:t>
            </w:r>
          </w:p>
        </w:tc>
        <w:tc>
          <w:tcPr>
            <w:tcW w:type="dxa" w:w="19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Ограниченная</w:t>
            </w:r>
          </w:p>
        </w:tc>
        <w:tc>
          <w:tcPr>
            <w:tcW w:type="dxa" w:w="19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Ограниченная</w:t>
            </w:r>
          </w:p>
        </w:tc>
        <w:tc>
          <w:tcPr>
            <w:tcW w:type="dxa" w:w="19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Ограниченная</w:t>
            </w:r>
          </w:p>
        </w:tc>
        <w:tc>
          <w:tcPr>
            <w:tcW w:type="dxa" w:w="19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Ограниченная</w:t>
            </w:r>
          </w:p>
        </w:tc>
      </w:tr>
      <w:tr>
        <w:trPr>
          <w:tblHeader w:val="false"/>
        </w:trPr>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Локализация очага</w:t>
            </w:r>
          </w:p>
        </w:tc>
        <w:tc>
          <w:tcPr>
            <w:tcW w:type="dxa" w:w="19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Нет</w:t>
            </w:r>
          </w:p>
        </w:tc>
        <w:tc>
          <w:tcPr>
            <w:tcW w:type="dxa" w:w="19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Нет</w:t>
            </w:r>
          </w:p>
        </w:tc>
        <w:tc>
          <w:tcPr>
            <w:tcW w:type="dxa" w:w="19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Нет</w:t>
            </w:r>
          </w:p>
        </w:tc>
        <w:tc>
          <w:tcPr>
            <w:tcW w:type="dxa" w:w="19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Нет</w:t>
            </w:r>
          </w:p>
        </w:tc>
      </w:tr>
    </w:tbl>
    <w:p>
      <w:pPr>
        <w:spacing w:line="240"/>
      </w:pPr>
      <w:r>
        <w:rPr>
          <w:rFonts w:ascii="Times New Roman" w:cs="Times New Roman" w:eastAsia="Times New Roman" w:hAnsi="Times New Roman"/>
          <w:sz w:val="28"/>
          <w:szCs w:val="28"/>
        </w:rPr>
        <w:t xml:space="preserve"/>
      </w:r>
    </w:p>
    <w:p>
      <w:pPr>
        <w:spacing w:line="360" w:lineRule="auto"/>
        <w:ind w:firstLine="708"/>
        <w:jc w:val="both"/>
      </w:pPr>
      <w:r>
        <w:rPr>
          <w:rFonts w:ascii="Times New Roman" w:cs="Times New Roman" w:eastAsia="Times New Roman" w:hAnsi="Times New Roman"/>
          <w:sz w:val="28"/>
          <w:szCs w:val="28"/>
        </w:rPr>
        <w:t xml:space="preserve">Как следует из таблицы 1, все перечисленные методы имеют общий принципиальный недостаток: они не позволяют установить точное местоположение очага возгорания, ограничены по зоне действия и требуют установки на небольшом расстоянии от потенциального источника огня. Это делает их малоэффективными в больших пространствах — складских терминалах, производственных цехах, торговых залах, открытых площадках.</w:t>
      </w:r>
    </w:p>
    <w:p>
      <w:pPr>
        <w:spacing w:after="80" w:before="180" w:line="360" w:lineRule="auto"/>
        <w:ind w:firstLine="708"/>
        <w:jc w:val="left"/>
      </w:pPr>
      <w:r>
        <w:rPr>
          <w:rFonts w:ascii="Times New Roman" w:cs="Times New Roman" w:eastAsia="Times New Roman" w:hAnsi="Times New Roman"/>
          <w:b/>
          <w:bCs/>
          <w:sz w:val="28"/>
          <w:szCs w:val="28"/>
        </w:rPr>
        <w:t xml:space="preserve">1.1.2 Видеоаналитика как перспективный метод обнаружения возгораний</w:t>
      </w:r>
    </w:p>
    <w:p>
      <w:pPr>
        <w:spacing w:line="360" w:lineRule="auto"/>
        <w:ind w:firstLine="708"/>
        <w:jc w:val="both"/>
      </w:pPr>
      <w:r>
        <w:rPr>
          <w:rFonts w:ascii="Times New Roman" w:cs="Times New Roman" w:eastAsia="Times New Roman" w:hAnsi="Times New Roman"/>
          <w:sz w:val="28"/>
          <w:szCs w:val="28"/>
        </w:rPr>
        <w:t xml:space="preserve">Применение видеоаналитики для обнаружения пожаров устраняет большинство ограничений точечных датчиков. Одна камера видеонаблюдения с углом обзора 90° и дальностью действия 30 метров способна контролировать площадь более 400 м², заменяя десятки точечных датчиков. При этом интеллектуальный анализ видеопотока позволяет обнаружить визуальные признаки возгорания — открытый огонь и дым — на расстоянии нескольких десятков метров от камеры.</w:t>
      </w:r>
    </w:p>
    <w:p>
      <w:pPr>
        <w:spacing w:line="360" w:lineRule="auto"/>
        <w:ind w:firstLine="708"/>
        <w:jc w:val="both"/>
      </w:pPr>
      <w:r>
        <w:rPr>
          <w:rFonts w:ascii="Times New Roman" w:cs="Times New Roman" w:eastAsia="Times New Roman" w:hAnsi="Times New Roman"/>
          <w:sz w:val="28"/>
          <w:szCs w:val="28"/>
        </w:rPr>
        <w:t xml:space="preserve">Дополнительным преимуществом видеоаналитики является возможность использования уже существующей инфраструктуры видеонаблюдения. По оценкам экспертов, большинство промышленных и коммерческих объектов в России уже оснащены системами IP-видеонаблюдения, однако используют их исключительно для ретроспективного просмотра. Интеграция алгоритмов глубокого обучения в такую инфраструктуру позволяет перевести камеры из пассивного режима наблюдения в активный режим мониторинга без замены оборудования.</w:t>
      </w:r>
    </w:p>
    <w:p>
      <w:pPr>
        <w:spacing w:line="360" w:lineRule="auto"/>
        <w:ind w:firstLine="708"/>
        <w:jc w:val="both"/>
      </w:pPr>
      <w:r>
        <w:rPr>
          <w:rFonts w:ascii="Times New Roman" w:cs="Times New Roman" w:eastAsia="Times New Roman" w:hAnsi="Times New Roman"/>
          <w:sz w:val="28"/>
          <w:szCs w:val="28"/>
        </w:rPr>
        <w:t xml:space="preserve">Современные алгоритмы нейросетевой детекции объектов достигли уровня производительности, позволяющего обрабатывать видеопоток в реальном времени на стандартном серверном оборудовании с GPU. Скорость обработки 30–60 кадров в секунду обеспечивает обнаружение признаков возгорания практически мгновенно после их появления в поле зрения камеры. Таким образом, видеоаналитика на основе нейронных сетей представляет собой принципиально новый уровень систем раннего обнаружения пожаров — как по площади покрытия, так и по скорости и точности реакции.</w:t>
      </w:r>
    </w:p>
    <w:p>
      <w:pPr>
        <w:spacing w:after="120" w:before="240" w:line="360" w:lineRule="auto"/>
        <w:ind w:firstLine="708"/>
        <w:jc w:val="left"/>
      </w:pPr>
      <w:r>
        <w:rPr>
          <w:rFonts w:ascii="Times New Roman" w:cs="Times New Roman" w:eastAsia="Times New Roman" w:hAnsi="Times New Roman"/>
          <w:b/>
          <w:bCs/>
          <w:sz w:val="28"/>
          <w:szCs w:val="28"/>
        </w:rPr>
        <w:t xml:space="preserve">1.2 Компьютерное зрение и глубокое обучение</w:t>
      </w:r>
    </w:p>
    <w:p>
      <w:pPr>
        <w:spacing w:line="360" w:lineRule="auto"/>
        <w:ind w:firstLine="708"/>
        <w:jc w:val="both"/>
      </w:pPr>
      <w:r>
        <w:rPr>
          <w:rFonts w:ascii="Times New Roman" w:cs="Times New Roman" w:eastAsia="Times New Roman" w:hAnsi="Times New Roman"/>
          <w:sz w:val="28"/>
          <w:szCs w:val="28"/>
        </w:rPr>
        <w:t xml:space="preserve">Компьютерное зрение (КЗ) — раздел искусственного интеллекта, занимающийся разработкой алгоритмов и систем, позволяющих машинам анализировать и интерпретировать визуальную информацию из окружающего мира. Задачи компьютерного зрения охватывают широкий спектр: от классификации изображений по категориям до трёхмерной реконструкции сцены. Применительно к задаче обнаружения возгораний наибольший интерес представляют задачи детекции и сегментации объектов.</w:t>
      </w:r>
    </w:p>
    <w:p>
      <w:pPr>
        <w:spacing w:line="360" w:lineRule="auto"/>
        <w:ind w:firstLine="708"/>
        <w:jc w:val="both"/>
      </w:pPr>
      <w:r>
        <w:rPr>
          <w:rFonts w:ascii="Times New Roman" w:cs="Times New Roman" w:eastAsia="Times New Roman" w:hAnsi="Times New Roman"/>
          <w:b/>
          <w:bCs/>
          <w:sz w:val="28"/>
          <w:szCs w:val="28"/>
        </w:rPr>
        <w:t xml:space="preserve">Классификация изображений </w:t>
      </w:r>
      <w:r>
        <w:rPr>
          <w:rFonts w:ascii="Times New Roman" w:cs="Times New Roman" w:eastAsia="Times New Roman" w:hAnsi="Times New Roman"/>
          <w:sz w:val="28"/>
          <w:szCs w:val="28"/>
        </w:rPr>
        <w:t xml:space="preserve">— задача отнесения изображения в целом к одному из предопределённых классов (например, «пожар» / «нет пожара»). Классификационная модель не определяет положение объекта на изображении, что ограничивает её практическую применимость в системах видеонаблюдения.</w:t>
      </w:r>
    </w:p>
    <w:p>
      <w:pPr>
        <w:spacing w:line="360" w:lineRule="auto"/>
        <w:ind w:firstLine="708"/>
        <w:jc w:val="both"/>
      </w:pPr>
      <w:r>
        <w:rPr>
          <w:rFonts w:ascii="Times New Roman" w:cs="Times New Roman" w:eastAsia="Times New Roman" w:hAnsi="Times New Roman"/>
          <w:b/>
          <w:bCs/>
          <w:sz w:val="28"/>
          <w:szCs w:val="28"/>
        </w:rPr>
        <w:t xml:space="preserve">Детекция объектов </w:t>
      </w:r>
      <w:r>
        <w:rPr>
          <w:rFonts w:ascii="Times New Roman" w:cs="Times New Roman" w:eastAsia="Times New Roman" w:hAnsi="Times New Roman"/>
          <w:sz w:val="28"/>
          <w:szCs w:val="28"/>
        </w:rPr>
        <w:t xml:space="preserve">— задача одновременного обнаружения и локализации объектов заданных классов на изображении. Результатом является набор ограничивающих прямоугольников (bounding boxes) с метками классов и значениями достоверности (confidence). Именно эта задача является центральной в данной работе.</w:t>
      </w:r>
    </w:p>
    <w:p>
      <w:pPr>
        <w:spacing w:line="360" w:lineRule="auto"/>
        <w:ind w:firstLine="708"/>
        <w:jc w:val="both"/>
      </w:pPr>
      <w:r>
        <w:rPr>
          <w:rFonts w:ascii="Times New Roman" w:cs="Times New Roman" w:eastAsia="Times New Roman" w:hAnsi="Times New Roman"/>
          <w:b/>
          <w:bCs/>
          <w:sz w:val="28"/>
          <w:szCs w:val="28"/>
        </w:rPr>
        <w:t xml:space="preserve">Семантическая сегментация </w:t>
      </w:r>
      <w:r>
        <w:rPr>
          <w:rFonts w:ascii="Times New Roman" w:cs="Times New Roman" w:eastAsia="Times New Roman" w:hAnsi="Times New Roman"/>
          <w:sz w:val="28"/>
          <w:szCs w:val="28"/>
        </w:rPr>
        <w:t xml:space="preserve">— задача попиксельной классификации изображения, позволяющая точно определить контуры каждого объекта. Хотя сегментация даёт более детальную информацию о форме огня и дыма, её вычислительная сложность существенно выше, что затрудняет применение в системах реального времени.</w:t>
      </w:r>
    </w:p>
    <w:p>
      <w:pPr>
        <w:spacing w:after="80" w:before="180" w:line="360" w:lineRule="auto"/>
        <w:ind w:firstLine="708"/>
        <w:jc w:val="left"/>
      </w:pPr>
      <w:r>
        <w:rPr>
          <w:rFonts w:ascii="Times New Roman" w:cs="Times New Roman" w:eastAsia="Times New Roman" w:hAnsi="Times New Roman"/>
          <w:b/>
          <w:bCs/>
          <w:sz w:val="28"/>
          <w:szCs w:val="28"/>
        </w:rPr>
        <w:t xml:space="preserve">1.2.1 Свёрточные нейронные сети</w:t>
      </w:r>
    </w:p>
    <w:p>
      <w:pPr>
        <w:spacing w:line="360" w:lineRule="auto"/>
        <w:ind w:firstLine="708"/>
        <w:jc w:val="both"/>
      </w:pPr>
      <w:r>
        <w:rPr>
          <w:rFonts w:ascii="Times New Roman" w:cs="Times New Roman" w:eastAsia="Times New Roman" w:hAnsi="Times New Roman"/>
          <w:sz w:val="28"/>
          <w:szCs w:val="28"/>
        </w:rPr>
        <w:t xml:space="preserve">Революцию в компьютерном зрении произвело появление свёрточных нейронных сетей (Convolutional Neural Networks, CNN). В 2012 году архитектура AlexNet, разработанная А. Крижевским и соавторами, продемонстрировала прорывной результат на конкурсе ImageNet Large Scale Visual Recognition Challenge (ILSVRC): точность Top-5 составила 83,6%, тогда как лучший результат предыдущего года — около 73,8%. Это достижение определило вектор развития всего направления компьютерного зрения.</w:t>
      </w:r>
    </w:p>
    <w:p>
      <w:pPr>
        <w:spacing w:line="360" w:lineRule="auto"/>
        <w:ind w:firstLine="708"/>
        <w:jc w:val="both"/>
      </w:pPr>
      <w:r>
        <w:rPr>
          <w:rFonts w:ascii="Times New Roman" w:cs="Times New Roman" w:eastAsia="Times New Roman" w:hAnsi="Times New Roman"/>
          <w:sz w:val="28"/>
          <w:szCs w:val="28"/>
        </w:rPr>
        <w:t xml:space="preserve">Ключевым структурным элементом CNN является свёрточный слой (convolutional layer). Операция свёртки применяет к входному изображению набор обучаемых фильтров (ядер), каждый из которых детектирует определённый локальный паттерн: края, текстуры, формы. Математически операция свёртки для двумерного входа I и ядра K записывается следующим образом:</w:t>
      </w:r>
    </w:p>
    <w:p>
      <w:pPr>
        <w:spacing w:line="360" w:lineRule="auto"/>
        <w:jc w:val="center"/>
      </w:pPr>
      <w:r>
        <w:rPr>
          <w:rFonts w:ascii="Times New Roman" w:cs="Times New Roman" w:eastAsia="Times New Roman" w:hAnsi="Times New Roman"/>
          <w:sz w:val="28"/>
          <w:szCs w:val="28"/>
        </w:rPr>
        <w:t xml:space="preserve">(I * K)(i, j) = ΣΣ I(i+m, j+n) · K(m, n)      (1)</w:t>
      </w:r>
    </w:p>
    <w:p>
      <w:pPr>
        <w:spacing w:line="360" w:lineRule="auto"/>
        <w:ind w:firstLine="708"/>
        <w:jc w:val="both"/>
      </w:pPr>
      <w:r>
        <w:rPr>
          <w:rFonts w:ascii="Times New Roman" w:cs="Times New Roman" w:eastAsia="Times New Roman" w:hAnsi="Times New Roman"/>
          <w:sz w:val="28"/>
          <w:szCs w:val="28"/>
        </w:rPr>
        <w:t xml:space="preserve">Важным свойством свёрточных слоёв является разделение весов: один и тот же фильтр применяется ко всем позициям входного изображения. Это резко сокращает количество обучаемых параметров по сравнению с полносвязными слоями и обеспечивает трансляционную инвариантность — способность обнаруживать объект независимо от его положения в кадре.</w:t>
      </w:r>
    </w:p>
    <w:p>
      <w:pPr>
        <w:spacing w:line="360" w:lineRule="auto"/>
        <w:ind w:firstLine="708"/>
        <w:jc w:val="both"/>
      </w:pPr>
      <w:r>
        <w:rPr>
          <w:rFonts w:ascii="Times New Roman" w:cs="Times New Roman" w:eastAsia="Times New Roman" w:hAnsi="Times New Roman"/>
          <w:sz w:val="28"/>
          <w:szCs w:val="28"/>
        </w:rPr>
        <w:t xml:space="preserve">Глубокая CNN, как правило, состоит из чередующихся свёрточных слоёв, слоёв пулинга (уменьшающих пространственное разрешение и увеличивающих рецептивное поле) и слоёв нормализации пакета (Batch Normalization). Завершают архитектуру полносвязные слои, формирующие финальный вектор признаков. Нелинейность вносится функциями активации, наиболее распространённой из которых является ReLU: f(x) = max(0, x).</w:t>
      </w:r>
    </w:p>
    <w:p>
      <w:pPr>
        <w:spacing w:after="80" w:before="180" w:line="360" w:lineRule="auto"/>
        <w:ind w:firstLine="708"/>
        <w:jc w:val="left"/>
      </w:pPr>
      <w:r>
        <w:rPr>
          <w:rFonts w:ascii="Times New Roman" w:cs="Times New Roman" w:eastAsia="Times New Roman" w:hAnsi="Times New Roman"/>
          <w:b/>
          <w:bCs/>
          <w:sz w:val="28"/>
          <w:szCs w:val="28"/>
        </w:rPr>
        <w:t xml:space="preserve">1.2.2 Методы детекции объектов: от R-CNN до YOLO</w:t>
      </w:r>
    </w:p>
    <w:p>
      <w:pPr>
        <w:spacing w:line="360" w:lineRule="auto"/>
        <w:ind w:firstLine="708"/>
        <w:jc w:val="both"/>
      </w:pPr>
      <w:r>
        <w:rPr>
          <w:rFonts w:ascii="Times New Roman" w:cs="Times New Roman" w:eastAsia="Times New Roman" w:hAnsi="Times New Roman"/>
          <w:sz w:val="28"/>
          <w:szCs w:val="28"/>
        </w:rPr>
        <w:t xml:space="preserve">История развития нейросетевых методов детекции объектов представляет собой последовательное преодоление ограничений предшествующих подходов. Принципиальным делением является разграничение на двухэтапные (two-stage) и одноэтапные (one-stage) детекторы.</w:t>
      </w:r>
    </w:p>
    <w:p>
      <w:pPr>
        <w:spacing w:line="360" w:lineRule="auto"/>
        <w:ind w:firstLine="708"/>
        <w:jc w:val="both"/>
      </w:pPr>
      <w:r>
        <w:rPr>
          <w:rFonts w:ascii="Times New Roman" w:cs="Times New Roman" w:eastAsia="Times New Roman" w:hAnsi="Times New Roman"/>
          <w:b/>
          <w:bCs/>
          <w:sz w:val="28"/>
          <w:szCs w:val="28"/>
        </w:rPr>
        <w:t xml:space="preserve">Двухэтапные детекторы. </w:t>
      </w:r>
      <w:r>
        <w:rPr>
          <w:rFonts w:ascii="Times New Roman" w:cs="Times New Roman" w:eastAsia="Times New Roman" w:hAnsi="Times New Roman"/>
          <w:sz w:val="28"/>
          <w:szCs w:val="28"/>
        </w:rPr>
        <w:t xml:space="preserve">Первый этап — генерация предложений о местоположении возможных объектов (region proposals), второй — классификация каждого предложения.</w:t>
      </w:r>
    </w:p>
    <w:p>
      <w:pPr>
        <w:spacing w:line="360" w:lineRule="auto"/>
        <w:ind w:firstLine="708"/>
        <w:jc w:val="both"/>
      </w:pPr>
      <w:r>
        <w:rPr>
          <w:rFonts w:ascii="Times New Roman" w:cs="Times New Roman" w:eastAsia="Times New Roman" w:hAnsi="Times New Roman"/>
          <w:b/>
          <w:bCs/>
          <w:sz w:val="28"/>
          <w:szCs w:val="28"/>
        </w:rPr>
        <w:t xml:space="preserve">R-CNN </w:t>
      </w:r>
      <w:r>
        <w:rPr>
          <w:rFonts w:ascii="Times New Roman" w:cs="Times New Roman" w:eastAsia="Times New Roman" w:hAnsi="Times New Roman"/>
          <w:sz w:val="28"/>
          <w:szCs w:val="28"/>
        </w:rPr>
        <w:t xml:space="preserve">(Girshick, 2014) — родоначальник семейства. На первом этапе алгоритм selective search генерирует около 2 000 регионов-кандидатов. Каждый регион масштабируется до фиксированного размера и пропускается через CNN для извлечения признаков, после чего SVM-классификатор определяет класс объекта. Метод достиг высокой точности, однако его скорость обработки составляла около 49 секунд на изображение — совершенно неприемлемо для систем реального времени [3].</w:t>
      </w:r>
    </w:p>
    <w:p>
      <w:pPr>
        <w:spacing w:line="360" w:lineRule="auto"/>
        <w:ind w:firstLine="708"/>
        <w:jc w:val="both"/>
      </w:pPr>
      <w:r>
        <w:rPr>
          <w:rFonts w:ascii="Times New Roman" w:cs="Times New Roman" w:eastAsia="Times New Roman" w:hAnsi="Times New Roman"/>
          <w:b/>
          <w:bCs/>
          <w:sz w:val="28"/>
          <w:szCs w:val="28"/>
        </w:rPr>
        <w:t xml:space="preserve">Fast R-CNN </w:t>
      </w:r>
      <w:r>
        <w:rPr>
          <w:rFonts w:ascii="Times New Roman" w:cs="Times New Roman" w:eastAsia="Times New Roman" w:hAnsi="Times New Roman"/>
          <w:sz w:val="28"/>
          <w:szCs w:val="28"/>
        </w:rPr>
        <w:t xml:space="preserve">(Girshick, 2015) — усовершенствованная версия: вместо обработки каждого кандидата отдельной CNN изображение пропускается через сеть один раз, а признаки для каждого региона-кандидата извлекаются с помощью операции RoI Pooling из единой карты признаков. Скорость возросла до ~2 секунд на изображение, однако узким местом оставался медленный алгоритм selective search.</w:t>
      </w:r>
    </w:p>
    <w:p>
      <w:pPr>
        <w:spacing w:line="360" w:lineRule="auto"/>
        <w:ind w:firstLine="708"/>
        <w:jc w:val="both"/>
      </w:pPr>
      <w:r>
        <w:rPr>
          <w:rFonts w:ascii="Times New Roman" w:cs="Times New Roman" w:eastAsia="Times New Roman" w:hAnsi="Times New Roman"/>
          <w:b/>
          <w:bCs/>
          <w:sz w:val="28"/>
          <w:szCs w:val="28"/>
        </w:rPr>
        <w:t xml:space="preserve">Faster R-CNN </w:t>
      </w:r>
      <w:r>
        <w:rPr>
          <w:rFonts w:ascii="Times New Roman" w:cs="Times New Roman" w:eastAsia="Times New Roman" w:hAnsi="Times New Roman"/>
          <w:sz w:val="28"/>
          <w:szCs w:val="28"/>
        </w:rPr>
        <w:t xml:space="preserve">(Ren, 2015) — первый полностью сквозной (end-to-end) детектор. Алгоритм selective search заменён Region Proposal Network (RPN) — небольшой свёрточной сетью, предлагающей регионы-кандидаты. RPN разделяет признаковую карту с основным детектором, что позволяет генерировать предложения практически без дополнительных вычислительных затрат. Скорость достигла 0,2 секунды (~5 FPS) при высокой точности mAP [4]. Однако для систем видеонаблюдения, требующих обработки 25–30 FPS, этого оказывалось недостаточно.</w:t>
      </w:r>
    </w:p>
    <w:p>
      <w:pPr>
        <w:spacing w:line="360" w:lineRule="auto"/>
        <w:ind w:firstLine="708"/>
        <w:jc w:val="both"/>
      </w:pPr>
      <w:r>
        <w:rPr>
          <w:rFonts w:ascii="Times New Roman" w:cs="Times New Roman" w:eastAsia="Times New Roman" w:hAnsi="Times New Roman"/>
          <w:b/>
          <w:bCs/>
          <w:sz w:val="28"/>
          <w:szCs w:val="28"/>
        </w:rPr>
        <w:t xml:space="preserve">Одноэтапные детекторы </w:t>
      </w:r>
      <w:r>
        <w:rPr>
          <w:rFonts w:ascii="Times New Roman" w:cs="Times New Roman" w:eastAsia="Times New Roman" w:hAnsi="Times New Roman"/>
          <w:sz w:val="28"/>
          <w:szCs w:val="28"/>
        </w:rPr>
        <w:t xml:space="preserve">отказываются от этапа явного предложения регионов. Вместо этого они разделяют изображение на сетку ячеек и предсказывают наличие объектов в каждой ячейке за один проход сети, что принципиально ускоряет вывод.</w:t>
      </w:r>
    </w:p>
    <w:p>
      <w:pPr>
        <w:spacing w:line="360" w:lineRule="auto"/>
        <w:ind w:firstLine="708"/>
        <w:jc w:val="both"/>
      </w:pPr>
      <w:r>
        <w:rPr>
          <w:rFonts w:ascii="Times New Roman" w:cs="Times New Roman" w:eastAsia="Times New Roman" w:hAnsi="Times New Roman"/>
          <w:b/>
          <w:bCs/>
          <w:sz w:val="28"/>
          <w:szCs w:val="28"/>
        </w:rPr>
        <w:t xml:space="preserve">SSD </w:t>
      </w:r>
      <w:r>
        <w:rPr>
          <w:rFonts w:ascii="Times New Roman" w:cs="Times New Roman" w:eastAsia="Times New Roman" w:hAnsi="Times New Roman"/>
          <w:sz w:val="28"/>
          <w:szCs w:val="28"/>
        </w:rPr>
        <w:t xml:space="preserve">(Single Shot Detector, Liu, 2016) применяет предсказание объектов на нескольких масштабах признаковой карты одновременно, что позволяет обнаруживать объекты разного размера. Скорость SSD достигла 59 FPS на GPU при приемлемой точности, однако алгоритм демонстрировал существенное падение качества при детекции небольших объектов [5].</w:t>
      </w:r>
    </w:p>
    <w:p>
      <w:pPr>
        <w:spacing w:line="360" w:lineRule="auto"/>
        <w:ind w:firstLine="708"/>
        <w:jc w:val="both"/>
      </w:pPr>
      <w:r>
        <w:rPr>
          <w:rFonts w:ascii="Times New Roman" w:cs="Times New Roman" w:eastAsia="Times New Roman" w:hAnsi="Times New Roman"/>
          <w:b/>
          <w:bCs/>
          <w:sz w:val="28"/>
          <w:szCs w:val="28"/>
        </w:rPr>
        <w:t xml:space="preserve">RetinaNet </w:t>
      </w:r>
      <w:r>
        <w:rPr>
          <w:rFonts w:ascii="Times New Roman" w:cs="Times New Roman" w:eastAsia="Times New Roman" w:hAnsi="Times New Roman"/>
          <w:sz w:val="28"/>
          <w:szCs w:val="28"/>
        </w:rPr>
        <w:t xml:space="preserve">(Lin, 2017) предложил Focal Loss — функцию потерь, снижающую влияние многочисленных «лёгких» отрицательных примеров (фона) на обучение. Это позволило одноэтапному детектору достичь точности двухэтапных при скорости ~11 FPS — хорошей, но недостаточной для обработки нескольких видеопотоков одновременно.</w:t>
      </w:r>
    </w:p>
    <w:p>
      <w:pPr>
        <w:spacing w:line="240"/>
      </w:pPr>
      <w:r>
        <w:rPr>
          <w:rFonts w:ascii="Times New Roman" w:cs="Times New Roman" w:eastAsia="Times New Roman" w:hAnsi="Times New Roman"/>
          <w:sz w:val="28"/>
          <w:szCs w:val="28"/>
        </w:rPr>
        <w:t xml:space="preserve"/>
      </w:r>
    </w:p>
    <w:p>
      <w:pPr>
        <w:spacing w:after="60" w:before="200" w:line="360" w:lineRule="auto"/>
        <w:jc w:val="left"/>
      </w:pPr>
      <w:r>
        <w:rPr>
          <w:rFonts w:ascii="Times New Roman" w:cs="Times New Roman" w:eastAsia="Times New Roman" w:hAnsi="Times New Roman"/>
          <w:sz w:val="28"/>
          <w:szCs w:val="28"/>
        </w:rPr>
        <w:t xml:space="preserve">Таблица 2 – Сравнение методов детекции объектов</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58"/>
        <w:gridCol w:w="1497"/>
        <w:gridCol w:w="1450"/>
        <w:gridCol w:w="1450"/>
        <w:gridCol w:w="2900"/>
      </w:tblGrid>
      <w:tr>
        <w:trPr>
          <w:tblHeader/>
        </w:trPr>
        <w:tc>
          <w:tcPr>
            <w:tcW w:type="dxa" w:w="205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Метод</w:t>
            </w:r>
          </w:p>
        </w:tc>
        <w:tc>
          <w:tcPr>
            <w:tcW w:type="dxa" w:w="149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Этапность</w:t>
            </w:r>
          </w:p>
        </w:tc>
        <w:tc>
          <w:tcPr>
            <w:tcW w:type="dxa" w:w="14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Скорость, FPS</w:t>
            </w:r>
          </w:p>
        </w:tc>
        <w:tc>
          <w:tcPr>
            <w:tcW w:type="dxa" w:w="14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mAP COCO</w:t>
            </w:r>
          </w:p>
        </w:tc>
        <w:tc>
          <w:tcPr>
            <w:tcW w:type="dxa" w:w="29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Применение в реальном времени</w:t>
            </w:r>
          </w:p>
        </w:tc>
      </w:tr>
      <w:tr>
        <w:trPr>
          <w:tblHeader w:val="false"/>
        </w:trPr>
        <w:tc>
          <w:tcPr>
            <w:tcW w:type="dxa" w:w="205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R-CNN</w:t>
            </w:r>
          </w:p>
        </w:tc>
        <w:tc>
          <w:tcPr>
            <w:tcW w:type="dxa" w:w="149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Двухэтапный</w:t>
            </w:r>
          </w:p>
        </w:tc>
        <w:tc>
          <w:tcPr>
            <w:tcW w:type="dxa" w:w="14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0,02</w:t>
            </w:r>
          </w:p>
        </w:tc>
        <w:tc>
          <w:tcPr>
            <w:tcW w:type="dxa" w:w="14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53,7</w:t>
            </w:r>
          </w:p>
        </w:tc>
        <w:tc>
          <w:tcPr>
            <w:tcW w:type="dxa" w:w="29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Невозможно</w:t>
            </w:r>
          </w:p>
        </w:tc>
      </w:tr>
      <w:tr>
        <w:trPr>
          <w:tblHeader w:val="false"/>
        </w:trPr>
        <w:tc>
          <w:tcPr>
            <w:tcW w:type="dxa" w:w="205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Fast R-CNN</w:t>
            </w:r>
          </w:p>
        </w:tc>
        <w:tc>
          <w:tcPr>
            <w:tcW w:type="dxa" w:w="149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Двухэтапный</w:t>
            </w:r>
          </w:p>
        </w:tc>
        <w:tc>
          <w:tcPr>
            <w:tcW w:type="dxa" w:w="14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0,5</w:t>
            </w:r>
          </w:p>
        </w:tc>
        <w:tc>
          <w:tcPr>
            <w:tcW w:type="dxa" w:w="14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57,1</w:t>
            </w:r>
          </w:p>
        </w:tc>
        <w:tc>
          <w:tcPr>
            <w:tcW w:type="dxa" w:w="29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Невозможно</w:t>
            </w:r>
          </w:p>
        </w:tc>
      </w:tr>
      <w:tr>
        <w:trPr>
          <w:tblHeader w:val="false"/>
        </w:trPr>
        <w:tc>
          <w:tcPr>
            <w:tcW w:type="dxa" w:w="205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Faster R-CNN</w:t>
            </w:r>
          </w:p>
        </w:tc>
        <w:tc>
          <w:tcPr>
            <w:tcW w:type="dxa" w:w="149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Двухэтапный</w:t>
            </w:r>
          </w:p>
        </w:tc>
        <w:tc>
          <w:tcPr>
            <w:tcW w:type="dxa" w:w="14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5–7</w:t>
            </w:r>
          </w:p>
        </w:tc>
        <w:tc>
          <w:tcPr>
            <w:tcW w:type="dxa" w:w="14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59,9</w:t>
            </w:r>
          </w:p>
        </w:tc>
        <w:tc>
          <w:tcPr>
            <w:tcW w:type="dxa" w:w="29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Ограниченно</w:t>
            </w:r>
          </w:p>
        </w:tc>
      </w:tr>
      <w:tr>
        <w:trPr>
          <w:tblHeader w:val="false"/>
        </w:trPr>
        <w:tc>
          <w:tcPr>
            <w:tcW w:type="dxa" w:w="205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SSD</w:t>
            </w:r>
          </w:p>
        </w:tc>
        <w:tc>
          <w:tcPr>
            <w:tcW w:type="dxa" w:w="149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Одноэтапный</w:t>
            </w:r>
          </w:p>
        </w:tc>
        <w:tc>
          <w:tcPr>
            <w:tcW w:type="dxa" w:w="14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59</w:t>
            </w:r>
          </w:p>
        </w:tc>
        <w:tc>
          <w:tcPr>
            <w:tcW w:type="dxa" w:w="14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41,2</w:t>
            </w:r>
          </w:p>
        </w:tc>
        <w:tc>
          <w:tcPr>
            <w:tcW w:type="dxa" w:w="29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Да</w:t>
            </w:r>
          </w:p>
        </w:tc>
      </w:tr>
      <w:tr>
        <w:trPr>
          <w:tblHeader w:val="false"/>
        </w:trPr>
        <w:tc>
          <w:tcPr>
            <w:tcW w:type="dxa" w:w="205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RetinaNet</w:t>
            </w:r>
          </w:p>
        </w:tc>
        <w:tc>
          <w:tcPr>
            <w:tcW w:type="dxa" w:w="149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Одноэтапный</w:t>
            </w:r>
          </w:p>
        </w:tc>
        <w:tc>
          <w:tcPr>
            <w:tcW w:type="dxa" w:w="14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11</w:t>
            </w:r>
          </w:p>
        </w:tc>
        <w:tc>
          <w:tcPr>
            <w:tcW w:type="dxa" w:w="14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53,1</w:t>
            </w:r>
          </w:p>
        </w:tc>
        <w:tc>
          <w:tcPr>
            <w:tcW w:type="dxa" w:w="29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Ограниченно</w:t>
            </w:r>
          </w:p>
        </w:tc>
      </w:tr>
      <w:tr>
        <w:trPr>
          <w:tblHeader w:val="false"/>
        </w:trPr>
        <w:tc>
          <w:tcPr>
            <w:tcW w:type="dxa" w:w="205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YOLOv8m</w:t>
            </w:r>
          </w:p>
        </w:tc>
        <w:tc>
          <w:tcPr>
            <w:tcW w:type="dxa" w:w="149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Одноэтапный</w:t>
            </w:r>
          </w:p>
        </w:tc>
        <w:tc>
          <w:tcPr>
            <w:tcW w:type="dxa" w:w="14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50+</w:t>
            </w:r>
          </w:p>
        </w:tc>
        <w:tc>
          <w:tcPr>
            <w:tcW w:type="dxa" w:w="14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52,9</w:t>
            </w:r>
          </w:p>
        </w:tc>
        <w:tc>
          <w:tcPr>
            <w:tcW w:type="dxa" w:w="29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Да</w:t>
            </w:r>
          </w:p>
        </w:tc>
      </w:tr>
    </w:tbl>
    <w:p>
      <w:pPr>
        <w:spacing w:line="240"/>
      </w:pPr>
      <w:r>
        <w:rPr>
          <w:rFonts w:ascii="Times New Roman" w:cs="Times New Roman" w:eastAsia="Times New Roman" w:hAnsi="Times New Roman"/>
          <w:sz w:val="28"/>
          <w:szCs w:val="28"/>
        </w:rPr>
        <w:t xml:space="preserve"/>
      </w:r>
    </w:p>
    <w:p>
      <w:pPr>
        <w:spacing w:line="360" w:lineRule="auto"/>
        <w:ind w:firstLine="708"/>
        <w:jc w:val="both"/>
      </w:pPr>
      <w:r>
        <w:rPr>
          <w:rFonts w:ascii="Times New Roman" w:cs="Times New Roman" w:eastAsia="Times New Roman" w:hAnsi="Times New Roman"/>
          <w:sz w:val="28"/>
          <w:szCs w:val="28"/>
        </w:rPr>
        <w:t xml:space="preserve">Как следует из таблицы 2, архитектура YOLOv8m обеспечивает оптимальный баланс скорости и точности для задачи обнаружения возгораний в режиме реального времени.</w:t>
      </w:r>
    </w:p>
    <w:p>
      <w:pPr>
        <w:spacing w:after="120" w:before="240" w:line="360" w:lineRule="auto"/>
        <w:ind w:firstLine="708"/>
        <w:jc w:val="left"/>
      </w:pPr>
      <w:r>
        <w:rPr>
          <w:rFonts w:ascii="Times New Roman" w:cs="Times New Roman" w:eastAsia="Times New Roman" w:hAnsi="Times New Roman"/>
          <w:b/>
          <w:bCs/>
          <w:sz w:val="28"/>
          <w:szCs w:val="28"/>
        </w:rPr>
        <w:t xml:space="preserve">1.3 Архитектура YOLO и обоснование её выбора</w:t>
      </w:r>
    </w:p>
    <w:p>
      <w:pPr>
        <w:spacing w:line="360" w:lineRule="auto"/>
        <w:ind w:firstLine="708"/>
        <w:jc w:val="both"/>
      </w:pPr>
      <w:r>
        <w:rPr>
          <w:rFonts w:ascii="Times New Roman" w:cs="Times New Roman" w:eastAsia="Times New Roman" w:hAnsi="Times New Roman"/>
          <w:sz w:val="28"/>
          <w:szCs w:val="28"/>
        </w:rPr>
        <w:t xml:space="preserve">YOLO (You Only Look Once) — семейство одноэтапных детекторов объектов, впервые представленное Дж. Редмоном и соавторами в 2016 году. Фундаментальная идея YOLO состоит в формулировке задачи детекции как задачи регрессии: единственным проходом изображения через сеть одновременно предсказываются координаты ограничивающих прямоугольников и вероятности классов для всех объектов на изображении. Именно это «единственное рассмотрение» (one look) обусловило название алгоритма и его исключительную скорость работы.</w:t>
      </w:r>
    </w:p>
    <w:p>
      <w:pPr>
        <w:spacing w:line="360" w:lineRule="auto"/>
        <w:ind w:firstLine="708"/>
        <w:jc w:val="both"/>
      </w:pPr>
      <w:r>
        <w:rPr>
          <w:rFonts w:ascii="Times New Roman" w:cs="Times New Roman" w:eastAsia="Times New Roman" w:hAnsi="Times New Roman"/>
          <w:sz w:val="28"/>
          <w:szCs w:val="28"/>
        </w:rPr>
        <w:t xml:space="preserve">За восемь лет семейство YOLO прошло путь от версии v1 (2016) до v11 (2024), неизменно сохраняя ведущие позиции по соотношению скорость/точность. Версия YOLOv5 (Ultralytics, 2020) стала де-факто индустриальным стандартом для задач встраиваемого зрения, а YOLOv8 (Ultralytics, 2023) и YOLO11 (2024) представили принципиально новую anchor-free архитектуру с модульной головой детекции.</w:t>
      </w:r>
    </w:p>
    <w:p>
      <w:pPr>
        <w:spacing w:after="80" w:before="180" w:line="360" w:lineRule="auto"/>
        <w:ind w:firstLine="708"/>
        <w:jc w:val="left"/>
      </w:pPr>
      <w:r>
        <w:rPr>
          <w:rFonts w:ascii="Times New Roman" w:cs="Times New Roman" w:eastAsia="Times New Roman" w:hAnsi="Times New Roman"/>
          <w:b/>
          <w:bCs/>
          <w:sz w:val="28"/>
          <w:szCs w:val="28"/>
        </w:rPr>
        <w:t xml:space="preserve">1.3.1 Обоснование выбора YOLO для задачи обнаружения возгораний</w:t>
      </w:r>
    </w:p>
    <w:p>
      <w:pPr>
        <w:spacing w:line="360" w:lineRule="auto"/>
        <w:ind w:firstLine="708"/>
        <w:jc w:val="both"/>
      </w:pPr>
      <w:r>
        <w:rPr>
          <w:rFonts w:ascii="Times New Roman" w:cs="Times New Roman" w:eastAsia="Times New Roman" w:hAnsi="Times New Roman"/>
          <w:sz w:val="28"/>
          <w:szCs w:val="28"/>
        </w:rPr>
        <w:t xml:space="preserve">В ходе анализа существующих методов детекции был проведён системный сравнительный анализ применительно к специфике задачи обнаружения возгораний. Выбор архитектуры определялся совокупностью требований, которым должна удовлетворять система мониторинга в режиме реального времени.</w:t>
      </w:r>
    </w:p>
    <w:p>
      <w:pPr>
        <w:spacing w:line="360" w:lineRule="auto"/>
        <w:ind w:firstLine="708"/>
        <w:jc w:val="both"/>
      </w:pPr>
      <w:r>
        <w:rPr>
          <w:rFonts w:ascii="Times New Roman" w:cs="Times New Roman" w:eastAsia="Times New Roman" w:hAnsi="Times New Roman"/>
          <w:b/>
          <w:bCs/>
          <w:sz w:val="28"/>
          <w:szCs w:val="28"/>
        </w:rPr>
        <w:t xml:space="preserve">Требование 1: Обработка в реальном времени. </w:t>
      </w:r>
      <w:r>
        <w:rPr>
          <w:rFonts w:ascii="Times New Roman" w:cs="Times New Roman" w:eastAsia="Times New Roman" w:hAnsi="Times New Roman"/>
          <w:sz w:val="28"/>
          <w:szCs w:val="28"/>
        </w:rPr>
        <w:t xml:space="preserve">Система предназначена для мониторинга видеопотоков с IP-камер, работающих в режиме 25–30 FPS. Следовательно, модель должна обрабатывать не менее 25 кадров в секунду на целевом серверном оборудовании. Двухэтапные детекторы (R-CNN, Faster R-CNN) в своей классической реализации не отвечают этому требованию даже на мощных GPU. YOLOv8m на видеокарте класса NVIDIA GeForce RTX 3060 достигает скорости более 50 FPS, что обеспечивает двукратный запас производительности и возможность одновременной обработки нескольких потоков.</w:t>
      </w:r>
    </w:p>
    <w:p>
      <w:pPr>
        <w:spacing w:line="360" w:lineRule="auto"/>
        <w:ind w:firstLine="708"/>
        <w:jc w:val="both"/>
      </w:pPr>
      <w:r>
        <w:rPr>
          <w:rFonts w:ascii="Times New Roman" w:cs="Times New Roman" w:eastAsia="Times New Roman" w:hAnsi="Times New Roman"/>
          <w:b/>
          <w:bCs/>
          <w:sz w:val="28"/>
          <w:szCs w:val="28"/>
        </w:rPr>
        <w:t xml:space="preserve">Требование 2: Работа с объектами переменного масштаба. </w:t>
      </w:r>
      <w:r>
        <w:rPr>
          <w:rFonts w:ascii="Times New Roman" w:cs="Times New Roman" w:eastAsia="Times New Roman" w:hAnsi="Times New Roman"/>
          <w:sz w:val="28"/>
          <w:szCs w:val="28"/>
        </w:rPr>
        <w:t xml:space="preserve">Огонь и дым могут занимать как несколько пикселей (ранняя стадия возгорания) так и значительную часть кадра (развитый пожар). Модель должна одинаково эффективно обнаруживать объекты в широком диапазоне масштабов. Архитектура YOLOv8 с Feature Pyramid Network (FPN) и Path Aggregation Network (PAN) обеспечивает многомасштабное детектирование: головы детекции работают на трёх уровнях признакового пирамиды с шагом (stride) 8, 16 и 32 пикселя. Anchor-free подход снимает ограничения фиксированных якорных блоков, что особенно важно для объектов нестандартной формы — какой является огонь.</w:t>
      </w:r>
    </w:p>
    <w:p>
      <w:pPr>
        <w:spacing w:line="360" w:lineRule="auto"/>
        <w:ind w:firstLine="708"/>
        <w:jc w:val="both"/>
      </w:pPr>
      <w:r>
        <w:rPr>
          <w:rFonts w:ascii="Times New Roman" w:cs="Times New Roman" w:eastAsia="Times New Roman" w:hAnsi="Times New Roman"/>
          <w:b/>
          <w:bCs/>
          <w:sz w:val="28"/>
          <w:szCs w:val="28"/>
        </w:rPr>
        <w:t xml:space="preserve">Требование 3: Доступность экосистемы и простота интеграции. </w:t>
      </w:r>
      <w:r>
        <w:rPr>
          <w:rFonts w:ascii="Times New Roman" w:cs="Times New Roman" w:eastAsia="Times New Roman" w:hAnsi="Times New Roman"/>
          <w:sz w:val="28"/>
          <w:szCs w:val="28"/>
        </w:rPr>
        <w:t xml:space="preserve">Библиотека ultralytics, являющаяся официальной реализацией YOLOv8, предоставляет зрелый, хорошо документированный Python API. Загрузка предобученной модели и запуск инференса на произвольном изображении или видеопотоке требуют не более пяти строк кода. Наличие встроенной поддержки ONNX, TensorRT, CoreML и других форматов экспорта облегчает возможную оптимизацию для развёртывания на edge-оборудовании.</w:t>
      </w:r>
    </w:p>
    <w:p>
      <w:pPr>
        <w:spacing w:line="360" w:lineRule="auto"/>
        <w:ind w:firstLine="708"/>
        <w:jc w:val="both"/>
      </w:pPr>
      <w:r>
        <w:rPr>
          <w:rFonts w:ascii="Times New Roman" w:cs="Times New Roman" w:eastAsia="Times New Roman" w:hAnsi="Times New Roman"/>
          <w:b/>
          <w:bCs/>
          <w:sz w:val="28"/>
          <w:szCs w:val="28"/>
        </w:rPr>
        <w:t xml:space="preserve">Требование 4: Качество трансферного обучения. </w:t>
      </w:r>
      <w:r>
        <w:rPr>
          <w:rFonts w:ascii="Times New Roman" w:cs="Times New Roman" w:eastAsia="Times New Roman" w:hAnsi="Times New Roman"/>
          <w:sz w:val="28"/>
          <w:szCs w:val="28"/>
        </w:rPr>
        <w:t xml:space="preserve">Датасеты возгораний невелики по сравнению с такими бенчмарками, как COCO или ImageNet. Успех обучения модели детекции на относительно небольшом датасете критически зависит от качества предобученных весов. YOLOv8m, обученный на COCO (118 000 изображений, 80 классов), формирует богатые пространственно-семантические признаки, которые хорошо переносятся на задачу детекции огня и дыма: оба класса имеют выраженные визуальные паттерны цвета, текстуры и движения, схожие с рядом объектов из COCO.</w:t>
      </w:r>
    </w:p>
    <w:p>
      <w:pPr>
        <w:spacing w:line="360" w:lineRule="auto"/>
        <w:ind w:firstLine="708"/>
        <w:jc w:val="both"/>
      </w:pPr>
      <w:r>
        <w:rPr>
          <w:rFonts w:ascii="Times New Roman" w:cs="Times New Roman" w:eastAsia="Times New Roman" w:hAnsi="Times New Roman"/>
          <w:b/>
          <w:bCs/>
          <w:sz w:val="28"/>
          <w:szCs w:val="28"/>
        </w:rPr>
        <w:t xml:space="preserve">Требование 5: Сообщество и актуальность. </w:t>
      </w:r>
      <w:r>
        <w:rPr>
          <w:rFonts w:ascii="Times New Roman" w:cs="Times New Roman" w:eastAsia="Times New Roman" w:hAnsi="Times New Roman"/>
          <w:sz w:val="28"/>
          <w:szCs w:val="28"/>
        </w:rPr>
        <w:t xml:space="preserve">Репозиторий ultralytics/ultralytics набрал свыше 35 000 звёзд на GitHub и активно поддерживается командой разработчиков. Регулярные обновления исправляют ошибки и добавляют новые возможности. Большое активное сообщество гарантирует наличие готовых решений типичных задач интеграции и широкую базу примеров тонкой настройки на специализированных датасетах, включая датасеты огня и дыма.</w:t>
      </w:r>
    </w:p>
    <w:p>
      <w:pPr>
        <w:spacing w:line="360" w:lineRule="auto"/>
        <w:ind w:firstLine="708"/>
        <w:jc w:val="both"/>
      </w:pPr>
      <w:r>
        <w:rPr>
          <w:rFonts w:ascii="Times New Roman" w:cs="Times New Roman" w:eastAsia="Times New Roman" w:hAnsi="Times New Roman"/>
          <w:sz w:val="28"/>
          <w:szCs w:val="28"/>
        </w:rPr>
        <w:t xml:space="preserve">Таким образом, по совокупности критериев — скорости, точности, масштабной инвариантности, простоте интеграции и качеству трансферного обучения — архитектура YOLOv8m была признана оптимальным выбором для решения задачи обнаружения возгораний в данной работе.</w:t>
      </w:r>
    </w:p>
    <w:p>
      <w:pPr>
        <w:spacing w:after="80" w:before="180" w:line="360" w:lineRule="auto"/>
        <w:ind w:firstLine="708"/>
        <w:jc w:val="left"/>
      </w:pPr>
      <w:r>
        <w:rPr>
          <w:rFonts w:ascii="Times New Roman" w:cs="Times New Roman" w:eastAsia="Times New Roman" w:hAnsi="Times New Roman"/>
          <w:b/>
          <w:bCs/>
          <w:sz w:val="28"/>
          <w:szCs w:val="28"/>
        </w:rPr>
        <w:t xml:space="preserve">1.3.2 Архитектура YOLOv8</w:t>
      </w:r>
    </w:p>
    <w:p>
      <w:pPr>
        <w:spacing w:line="360" w:lineRule="auto"/>
        <w:ind w:firstLine="708"/>
        <w:jc w:val="both"/>
      </w:pPr>
      <w:r>
        <w:rPr>
          <w:rFonts w:ascii="Times New Roman" w:cs="Times New Roman" w:eastAsia="Times New Roman" w:hAnsi="Times New Roman"/>
          <w:sz w:val="28"/>
          <w:szCs w:val="28"/>
        </w:rPr>
        <w:t xml:space="preserve">Архитектура YOLOv8 состоит из трёх основных модулей: извлечение признаков (Backbone), шея (Neck) и голова детекции (Head).</w:t>
      </w:r>
    </w:p>
    <w:p>
      <w:pPr>
        <w:spacing w:line="360" w:lineRule="auto"/>
        <w:ind w:firstLine="708"/>
        <w:jc w:val="both"/>
      </w:pPr>
      <w:r>
        <w:rPr>
          <w:rFonts w:ascii="Times New Roman" w:cs="Times New Roman" w:eastAsia="Times New Roman" w:hAnsi="Times New Roman"/>
          <w:b/>
          <w:bCs/>
          <w:sz w:val="28"/>
          <w:szCs w:val="28"/>
        </w:rPr>
        <w:t xml:space="preserve">Backbone — </w:t>
      </w:r>
      <w:r>
        <w:rPr>
          <w:rFonts w:ascii="Times New Roman" w:cs="Times New Roman" w:eastAsia="Times New Roman" w:hAnsi="Times New Roman"/>
          <w:sz w:val="28"/>
          <w:szCs w:val="28"/>
        </w:rPr>
        <w:t xml:space="preserve">основа сети, отвечающая за извлечение иерархических признаков. В YOLOv8 применяется модифицированный CSP Darknet с блоками C2f (Cross-Stage Partial with Feature Flow). Блок C2f разделяет поток признаков на две ветки: одна проходит через набор Bottleneck-блоков (остаточное обучение), вторая — напрямую, после чего обе ветки конкатенируются. Такая структура обеспечивает эффективное прохождение градиентов при обратном распространении ошибки.</w:t>
      </w:r>
    </w:p>
    <w:p>
      <w:pPr>
        <w:spacing w:line="360" w:lineRule="auto"/>
        <w:ind w:firstLine="708"/>
        <w:jc w:val="both"/>
      </w:pPr>
      <w:r>
        <w:rPr>
          <w:rFonts w:ascii="Times New Roman" w:cs="Times New Roman" w:eastAsia="Times New Roman" w:hAnsi="Times New Roman"/>
          <w:b/>
          <w:bCs/>
          <w:sz w:val="28"/>
          <w:szCs w:val="28"/>
        </w:rPr>
        <w:t xml:space="preserve">Neck — </w:t>
      </w:r>
      <w:r>
        <w:rPr>
          <w:rFonts w:ascii="Times New Roman" w:cs="Times New Roman" w:eastAsia="Times New Roman" w:hAnsi="Times New Roman"/>
          <w:sz w:val="28"/>
          <w:szCs w:val="28"/>
        </w:rPr>
        <w:t xml:space="preserve">модуль FPN+PAN, агрегирующий признаки с разных уровней Backbone. FPN (Feature Pyramid Network) передаёт семантически богатые признаки глубоких слоёв к более ранним слоям (top-down path), обогащая их высокоуровневым контекстом. PAN (Path Aggregation Network) затем передаёт пространственно точные признаки ранних слоёв обратно вверх (bottom-up path). Результатом являются три признаковые карты с шагом 8, 16 и 32 пикселя, поступающие на головы детекции.</w:t>
      </w:r>
    </w:p>
    <w:p>
      <w:pPr>
        <w:spacing w:line="360" w:lineRule="auto"/>
        <w:ind w:firstLine="708"/>
        <w:jc w:val="both"/>
      </w:pPr>
      <w:r>
        <w:rPr>
          <w:rFonts w:ascii="Times New Roman" w:cs="Times New Roman" w:eastAsia="Times New Roman" w:hAnsi="Times New Roman"/>
          <w:b/>
          <w:bCs/>
          <w:sz w:val="28"/>
          <w:szCs w:val="28"/>
        </w:rPr>
        <w:t xml:space="preserve">Anchor-free Head — </w:t>
      </w:r>
      <w:r>
        <w:rPr>
          <w:rFonts w:ascii="Times New Roman" w:cs="Times New Roman" w:eastAsia="Times New Roman" w:hAnsi="Times New Roman"/>
          <w:sz w:val="28"/>
          <w:szCs w:val="28"/>
        </w:rPr>
        <w:t xml:space="preserve">принципиальное отличие YOLOv8 от предшественников. Вместо предопределённых анкорных блоков голова напрямую предсказывает смещение центра объекта и его размеры в виде непрерывных значений. Distribution Focal Loss (DFL) позволяет модели предсказывать не одно значение расстояния до границы бокса, а распределение по дискретным значениям, что повышает точность локализации. Разделение классификационной и регрессионной ветвей (decoupled head) также улучшает сходимость.</w:t>
      </w:r>
    </w:p>
    <w:p>
      <w:pPr>
        <w:spacing w:after="80" w:before="180" w:line="360" w:lineRule="auto"/>
        <w:ind w:firstLine="708"/>
        <w:jc w:val="left"/>
      </w:pPr>
      <w:r>
        <w:rPr>
          <w:rFonts w:ascii="Times New Roman" w:cs="Times New Roman" w:eastAsia="Times New Roman" w:hAnsi="Times New Roman"/>
          <w:b/>
          <w:bCs/>
          <w:sz w:val="28"/>
          <w:szCs w:val="28"/>
        </w:rPr>
        <w:t xml:space="preserve">1.3.3 Метрики качества модели детекции</w:t>
      </w:r>
    </w:p>
    <w:p>
      <w:pPr>
        <w:spacing w:line="360" w:lineRule="auto"/>
        <w:ind w:firstLine="708"/>
        <w:jc w:val="both"/>
      </w:pPr>
      <w:r>
        <w:rPr>
          <w:rFonts w:ascii="Times New Roman" w:cs="Times New Roman" w:eastAsia="Times New Roman" w:hAnsi="Times New Roman"/>
          <w:sz w:val="28"/>
          <w:szCs w:val="28"/>
        </w:rPr>
        <w:t xml:space="preserve">Для оценки качества модели детекции объектов используется набор стандартных метрик.</w:t>
      </w:r>
    </w:p>
    <w:p>
      <w:pPr>
        <w:spacing w:line="360" w:lineRule="auto"/>
        <w:ind w:firstLine="708"/>
        <w:jc w:val="both"/>
      </w:pPr>
      <w:r>
        <w:rPr>
          <w:rFonts w:ascii="Times New Roman" w:cs="Times New Roman" w:eastAsia="Times New Roman" w:hAnsi="Times New Roman"/>
          <w:b/>
          <w:bCs/>
          <w:sz w:val="28"/>
          <w:szCs w:val="28"/>
        </w:rPr>
        <w:t xml:space="preserve">IoU (Intersection over Union) </w:t>
      </w:r>
      <w:r>
        <w:rPr>
          <w:rFonts w:ascii="Times New Roman" w:cs="Times New Roman" w:eastAsia="Times New Roman" w:hAnsi="Times New Roman"/>
          <w:sz w:val="28"/>
          <w:szCs w:val="28"/>
        </w:rPr>
        <w:t xml:space="preserve">— мера совпадения предсказанного и истинного ограничивающих прямоугольников, равная отношению площади их пересечения к площади их объединения. Значение IoU в диапазоне [0, 1]. Пороговое значение IoU (обычно 0,5) используется для классификации предсказания как истинно положительного.</w:t>
      </w:r>
    </w:p>
    <w:p>
      <w:pPr>
        <w:spacing w:line="360" w:lineRule="auto"/>
        <w:jc w:val="center"/>
      </w:pPr>
      <w:r>
        <w:rPr>
          <w:rFonts w:ascii="Times New Roman" w:cs="Times New Roman" w:eastAsia="Times New Roman" w:hAnsi="Times New Roman"/>
          <w:sz w:val="28"/>
          <w:szCs w:val="28"/>
        </w:rPr>
        <w:t xml:space="preserve">IoU = Area(B_pred ∩ B_gt) / Area(B_pred ∪ B_gt)      (2)</w:t>
      </w:r>
    </w:p>
    <w:p>
      <w:pPr>
        <w:spacing w:line="360" w:lineRule="auto"/>
        <w:ind w:firstLine="708"/>
        <w:jc w:val="both"/>
      </w:pPr>
      <w:r>
        <w:rPr>
          <w:rFonts w:ascii="Times New Roman" w:cs="Times New Roman" w:eastAsia="Times New Roman" w:hAnsi="Times New Roman"/>
          <w:b/>
          <w:bCs/>
          <w:sz w:val="28"/>
          <w:szCs w:val="28"/>
        </w:rPr>
        <w:t xml:space="preserve">Precision (точность) </w:t>
      </w:r>
      <w:r>
        <w:rPr>
          <w:rFonts w:ascii="Times New Roman" w:cs="Times New Roman" w:eastAsia="Times New Roman" w:hAnsi="Times New Roman"/>
          <w:sz w:val="28"/>
          <w:szCs w:val="28"/>
        </w:rPr>
        <w:t xml:space="preserve">— доля истинно положительных предсказаний среди всех предсказанных как положительные: P = TP / (TP + FP).</w:t>
      </w:r>
    </w:p>
    <w:p>
      <w:pPr>
        <w:spacing w:line="360" w:lineRule="auto"/>
        <w:ind w:firstLine="708"/>
        <w:jc w:val="both"/>
      </w:pPr>
      <w:r>
        <w:rPr>
          <w:rFonts w:ascii="Times New Roman" w:cs="Times New Roman" w:eastAsia="Times New Roman" w:hAnsi="Times New Roman"/>
          <w:b/>
          <w:bCs/>
          <w:sz w:val="28"/>
          <w:szCs w:val="28"/>
        </w:rPr>
        <w:t xml:space="preserve">Recall (полнота) </w:t>
      </w:r>
      <w:r>
        <w:rPr>
          <w:rFonts w:ascii="Times New Roman" w:cs="Times New Roman" w:eastAsia="Times New Roman" w:hAnsi="Times New Roman"/>
          <w:sz w:val="28"/>
          <w:szCs w:val="28"/>
        </w:rPr>
        <w:t xml:space="preserve">— доля истинно положительных предсказаний среди всех реальных объектов в датасете: R = TP / (TP + FN).</w:t>
      </w:r>
    </w:p>
    <w:p>
      <w:pPr>
        <w:spacing w:line="360" w:lineRule="auto"/>
        <w:ind w:firstLine="708"/>
        <w:jc w:val="both"/>
      </w:pPr>
      <w:r>
        <w:rPr>
          <w:rFonts w:ascii="Times New Roman" w:cs="Times New Roman" w:eastAsia="Times New Roman" w:hAnsi="Times New Roman"/>
          <w:b/>
          <w:bCs/>
          <w:sz w:val="28"/>
          <w:szCs w:val="28"/>
        </w:rPr>
        <w:t xml:space="preserve">Average Precision (AP) </w:t>
      </w:r>
      <w:r>
        <w:rPr>
          <w:rFonts w:ascii="Times New Roman" w:cs="Times New Roman" w:eastAsia="Times New Roman" w:hAnsi="Times New Roman"/>
          <w:sz w:val="28"/>
          <w:szCs w:val="28"/>
        </w:rPr>
        <w:t xml:space="preserve">— площадь под кривой Precision-Recall, усреднённая по 101 точке. Характеризует качество детектора при различных порогах confidence.</w:t>
      </w:r>
    </w:p>
    <w:p>
      <w:pPr>
        <w:spacing w:line="360" w:lineRule="auto"/>
        <w:ind w:firstLine="708"/>
        <w:jc w:val="both"/>
      </w:pPr>
      <w:r>
        <w:rPr>
          <w:rFonts w:ascii="Times New Roman" w:cs="Times New Roman" w:eastAsia="Times New Roman" w:hAnsi="Times New Roman"/>
          <w:b/>
          <w:bCs/>
          <w:sz w:val="28"/>
          <w:szCs w:val="28"/>
        </w:rPr>
        <w:t xml:space="preserve">mAP@0.5 </w:t>
      </w:r>
      <w:r>
        <w:rPr>
          <w:rFonts w:ascii="Times New Roman" w:cs="Times New Roman" w:eastAsia="Times New Roman" w:hAnsi="Times New Roman"/>
          <w:sz w:val="28"/>
          <w:szCs w:val="28"/>
        </w:rPr>
        <w:t xml:space="preserve">— среднее AP по всем классам при IoU = 0,5. Является основной метрикой в большинстве соревнований по детекции объектов.</w:t>
      </w:r>
    </w:p>
    <w:p>
      <w:pPr>
        <w:spacing w:line="360" w:lineRule="auto"/>
        <w:ind w:firstLine="708"/>
        <w:jc w:val="both"/>
      </w:pPr>
      <w:r>
        <w:rPr>
          <w:rFonts w:ascii="Times New Roman" w:cs="Times New Roman" w:eastAsia="Times New Roman" w:hAnsi="Times New Roman"/>
          <w:b/>
          <w:bCs/>
          <w:sz w:val="28"/>
          <w:szCs w:val="28"/>
        </w:rPr>
        <w:t xml:space="preserve">mAP@0.5:0.95 </w:t>
      </w:r>
      <w:r>
        <w:rPr>
          <w:rFonts w:ascii="Times New Roman" w:cs="Times New Roman" w:eastAsia="Times New Roman" w:hAnsi="Times New Roman"/>
          <w:sz w:val="28"/>
          <w:szCs w:val="28"/>
        </w:rPr>
        <w:t xml:space="preserve">— среднее mAP при IoU от 0,5 до 0,95 с шагом 0,05. Более строгая метрика, учитывающая точность локализации.</w:t>
      </w:r>
    </w:p>
    <w:p>
      <w:pPr>
        <w:spacing w:after="120" w:before="240" w:line="360" w:lineRule="auto"/>
        <w:ind w:firstLine="708"/>
        <w:jc w:val="left"/>
      </w:pPr>
      <w:r>
        <w:rPr>
          <w:rFonts w:ascii="Times New Roman" w:cs="Times New Roman" w:eastAsia="Times New Roman" w:hAnsi="Times New Roman"/>
          <w:b/>
          <w:bCs/>
          <w:sz w:val="28"/>
          <w:szCs w:val="28"/>
        </w:rPr>
        <w:t xml:space="preserve">1.4 Датасеты для обнаружения возгораний</w:t>
      </w:r>
    </w:p>
    <w:p>
      <w:pPr>
        <w:spacing w:line="360" w:lineRule="auto"/>
        <w:ind w:firstLine="708"/>
        <w:jc w:val="both"/>
      </w:pPr>
      <w:r>
        <w:rPr>
          <w:rFonts w:ascii="Times New Roman" w:cs="Times New Roman" w:eastAsia="Times New Roman" w:hAnsi="Times New Roman"/>
          <w:sz w:val="28"/>
          <w:szCs w:val="28"/>
        </w:rPr>
        <w:t xml:space="preserve">Качество обученной модели в задачах глубокого обучения в значительной мере определяется качеством обучающего датасета. Для задачи обнаружения огня и дыма существует несколько публично доступных датасетов с разметкой bounding boxes.</w:t>
      </w:r>
    </w:p>
    <w:p>
      <w:pPr>
        <w:spacing w:line="360" w:lineRule="auto"/>
        <w:ind w:firstLine="708"/>
        <w:jc w:val="both"/>
      </w:pPr>
      <w:r>
        <w:rPr>
          <w:rFonts w:ascii="Times New Roman" w:cs="Times New Roman" w:eastAsia="Times New Roman" w:hAnsi="Times New Roman"/>
          <w:b/>
          <w:bCs/>
          <w:sz w:val="28"/>
          <w:szCs w:val="28"/>
        </w:rPr>
        <w:t xml:space="preserve">D-Fire </w:t>
      </w:r>
      <w:r>
        <w:rPr>
          <w:rFonts w:ascii="Times New Roman" w:cs="Times New Roman" w:eastAsia="Times New Roman" w:hAnsi="Times New Roman"/>
          <w:sz w:val="28"/>
          <w:szCs w:val="28"/>
        </w:rPr>
        <w:t xml:space="preserve">— один из наиболее представительных датасетов для детекции огня и дыма. Содержит 21 527 изображений с ручной разметкой двух классов: fire (огонь) и smoke (дым). Изображения охватывают разнообразные условия: дневные и ночные съёмки, помещения и открытые пространства, различные типы возгораний. Датасет разделён на обучающую (17 221 изображение) и тестовую (4 306 изображений) части [6].</w:t>
      </w:r>
    </w:p>
    <w:p>
      <w:pPr>
        <w:spacing w:line="360" w:lineRule="auto"/>
        <w:ind w:firstLine="708"/>
        <w:jc w:val="both"/>
      </w:pPr>
      <w:r>
        <w:rPr>
          <w:rFonts w:ascii="Times New Roman" w:cs="Times New Roman" w:eastAsia="Times New Roman" w:hAnsi="Times New Roman"/>
          <w:b/>
          <w:bCs/>
          <w:sz w:val="28"/>
          <w:szCs w:val="28"/>
        </w:rPr>
        <w:t xml:space="preserve">FireNet / Fire-Smoke-Dataset (Roboflow Universe) </w:t>
      </w:r>
      <w:r>
        <w:rPr>
          <w:rFonts w:ascii="Times New Roman" w:cs="Times New Roman" w:eastAsia="Times New Roman" w:hAnsi="Times New Roman"/>
          <w:sz w:val="28"/>
          <w:szCs w:val="28"/>
        </w:rPr>
        <w:t xml:space="preserve">— коллекция датасетов, размещённых на платформе Roboflow. Содержит от нескольких тысяч до десятков тысяч размеченных изображений в зависимости от конкретного датасета. Преимущество — наличие встроенных инструментов аугментации и экспорта в форматы YOLO, COCO, Pascal VOC.</w:t>
      </w:r>
    </w:p>
    <w:p>
      <w:pPr>
        <w:spacing w:line="360" w:lineRule="auto"/>
        <w:ind w:firstLine="708"/>
        <w:jc w:val="both"/>
      </w:pPr>
      <w:r>
        <w:rPr>
          <w:rFonts w:ascii="Times New Roman" w:cs="Times New Roman" w:eastAsia="Times New Roman" w:hAnsi="Times New Roman"/>
          <w:b/>
          <w:bCs/>
          <w:sz w:val="28"/>
          <w:szCs w:val="28"/>
        </w:rPr>
        <w:t xml:space="preserve">VisiFire </w:t>
      </w:r>
      <w:r>
        <w:rPr>
          <w:rFonts w:ascii="Times New Roman" w:cs="Times New Roman" w:eastAsia="Times New Roman" w:hAnsi="Times New Roman"/>
          <w:sz w:val="28"/>
          <w:szCs w:val="28"/>
        </w:rPr>
        <w:t xml:space="preserve">— специализированная база данных для тестирования алгоритмов обнаружения пожаров, содержащая видеозаписи возгораний в разных условиях освещения и масштаба. Широко используется для сравнительного тестирования алгоритмов, однако имеет относительно небольшой объём.</w:t>
      </w:r>
    </w:p>
    <w:p>
      <w:pPr>
        <w:spacing w:line="360" w:lineRule="auto"/>
        <w:ind w:firstLine="708"/>
        <w:jc w:val="both"/>
      </w:pPr>
      <w:r>
        <w:rPr>
          <w:rFonts w:ascii="Times New Roman" w:cs="Times New Roman" w:eastAsia="Times New Roman" w:hAnsi="Times New Roman"/>
          <w:sz w:val="28"/>
          <w:szCs w:val="28"/>
        </w:rPr>
        <w:t xml:space="preserve">В данной работе для формирования обучающего датасета были использованы открытые данные платформы Roboflow Universe с дополнительной ручной разметкой кадров, извлечённых из видеозаписей пожаров. Итоговый датасет прошёл предобработку: нормализацию яркости, геометрическую аугментацию (отражение по горизонтали, случайный кроп) и разделение в пропорции 80/10/10 на обучающую, валидационную и тестовую выборки соответственно.</w:t>
      </w:r>
    </w:p>
    <w:p>
      <w:pPr>
        <w:spacing w:after="120" w:before="240" w:line="360" w:lineRule="auto"/>
        <w:ind w:firstLine="708"/>
        <w:jc w:val="left"/>
      </w:pPr>
      <w:r>
        <w:rPr>
          <w:rFonts w:ascii="Times New Roman" w:cs="Times New Roman" w:eastAsia="Times New Roman" w:hAnsi="Times New Roman"/>
          <w:b/>
          <w:bCs/>
          <w:sz w:val="28"/>
          <w:szCs w:val="28"/>
        </w:rPr>
        <w:t xml:space="preserve">1.5 Обзор существующих систем обнаружения пожаров</w:t>
      </w:r>
    </w:p>
    <w:p>
      <w:pPr>
        <w:spacing w:line="360" w:lineRule="auto"/>
        <w:ind w:firstLine="708"/>
        <w:jc w:val="both"/>
      </w:pPr>
      <w:r>
        <w:rPr>
          <w:rFonts w:ascii="Times New Roman" w:cs="Times New Roman" w:eastAsia="Times New Roman" w:hAnsi="Times New Roman"/>
          <w:sz w:val="28"/>
          <w:szCs w:val="28"/>
        </w:rPr>
        <w:t xml:space="preserve">На рынке представлен ряд коммерческих и открытых решений для видеоаналитической детекции пожаров. Их анализ позволяет определить ключевые требования к разрабатываемой системе и обосновать необходимость собственной разработки.</w:t>
      </w:r>
    </w:p>
    <w:p>
      <w:pPr>
        <w:spacing w:line="360" w:lineRule="auto"/>
        <w:ind w:firstLine="708"/>
        <w:jc w:val="both"/>
      </w:pPr>
      <w:r>
        <w:rPr>
          <w:rFonts w:ascii="Times New Roman" w:cs="Times New Roman" w:eastAsia="Times New Roman" w:hAnsi="Times New Roman"/>
          <w:b/>
          <w:bCs/>
          <w:sz w:val="28"/>
          <w:szCs w:val="28"/>
        </w:rPr>
        <w:t xml:space="preserve">Bosch AVIOTEC IP starlight 8000 </w:t>
      </w:r>
      <w:r>
        <w:rPr>
          <w:rFonts w:ascii="Times New Roman" w:cs="Times New Roman" w:eastAsia="Times New Roman" w:hAnsi="Times New Roman"/>
          <w:sz w:val="28"/>
          <w:szCs w:val="28"/>
        </w:rPr>
        <w:t xml:space="preserve">— профессиональное встроенное решение для видеодетекции огня и дыма. Алгоритм анализа выполняется непосредственно на камере. Система сертифицирована по EN 54-10. Стоимость одной камеры превышает 200 000 рублей, что делает масштабное внедрение экономически нецелесообразным для большинства объектов.</w:t>
      </w:r>
    </w:p>
    <w:p>
      <w:pPr>
        <w:spacing w:line="360" w:lineRule="auto"/>
        <w:ind w:firstLine="708"/>
        <w:jc w:val="both"/>
      </w:pPr>
      <w:r>
        <w:rPr>
          <w:rFonts w:ascii="Times New Roman" w:cs="Times New Roman" w:eastAsia="Times New Roman" w:hAnsi="Times New Roman"/>
          <w:b/>
          <w:bCs/>
          <w:sz w:val="28"/>
          <w:szCs w:val="28"/>
        </w:rPr>
        <w:t xml:space="preserve">IndigoVision Fire &amp; Smoke Detection </w:t>
      </w:r>
      <w:r>
        <w:rPr>
          <w:rFonts w:ascii="Times New Roman" w:cs="Times New Roman" w:eastAsia="Times New Roman" w:hAnsi="Times New Roman"/>
          <w:sz w:val="28"/>
          <w:szCs w:val="28"/>
        </w:rPr>
        <w:t xml:space="preserve">— программный модуль для платформы IndigoVision Control Center. Работает с существующими камерами, однако требует дорогостоящего серверного лицензионного ПО. Поддерживает ограниченный перечень совместимых камер.</w:t>
      </w:r>
    </w:p>
    <w:p>
      <w:pPr>
        <w:spacing w:line="360" w:lineRule="auto"/>
        <w:ind w:firstLine="708"/>
        <w:jc w:val="both"/>
      </w:pPr>
      <w:r>
        <w:rPr>
          <w:rFonts w:ascii="Times New Roman" w:cs="Times New Roman" w:eastAsia="Times New Roman" w:hAnsi="Times New Roman"/>
          <w:b/>
          <w:bCs/>
          <w:sz w:val="28"/>
          <w:szCs w:val="28"/>
        </w:rPr>
        <w:t xml:space="preserve">Открытые решения на базе YOLO </w:t>
      </w:r>
      <w:r>
        <w:rPr>
          <w:rFonts w:ascii="Times New Roman" w:cs="Times New Roman" w:eastAsia="Times New Roman" w:hAnsi="Times New Roman"/>
          <w:sz w:val="28"/>
          <w:szCs w:val="28"/>
        </w:rPr>
        <w:t xml:space="preserve">— существует ряд открытых проектов на GitHub (например, fire_detection_yolov5), однако они представляют собой учебные демонстрации без полноценного API, системы хранения данных, веб-интерфейса и поддержки RTSP. Их интеграция в production-среду требует значительной доработки.</w:t>
      </w:r>
    </w:p>
    <w:p>
      <w:pPr>
        <w:spacing w:line="360" w:lineRule="auto"/>
        <w:ind w:firstLine="708"/>
        <w:jc w:val="both"/>
      </w:pPr>
      <w:r>
        <w:rPr>
          <w:rFonts w:ascii="Times New Roman" w:cs="Times New Roman" w:eastAsia="Times New Roman" w:hAnsi="Times New Roman"/>
          <w:sz w:val="28"/>
          <w:szCs w:val="28"/>
        </w:rPr>
        <w:t xml:space="preserve">Таким образом, существующие коммерческие решения характеризуются высокой стоимостью и закрытостью, а открытые проекты — отсутствием готовой production-инфраструктуры. Разрабатываемая в рамках данной работы система заполняет этот пробел: она основана на открытых компонентах, предоставляет полноценное REST API и веб-интерфейс, поддерживает RTSP-потоки и масштабируется горизонтально.</w:t>
      </w:r>
    </w:p>
    <w:p>
      <w:pPr>
        <w:spacing w:after="120" w:before="240" w:line="360" w:lineRule="auto"/>
        <w:ind w:firstLine="708"/>
        <w:jc w:val="left"/>
      </w:pPr>
      <w:r>
        <w:rPr>
          <w:rFonts w:ascii="Times New Roman" w:cs="Times New Roman" w:eastAsia="Times New Roman" w:hAnsi="Times New Roman"/>
          <w:b/>
          <w:bCs/>
          <w:sz w:val="28"/>
          <w:szCs w:val="28"/>
        </w:rPr>
        <w:t xml:space="preserve">1.6 Выводы по теоретической части</w:t>
      </w:r>
    </w:p>
    <w:p>
      <w:pPr>
        <w:spacing w:line="360" w:lineRule="auto"/>
        <w:ind w:firstLine="708"/>
        <w:jc w:val="both"/>
      </w:pPr>
      <w:r>
        <w:rPr>
          <w:rFonts w:ascii="Times New Roman" w:cs="Times New Roman" w:eastAsia="Times New Roman" w:hAnsi="Times New Roman"/>
          <w:sz w:val="28"/>
          <w:szCs w:val="28"/>
        </w:rPr>
        <w:t xml:space="preserve">В ходе теоретического исследования были получены следующие результаты.</w:t>
      </w:r>
    </w:p>
    <w:p>
      <w:pPr>
        <w:spacing w:line="360" w:lineRule="auto"/>
        <w:ind w:firstLine="708"/>
        <w:jc w:val="both"/>
      </w:pPr>
      <w:r>
        <w:rPr>
          <w:rFonts w:ascii="Times New Roman" w:cs="Times New Roman" w:eastAsia="Times New Roman" w:hAnsi="Times New Roman"/>
          <w:sz w:val="28"/>
          <w:szCs w:val="28"/>
        </w:rPr>
        <w:t xml:space="preserve">Проведён анализ статистики пожаров и методов их обнаружения, который показал, что традиционные точечные датчики не обеспечивают своевременного обнаружения на больших площадях. Видеоаналитика на основе нейронных сетей является перспективной альтернативой, позволяющей использовать существующую инфраструктуру видеонаблюдения.</w:t>
      </w:r>
    </w:p>
    <w:p>
      <w:pPr>
        <w:spacing w:line="360" w:lineRule="auto"/>
        <w:ind w:firstLine="708"/>
        <w:jc w:val="both"/>
      </w:pPr>
      <w:r>
        <w:rPr>
          <w:rFonts w:ascii="Times New Roman" w:cs="Times New Roman" w:eastAsia="Times New Roman" w:hAnsi="Times New Roman"/>
          <w:sz w:val="28"/>
          <w:szCs w:val="28"/>
        </w:rPr>
        <w:t xml:space="preserve">Проведён сравнительный анализ методов нейросетевой детекции объектов. Установлено, что двухэтапные детекторы (Faster R-CNN) обеспечивают высокую точность, но не пригодны для обработки видеопотоков в реальном времени. Одноэтапные детекторы семейства YOLO обеспечивают оптимальный баланс точности и скорости.</w:t>
      </w:r>
    </w:p>
    <w:p>
      <w:pPr>
        <w:spacing w:line="360" w:lineRule="auto"/>
        <w:ind w:firstLine="708"/>
        <w:jc w:val="both"/>
      </w:pPr>
      <w:r>
        <w:rPr>
          <w:rFonts w:ascii="Times New Roman" w:cs="Times New Roman" w:eastAsia="Times New Roman" w:hAnsi="Times New Roman"/>
          <w:sz w:val="28"/>
          <w:szCs w:val="28"/>
        </w:rPr>
        <w:t xml:space="preserve">Обоснован выбор архитектуры YOLOv8m для решения задачи обнаружения возгораний: модель обеспечивает скорость свыше 50 FPS, поддерживает многомасштабную детекцию благодаря FPN+PAN, использует anchor-free подход, оптимальный для объектов неправильной формы (огонь, дым), а библиотека ultralytics предоставляет зрелый Python API для быстрой интеграции.</w:t>
      </w:r>
    </w:p>
    <w:p>
      <w:pPr>
        <w:spacing w:line="360" w:lineRule="auto"/>
        <w:ind w:firstLine="708"/>
        <w:jc w:val="both"/>
      </w:pPr>
      <w:r>
        <w:rPr>
          <w:rFonts w:ascii="Times New Roman" w:cs="Times New Roman" w:eastAsia="Times New Roman" w:hAnsi="Times New Roman"/>
          <w:sz w:val="28"/>
          <w:szCs w:val="28"/>
        </w:rPr>
        <w:t xml:space="preserve">Изучены публично доступные датасеты для обнаружения возгораний. Для обучения модели выбран датасет D-Fire и дополнительные данные с платформы Roboflow Universe, прошедшие предобработку и аугментацию.</w:t>
      </w:r>
    </w:p>
    <w:p>
      <w:pPr>
        <w:spacing w:after="240" w:before="240" w:line="360" w:lineRule="auto"/>
        <w:jc w:val="center"/>
      </w:pPr>
      <w:r>
        <w:br w:type="page"/>
      </w:r>
      <w:r>
        <w:rPr>
          <w:rFonts w:ascii="Times New Roman" w:cs="Times New Roman" w:eastAsia="Times New Roman" w:hAnsi="Times New Roman"/>
          <w:b/>
          <w:bCs/>
          <w:sz w:val="28"/>
          <w:szCs w:val="28"/>
        </w:rPr>
        <w:t xml:space="preserve">2 ПРАКТИЧЕСКАЯ ЧАСТЬ</w:t>
      </w:r>
    </w:p>
    <w:p>
      <w:pPr>
        <w:spacing w:after="120" w:before="240" w:line="360" w:lineRule="auto"/>
        <w:ind w:firstLine="708"/>
        <w:jc w:val="left"/>
      </w:pPr>
      <w:r>
        <w:rPr>
          <w:rFonts w:ascii="Times New Roman" w:cs="Times New Roman" w:eastAsia="Times New Roman" w:hAnsi="Times New Roman"/>
          <w:b/>
          <w:bCs/>
          <w:sz w:val="28"/>
          <w:szCs w:val="28"/>
        </w:rPr>
        <w:t xml:space="preserve">2.1 Архитектура разрабатываемой системы</w:t>
      </w:r>
    </w:p>
    <w:p>
      <w:pPr>
        <w:spacing w:line="360" w:lineRule="auto"/>
        <w:ind w:firstLine="708"/>
        <w:jc w:val="both"/>
      </w:pPr>
      <w:r>
        <w:rPr>
          <w:rFonts w:ascii="Times New Roman" w:cs="Times New Roman" w:eastAsia="Times New Roman" w:hAnsi="Times New Roman"/>
          <w:sz w:val="28"/>
          <w:szCs w:val="28"/>
        </w:rPr>
        <w:t xml:space="preserve">Разрабатываемая система представляет собой распределённое веб-приложение с многоуровневой клиент-серверной архитектурой. При проектировании системы применялись принципы разделения ответственности (Separation of Concerns) и слабой связанности компонентов (Loose Coupling), что обеспечивает независимость разработки, тестирования и масштабирования каждого модуля.</w:t>
      </w:r>
    </w:p>
    <w:p>
      <w:pPr>
        <w:spacing w:line="360" w:lineRule="auto"/>
        <w:ind w:firstLine="708"/>
        <w:jc w:val="both"/>
      </w:pPr>
      <w:r>
        <w:rPr>
          <w:rFonts w:ascii="Times New Roman" w:cs="Times New Roman" w:eastAsia="Times New Roman" w:hAnsi="Times New Roman"/>
          <w:sz w:val="28"/>
          <w:szCs w:val="28"/>
        </w:rPr>
        <w:t xml:space="preserve">Система включает следующие компоненты:</w:t>
      </w:r>
    </w:p>
    <w:p>
      <w:pPr>
        <w:spacing w:line="360" w:lineRule="auto"/>
        <w:ind w:firstLine="708"/>
        <w:jc w:val="both"/>
      </w:pPr>
      <w:r>
        <w:rPr>
          <w:rFonts w:ascii="Times New Roman" w:cs="Times New Roman" w:eastAsia="Times New Roman" w:hAnsi="Times New Roman"/>
          <w:sz w:val="28"/>
          <w:szCs w:val="28"/>
        </w:rPr>
        <w:t xml:space="preserve">– клиентская часть — одностраничное приложение (SPA) на React, обеспечивающее пользовательский интерфейс для загрузки видеофайлов, управления RTSP-потоками и просмотра результатов детекции;</w:t>
      </w:r>
    </w:p>
    <w:p>
      <w:pPr>
        <w:spacing w:line="360" w:lineRule="auto"/>
        <w:ind w:firstLine="708"/>
        <w:jc w:val="both"/>
      </w:pPr>
      <w:r>
        <w:rPr>
          <w:rFonts w:ascii="Times New Roman" w:cs="Times New Roman" w:eastAsia="Times New Roman" w:hAnsi="Times New Roman"/>
          <w:sz w:val="28"/>
          <w:szCs w:val="28"/>
        </w:rPr>
        <w:t xml:space="preserve">– серверная часть — асинхронный REST API на FastAPI, принимающий запросы от клиента, управляющий данными и координирующий работу остальных компонентов;</w:t>
      </w:r>
    </w:p>
    <w:p>
      <w:pPr>
        <w:spacing w:line="360" w:lineRule="auto"/>
        <w:ind w:firstLine="708"/>
        <w:jc w:val="both"/>
      </w:pPr>
      <w:r>
        <w:rPr>
          <w:rFonts w:ascii="Times New Roman" w:cs="Times New Roman" w:eastAsia="Times New Roman" w:hAnsi="Times New Roman"/>
          <w:sz w:val="28"/>
          <w:szCs w:val="28"/>
        </w:rPr>
        <w:t xml:space="preserve">– воркер — процесс Celery, выполняющий ресурсоёмкую задачу детекции возгораний на видеокадрах в фоновом режиме, не блокируя основной сервер;</w:t>
      </w:r>
    </w:p>
    <w:p>
      <w:pPr>
        <w:spacing w:line="360" w:lineRule="auto"/>
        <w:ind w:firstLine="708"/>
        <w:jc w:val="both"/>
      </w:pPr>
      <w:r>
        <w:rPr>
          <w:rFonts w:ascii="Times New Roman" w:cs="Times New Roman" w:eastAsia="Times New Roman" w:hAnsi="Times New Roman"/>
          <w:sz w:val="28"/>
          <w:szCs w:val="28"/>
        </w:rPr>
        <w:t xml:space="preserve">– брокер сообщений Redis — обеспечивает передачу задач от сервера к воркеру и хранение состояния активных RTSP-сессий;</w:t>
      </w:r>
    </w:p>
    <w:p>
      <w:pPr>
        <w:spacing w:line="360" w:lineRule="auto"/>
        <w:ind w:firstLine="708"/>
        <w:jc w:val="both"/>
      </w:pPr>
      <w:r>
        <w:rPr>
          <w:rFonts w:ascii="Times New Roman" w:cs="Times New Roman" w:eastAsia="Times New Roman" w:hAnsi="Times New Roman"/>
          <w:sz w:val="28"/>
          <w:szCs w:val="28"/>
        </w:rPr>
        <w:t xml:space="preserve">– СУБД PostgreSQL — хранение структурированных метаданных: информации о пользователях, видеозаписях, результатах детекции и потоках;</w:t>
      </w:r>
    </w:p>
    <w:p>
      <w:pPr>
        <w:spacing w:line="360" w:lineRule="auto"/>
        <w:ind w:firstLine="708"/>
        <w:jc w:val="both"/>
      </w:pPr>
      <w:r>
        <w:rPr>
          <w:rFonts w:ascii="Times New Roman" w:cs="Times New Roman" w:eastAsia="Times New Roman" w:hAnsi="Times New Roman"/>
          <w:sz w:val="28"/>
          <w:szCs w:val="28"/>
        </w:rPr>
        <w:t xml:space="preserve">– объектное хранилище MinIO — хранение бинарных данных: исходных видеофайлов и аннотированных кадров с результатами детекции;</w:t>
      </w:r>
    </w:p>
    <w:p>
      <w:pPr>
        <w:spacing w:line="360" w:lineRule="auto"/>
        <w:ind w:firstLine="708"/>
        <w:jc w:val="both"/>
      </w:pPr>
      <w:r>
        <w:rPr>
          <w:rFonts w:ascii="Times New Roman" w:cs="Times New Roman" w:eastAsia="Times New Roman" w:hAnsi="Times New Roman"/>
          <w:sz w:val="28"/>
          <w:szCs w:val="28"/>
        </w:rPr>
        <w:t xml:space="preserve">– модуль компьютерного зрения — библиотека ultralytics с загруженной обученной моделью YOLOv8m, выполняющей инференс на отдельных кадрах видео.</w:t>
      </w:r>
    </w:p>
    <w:p>
      <w:pPr>
        <w:spacing w:line="360" w:lineRule="auto"/>
        <w:ind w:firstLine="708"/>
        <w:jc w:val="both"/>
      </w:pPr>
      <w:r>
        <w:rPr>
          <w:rFonts w:ascii="Times New Roman" w:cs="Times New Roman" w:eastAsia="Times New Roman" w:hAnsi="Times New Roman"/>
          <w:sz w:val="28"/>
          <w:szCs w:val="28"/>
        </w:rPr>
        <w:t xml:space="preserve">Взаимодействие компонентов реализовано следующим образом. Пользователь через веб-интерфейс загружает видеофайл или указывает RTSP-ссылку на камеру. Клиентское приложение направляет запрос к REST API серверной части. В случае загрузки файла сервер сохраняет его в MinIO и регистрирует метаданные в PostgreSQL, после чего ставит задачу обработки в очередь Redis. Воркер Celery извлекает задачу из очереди, скачивает видео из MinIO, кадр за кадром пропускает его через модель YOLOv8m и сохраняет аннотированные кадры и данные о детекциях обратно в MinIO и PostgreSQL. Результаты становятся доступны пользователю через API в режиме реального времени по протоколу WebSocket.</w:t>
      </w:r>
    </w:p>
    <w:p>
      <w:pPr>
        <w:spacing w:after="120" w:before="240" w:line="360" w:lineRule="auto"/>
        <w:ind w:firstLine="708"/>
        <w:jc w:val="left"/>
      </w:pPr>
      <w:r>
        <w:rPr>
          <w:rFonts w:ascii="Times New Roman" w:cs="Times New Roman" w:eastAsia="Times New Roman" w:hAnsi="Times New Roman"/>
          <w:b/>
          <w:bCs/>
          <w:sz w:val="28"/>
          <w:szCs w:val="28"/>
        </w:rPr>
        <w:t xml:space="preserve">2.2 Контейнеризация с использованием Docker</w:t>
      </w:r>
    </w:p>
    <w:p>
      <w:pPr>
        <w:spacing w:line="360" w:lineRule="auto"/>
        <w:ind w:firstLine="708"/>
        <w:jc w:val="both"/>
      </w:pPr>
      <w:r>
        <w:rPr>
          <w:rFonts w:ascii="Times New Roman" w:cs="Times New Roman" w:eastAsia="Times New Roman" w:hAnsi="Times New Roman"/>
          <w:sz w:val="28"/>
          <w:szCs w:val="28"/>
        </w:rPr>
        <w:t xml:space="preserve">Одним из ключевых технических решений, принятых при разработке системы, является применение контейнеризации. Контейнеризация обеспечивает изоляцию и воспроизводимость каждого компонента, устраняет проблему «работает у меня, но не у тебя» и существенно упрощает развёртывание системы на целевом сервере.</w:t>
      </w:r>
    </w:p>
    <w:p>
      <w:pPr>
        <w:spacing w:after="80" w:before="180" w:line="360" w:lineRule="auto"/>
        <w:ind w:firstLine="708"/>
        <w:jc w:val="left"/>
      </w:pPr>
      <w:r>
        <w:rPr>
          <w:rFonts w:ascii="Times New Roman" w:cs="Times New Roman" w:eastAsia="Times New Roman" w:hAnsi="Times New Roman"/>
          <w:b/>
          <w:bCs/>
          <w:sz w:val="28"/>
          <w:szCs w:val="28"/>
        </w:rPr>
        <w:t xml:space="preserve">2.2.1 Понятие Docker и контейнеризации</w:t>
      </w:r>
    </w:p>
    <w:p>
      <w:pPr>
        <w:spacing w:line="360" w:lineRule="auto"/>
        <w:ind w:firstLine="708"/>
        <w:jc w:val="both"/>
      </w:pPr>
      <w:r>
        <w:rPr>
          <w:rFonts w:ascii="Times New Roman" w:cs="Times New Roman" w:eastAsia="Times New Roman" w:hAnsi="Times New Roman"/>
          <w:sz w:val="28"/>
          <w:szCs w:val="28"/>
        </w:rPr>
        <w:t xml:space="preserve">Docker — открытая платформа для разработки, доставки и запуска приложений в изолированных программных окружениях, называемых контейнерами. В отличие от традиционной виртуализации (Virtual Machine, VM), контейнеры не эмулируют аппаратное обеспечение и не содержат полноценной операционной системы. Вместо этого они используют ядро хостовой ОС и изолируют лишь пространство имён процессов, файловую систему и сетевой стек. Это делает контейнеры на порядок более лёгкими и быстрыми в запуске: типичное время старта Docker-контейнера измеряется секундами, тогда как запуск VM занимает минуты.</w:t>
      </w:r>
    </w:p>
    <w:p>
      <w:pPr>
        <w:spacing w:line="360" w:lineRule="auto"/>
        <w:ind w:firstLine="708"/>
        <w:jc w:val="both"/>
      </w:pPr>
      <w:r>
        <w:rPr>
          <w:rFonts w:ascii="Times New Roman" w:cs="Times New Roman" w:eastAsia="Times New Roman" w:hAnsi="Times New Roman"/>
          <w:sz w:val="28"/>
          <w:szCs w:val="28"/>
        </w:rPr>
        <w:t xml:space="preserve">Ключевыми объектами Docker являются: образ (image) — неизменяемый слоёный снимок файловой системы, содержащий приложение и все его зависимости; контейнер (container) — запущенный экземпляр образа с изолированным окружением; реестр (registry) — репозиторий для хранения и распространения образов (Docker Hub, GitHub Container Registry). Образы строятся послойно: каждая инструкция Dockerfile добавляет новый слой поверх предыдущего. Слои кэшируются, что ускоряет повторную сборку при незначительных изменениях.</w:t>
      </w:r>
    </w:p>
    <w:p>
      <w:pPr>
        <w:spacing w:line="240"/>
      </w:pPr>
      <w:r>
        <w:rPr>
          <w:rFonts w:ascii="Times New Roman" w:cs="Times New Roman" w:eastAsia="Times New Roman" w:hAnsi="Times New Roman"/>
          <w:sz w:val="28"/>
          <w:szCs w:val="28"/>
        </w:rPr>
        <w:t xml:space="preserve"/>
      </w:r>
    </w:p>
    <w:p>
      <w:pPr>
        <w:spacing w:after="60" w:before="200" w:line="360" w:lineRule="auto"/>
        <w:jc w:val="left"/>
      </w:pPr>
      <w:r>
        <w:rPr>
          <w:rFonts w:ascii="Times New Roman" w:cs="Times New Roman" w:eastAsia="Times New Roman" w:hAnsi="Times New Roman"/>
          <w:sz w:val="28"/>
          <w:szCs w:val="28"/>
        </w:rPr>
        <w:t xml:space="preserve">Таблица 3 – Сравнение виртуальных машин и контейнеров Docker</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274"/>
        <w:gridCol w:w="3040"/>
        <w:gridCol w:w="3040"/>
      </w:tblGrid>
      <w:tr>
        <w:trPr>
          <w:tblHeader/>
        </w:trPr>
        <w:tc>
          <w:tcPr>
            <w:tcW w:type="dxa" w:w="327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Характеристика</w:t>
            </w:r>
          </w:p>
        </w:tc>
        <w:tc>
          <w:tcPr>
            <w:tcW w:type="dxa" w:w="30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Виртуальная машина</w:t>
            </w:r>
          </w:p>
        </w:tc>
        <w:tc>
          <w:tcPr>
            <w:tcW w:type="dxa" w:w="30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Docker-контейнер</w:t>
            </w:r>
          </w:p>
        </w:tc>
      </w:tr>
      <w:tr>
        <w:trPr>
          <w:tblHeader w:val="false"/>
        </w:trPr>
        <w:tc>
          <w:tcPr>
            <w:tcW w:type="dxa" w:w="327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Ядро ОС</w:t>
            </w:r>
          </w:p>
        </w:tc>
        <w:tc>
          <w:tcPr>
            <w:tcW w:type="dxa" w:w="30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Отдельное (полная ОС)</w:t>
            </w:r>
          </w:p>
        </w:tc>
        <w:tc>
          <w:tcPr>
            <w:tcW w:type="dxa" w:w="30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Хостовое (разделяемое)</w:t>
            </w:r>
          </w:p>
        </w:tc>
      </w:tr>
      <w:tr>
        <w:trPr>
          <w:tblHeader w:val="false"/>
        </w:trPr>
        <w:tc>
          <w:tcPr>
            <w:tcW w:type="dxa" w:w="327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Размер образа</w:t>
            </w:r>
          </w:p>
        </w:tc>
        <w:tc>
          <w:tcPr>
            <w:tcW w:type="dxa" w:w="30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Гигабайты</w:t>
            </w:r>
          </w:p>
        </w:tc>
        <w:tc>
          <w:tcPr>
            <w:tcW w:type="dxa" w:w="30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Мегабайты</w:t>
            </w:r>
          </w:p>
        </w:tc>
      </w:tr>
      <w:tr>
        <w:trPr>
          <w:tblHeader w:val="false"/>
        </w:trPr>
        <w:tc>
          <w:tcPr>
            <w:tcW w:type="dxa" w:w="327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Время запуска</w:t>
            </w:r>
          </w:p>
        </w:tc>
        <w:tc>
          <w:tcPr>
            <w:tcW w:type="dxa" w:w="30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Минуты</w:t>
            </w:r>
          </w:p>
        </w:tc>
        <w:tc>
          <w:tcPr>
            <w:tcW w:type="dxa" w:w="30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Секунды</w:t>
            </w:r>
          </w:p>
        </w:tc>
      </w:tr>
      <w:tr>
        <w:trPr>
          <w:tblHeader w:val="false"/>
        </w:trPr>
        <w:tc>
          <w:tcPr>
            <w:tcW w:type="dxa" w:w="327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Изоляция</w:t>
            </w:r>
          </w:p>
        </w:tc>
        <w:tc>
          <w:tcPr>
            <w:tcW w:type="dxa" w:w="30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Полная</w:t>
            </w:r>
          </w:p>
        </w:tc>
        <w:tc>
          <w:tcPr>
            <w:tcW w:type="dxa" w:w="30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Уровня процессов</w:t>
            </w:r>
          </w:p>
        </w:tc>
      </w:tr>
      <w:tr>
        <w:trPr>
          <w:tblHeader w:val="false"/>
        </w:trPr>
        <w:tc>
          <w:tcPr>
            <w:tcW w:type="dxa" w:w="327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Производительность</w:t>
            </w:r>
          </w:p>
        </w:tc>
        <w:tc>
          <w:tcPr>
            <w:tcW w:type="dxa" w:w="30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Снижена (overhead гипервизора)</w:t>
            </w:r>
          </w:p>
        </w:tc>
        <w:tc>
          <w:tcPr>
            <w:tcW w:type="dxa" w:w="30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Близка к нативной</w:t>
            </w:r>
          </w:p>
        </w:tc>
      </w:tr>
      <w:tr>
        <w:trPr>
          <w:tblHeader w:val="false"/>
        </w:trPr>
        <w:tc>
          <w:tcPr>
            <w:tcW w:type="dxa" w:w="327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Воспроизводимость</w:t>
            </w:r>
          </w:p>
        </w:tc>
        <w:tc>
          <w:tcPr>
            <w:tcW w:type="dxa" w:w="30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Высокая</w:t>
            </w:r>
          </w:p>
        </w:tc>
        <w:tc>
          <w:tcPr>
            <w:tcW w:type="dxa" w:w="30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Высокая</w:t>
            </w:r>
          </w:p>
        </w:tc>
      </w:tr>
    </w:tbl>
    <w:p>
      <w:pPr>
        <w:spacing w:line="240"/>
      </w:pPr>
      <w:r>
        <w:rPr>
          <w:rFonts w:ascii="Times New Roman" w:cs="Times New Roman" w:eastAsia="Times New Roman" w:hAnsi="Times New Roman"/>
          <w:sz w:val="28"/>
          <w:szCs w:val="28"/>
        </w:rPr>
        <w:t xml:space="preserve"/>
      </w:r>
    </w:p>
    <w:p>
      <w:pPr>
        <w:spacing w:after="80" w:before="180" w:line="360" w:lineRule="auto"/>
        <w:ind w:firstLine="708"/>
        <w:jc w:val="left"/>
      </w:pPr>
      <w:r>
        <w:rPr>
          <w:rFonts w:ascii="Times New Roman" w:cs="Times New Roman" w:eastAsia="Times New Roman" w:hAnsi="Times New Roman"/>
          <w:b/>
          <w:bCs/>
          <w:sz w:val="28"/>
          <w:szCs w:val="28"/>
        </w:rPr>
        <w:t xml:space="preserve">2.2.2 Dockerfile: создание образов приложения</w:t>
      </w:r>
    </w:p>
    <w:p>
      <w:pPr>
        <w:spacing w:line="360" w:lineRule="auto"/>
        <w:ind w:firstLine="708"/>
        <w:jc w:val="both"/>
      </w:pPr>
      <w:r>
        <w:rPr>
          <w:rFonts w:ascii="Times New Roman" w:cs="Times New Roman" w:eastAsia="Times New Roman" w:hAnsi="Times New Roman"/>
          <w:sz w:val="28"/>
          <w:szCs w:val="28"/>
        </w:rPr>
        <w:t xml:space="preserve">Dockerfile — текстовый манифест, содержащий последовательность инструкций для сборки Docker-образа. Он описывает базовый образ, копирование файлов приложения, установку зависимостей и конфигурацию точки входа. Каждая инструкция формирует отдельный слой, который кэшируется и не пересобирается при последующих запусках, если входные данные не изменились.</w:t>
      </w:r>
    </w:p>
    <w:p>
      <w:pPr>
        <w:spacing w:line="360" w:lineRule="auto"/>
        <w:ind w:firstLine="708"/>
        <w:jc w:val="both"/>
      </w:pPr>
      <w:r>
        <w:rPr>
          <w:rFonts w:ascii="Times New Roman" w:cs="Times New Roman" w:eastAsia="Times New Roman" w:hAnsi="Times New Roman"/>
          <w:sz w:val="28"/>
          <w:szCs w:val="28"/>
        </w:rPr>
        <w:t xml:space="preserve">В проекте используются два Dockerfile: для серверной части (backend/Dockerfile) и для клиентской части (frontend/Dockerfile). Образ серверной части основан на python:3.11-slim и включает установку зависимостей из requirements.txt, копирование исходного кода приложения и указание команды запуска uvicorn. Образ клиентской части основан на node:20-alpine, содержит установку npm-зависимостей и запуск сервера разработки Vite.</w:t>
      </w:r>
    </w:p>
    <w:p>
      <w:pPr>
        <w:spacing w:line="360" w:lineRule="auto"/>
        <w:ind w:firstLine="708"/>
        <w:jc w:val="both"/>
      </w:pPr>
      <w:r>
        <w:rPr>
          <w:rFonts w:ascii="Times New Roman" w:cs="Times New Roman" w:eastAsia="Times New Roman" w:hAnsi="Times New Roman"/>
          <w:sz w:val="28"/>
          <w:szCs w:val="28"/>
        </w:rPr>
        <w:t xml:space="preserve">При разработке Dockerfile для серверной части применялись следующие практики оптимизации: использование -slim варианта базового образа для уменьшения его размера; копирование файла зависимостей (requirements.txt) до копирования кода приложения — это обеспечивает кэширование слоя с установленными пакетами и ускоряет пересборку при изменениях в коде; использование флага --no-cache-dir для pip во избежание накопления кэша в образе.</w:t>
      </w:r>
    </w:p>
    <w:p>
      <w:pPr>
        <w:spacing w:after="80" w:before="180" w:line="360" w:lineRule="auto"/>
        <w:ind w:firstLine="708"/>
        <w:jc w:val="left"/>
      </w:pPr>
      <w:r>
        <w:rPr>
          <w:rFonts w:ascii="Times New Roman" w:cs="Times New Roman" w:eastAsia="Times New Roman" w:hAnsi="Times New Roman"/>
          <w:b/>
          <w:bCs/>
          <w:sz w:val="28"/>
          <w:szCs w:val="28"/>
        </w:rPr>
        <w:t xml:space="preserve">2.2.3 Docker Compose: оркестрация всех сервисов</w:t>
      </w:r>
    </w:p>
    <w:p>
      <w:pPr>
        <w:spacing w:line="360" w:lineRule="auto"/>
        <w:ind w:firstLine="708"/>
        <w:jc w:val="both"/>
      </w:pPr>
      <w:r>
        <w:rPr>
          <w:rFonts w:ascii="Times New Roman" w:cs="Times New Roman" w:eastAsia="Times New Roman" w:hAnsi="Times New Roman"/>
          <w:sz w:val="28"/>
          <w:szCs w:val="28"/>
        </w:rPr>
        <w:t xml:space="preserve">Docker Compose — инструмент для декларативного описания и запуска многоконтейнерных приложений. Конфигурационный файл docker-compose.yml определяет всю инфраструктуру системы в одном месте: какие сервисы запускать, какие образы использовать, как они взаимодействуют по сети, какие переменные окружения им передавать и как организовано долгосрочное хранение данных. Запуск всей системы сводится к единственной команде: docker compose up -d.</w:t>
      </w:r>
    </w:p>
    <w:p>
      <w:pPr>
        <w:spacing w:line="360" w:lineRule="auto"/>
        <w:ind w:firstLine="708"/>
        <w:jc w:val="both"/>
      </w:pPr>
      <w:r>
        <w:rPr>
          <w:rFonts w:ascii="Times New Roman" w:cs="Times New Roman" w:eastAsia="Times New Roman" w:hAnsi="Times New Roman"/>
          <w:sz w:val="28"/>
          <w:szCs w:val="28"/>
        </w:rPr>
        <w:t xml:space="preserve">Принципиальным механизмом обеспечения надёжного запуска в данном проекте является директива healthcheck в сочетании с depends_on. Healthcheck задаёт команду, которую Docker периодически выполняет внутри контейнера для проверки его работоспособности. Директива depends_on с условием service_healthy гарантирует, что контейнер-потребитель (например, backend) не запустится прежде, чем контейнер-зависимость (например, postgres) не пройдёт успешную проверку здоровья. Это предотвращает ошибки инициализации, которые возникали бы при одновременном старте всех сервисов.</w:t>
      </w:r>
    </w:p>
    <w:p>
      <w:pPr>
        <w:spacing w:after="80" w:before="180" w:line="360" w:lineRule="auto"/>
        <w:ind w:firstLine="708"/>
        <w:jc w:val="left"/>
      </w:pPr>
      <w:r>
        <w:rPr>
          <w:rFonts w:ascii="Times New Roman" w:cs="Times New Roman" w:eastAsia="Times New Roman" w:hAnsi="Times New Roman"/>
          <w:b/>
          <w:bCs/>
          <w:sz w:val="28"/>
          <w:szCs w:val="28"/>
        </w:rPr>
        <w:t xml:space="preserve">2.2.4 Описание сервисов системы</w:t>
      </w:r>
    </w:p>
    <w:p>
      <w:pPr>
        <w:spacing w:line="360" w:lineRule="auto"/>
        <w:ind w:firstLine="708"/>
        <w:jc w:val="both"/>
      </w:pPr>
      <w:r>
        <w:rPr>
          <w:rFonts w:ascii="Times New Roman" w:cs="Times New Roman" w:eastAsia="Times New Roman" w:hAnsi="Times New Roman"/>
          <w:b/>
          <w:bCs/>
          <w:sz w:val="28"/>
          <w:szCs w:val="28"/>
        </w:rPr>
        <w:t xml:space="preserve">Сервис postgres. </w:t>
      </w:r>
      <w:r>
        <w:rPr>
          <w:rFonts w:ascii="Times New Roman" w:cs="Times New Roman" w:eastAsia="Times New Roman" w:hAnsi="Times New Roman"/>
          <w:sz w:val="28"/>
          <w:szCs w:val="28"/>
        </w:rPr>
        <w:t xml:space="preserve">Развёртывает PostgreSQL 15 на основе официального образа postgres:15-alpine. Параметры подключения (имя пользователя, пароль, название базы данных) передаются через переменные окружения. Данные хранятся в именованном томе postgres_data, что обеспечивает их персистентность между перезапусками контейнера. Healthcheck использует утилиту pg_isready для проверки готовности сервера к приёму подключений.</w:t>
      </w:r>
    </w:p>
    <w:p>
      <w:pPr>
        <w:spacing w:line="360" w:lineRule="auto"/>
        <w:ind w:firstLine="708"/>
        <w:jc w:val="both"/>
      </w:pPr>
      <w:r>
        <w:rPr>
          <w:rFonts w:ascii="Times New Roman" w:cs="Times New Roman" w:eastAsia="Times New Roman" w:hAnsi="Times New Roman"/>
          <w:b/>
          <w:bCs/>
          <w:sz w:val="28"/>
          <w:szCs w:val="28"/>
        </w:rPr>
        <w:t xml:space="preserve">Сервис minio. </w:t>
      </w:r>
      <w:r>
        <w:rPr>
          <w:rFonts w:ascii="Times New Roman" w:cs="Times New Roman" w:eastAsia="Times New Roman" w:hAnsi="Times New Roman"/>
          <w:sz w:val="28"/>
          <w:szCs w:val="28"/>
        </w:rPr>
        <w:t xml:space="preserve">Развёртывает объектное хранилище MinIO. Экспортирует два порта: 9000 — S3-совместимый API, 9001 — веб-консоль управления. Данные сохраняются в томе minio_data. Healthcheck проверяет доступность health endpoint через HTTP-запрос.</w:t>
      </w:r>
    </w:p>
    <w:p>
      <w:pPr>
        <w:spacing w:line="360" w:lineRule="auto"/>
        <w:ind w:firstLine="708"/>
        <w:jc w:val="both"/>
      </w:pPr>
      <w:r>
        <w:rPr>
          <w:rFonts w:ascii="Times New Roman" w:cs="Times New Roman" w:eastAsia="Times New Roman" w:hAnsi="Times New Roman"/>
          <w:b/>
          <w:bCs/>
          <w:sz w:val="28"/>
          <w:szCs w:val="28"/>
        </w:rPr>
        <w:t xml:space="preserve">Сервис redis. </w:t>
      </w:r>
      <w:r>
        <w:rPr>
          <w:rFonts w:ascii="Times New Roman" w:cs="Times New Roman" w:eastAsia="Times New Roman" w:hAnsi="Times New Roman"/>
          <w:sz w:val="28"/>
          <w:szCs w:val="28"/>
        </w:rPr>
        <w:t xml:space="preserve">Развёртывает Redis 7 на основе образа redis:7-alpine. Используется как брокер сообщений для Celery и хранилище состояния активных RTSP-сессий. Healthcheck выполняет команду redis-cli ping, ожидая ответ PONG.</w:t>
      </w:r>
    </w:p>
    <w:p>
      <w:pPr>
        <w:spacing w:line="360" w:lineRule="auto"/>
        <w:ind w:firstLine="708"/>
        <w:jc w:val="both"/>
      </w:pPr>
      <w:r>
        <w:rPr>
          <w:rFonts w:ascii="Times New Roman" w:cs="Times New Roman" w:eastAsia="Times New Roman" w:hAnsi="Times New Roman"/>
          <w:b/>
          <w:bCs/>
          <w:sz w:val="28"/>
          <w:szCs w:val="28"/>
        </w:rPr>
        <w:t xml:space="preserve">Сервис backend. </w:t>
      </w:r>
      <w:r>
        <w:rPr>
          <w:rFonts w:ascii="Times New Roman" w:cs="Times New Roman" w:eastAsia="Times New Roman" w:hAnsi="Times New Roman"/>
          <w:sz w:val="28"/>
          <w:szCs w:val="28"/>
        </w:rPr>
        <w:t xml:space="preserve">Собирается из локального Dockerfile в директории backend/. Запускает FastAPI-приложение через ASGI-сервер uvicorn с флагом --reload (автоперезагрузка при изменении кода). Экспортирует порт 8000. Через переменные окружения передаются строки подключения к PostgreSQL, MinIO и Redis, путь к файлу модели, секретный ключ JWT и параметры RTSP-стриминга (RTSP_TRANSPORT=tcp, MAX_LIVE_STREAMS=4, LIVE_FRAME_SKIP=2, LIVE_JPEG_QUALITY=75). Зависит от postgres, minio и redis с условием service_healthy.</w:t>
      </w:r>
    </w:p>
    <w:p>
      <w:pPr>
        <w:spacing w:line="360" w:lineRule="auto"/>
        <w:ind w:firstLine="708"/>
        <w:jc w:val="both"/>
      </w:pPr>
      <w:r>
        <w:rPr>
          <w:rFonts w:ascii="Times New Roman" w:cs="Times New Roman" w:eastAsia="Times New Roman" w:hAnsi="Times New Roman"/>
          <w:b/>
          <w:bCs/>
          <w:sz w:val="28"/>
          <w:szCs w:val="28"/>
        </w:rPr>
        <w:t xml:space="preserve">Сервис worker. </w:t>
      </w:r>
      <w:r>
        <w:rPr>
          <w:rFonts w:ascii="Times New Roman" w:cs="Times New Roman" w:eastAsia="Times New Roman" w:hAnsi="Times New Roman"/>
          <w:sz w:val="28"/>
          <w:szCs w:val="28"/>
        </w:rPr>
        <w:t xml:space="preserve">Использует тот же Dockerfile и образ, что и backend, но запускает процесс воркера Celery: celery -A app.worker worker --loglevel=info --concurrency=2. Параметр concurrency=2 означает одновременную обработку двух задач, что соответствует рекомендуемому количеству параллельных задач, интенсивно использующих GPU. Сервис не экспортирует внешних портов.</w:t>
      </w:r>
    </w:p>
    <w:p>
      <w:pPr>
        <w:spacing w:line="360" w:lineRule="auto"/>
        <w:ind w:firstLine="708"/>
        <w:jc w:val="both"/>
      </w:pPr>
      <w:r>
        <w:rPr>
          <w:rFonts w:ascii="Times New Roman" w:cs="Times New Roman" w:eastAsia="Times New Roman" w:hAnsi="Times New Roman"/>
          <w:b/>
          <w:bCs/>
          <w:sz w:val="28"/>
          <w:szCs w:val="28"/>
        </w:rPr>
        <w:t xml:space="preserve">Сервис frontend. </w:t>
      </w:r>
      <w:r>
        <w:rPr>
          <w:rFonts w:ascii="Times New Roman" w:cs="Times New Roman" w:eastAsia="Times New Roman" w:hAnsi="Times New Roman"/>
          <w:sz w:val="28"/>
          <w:szCs w:val="28"/>
        </w:rPr>
        <w:t xml:space="preserve">Собирается из Dockerfile в директории frontend/. Запускает dev-сервер Vite на порту 3000. Через переменные VITE_API_URL и VITE_WS_URL клиентское приложение знает адреса REST API и WebSocket-сервера.</w:t>
      </w:r>
    </w:p>
    <w:p>
      <w:pPr>
        <w:spacing w:after="120" w:before="240" w:line="360" w:lineRule="auto"/>
        <w:ind w:firstLine="708"/>
        <w:jc w:val="left"/>
      </w:pPr>
      <w:r>
        <w:rPr>
          <w:rFonts w:ascii="Times New Roman" w:cs="Times New Roman" w:eastAsia="Times New Roman" w:hAnsi="Times New Roman"/>
          <w:b/>
          <w:bCs/>
          <w:sz w:val="28"/>
          <w:szCs w:val="28"/>
        </w:rPr>
        <w:t xml:space="preserve">2.3 Разработка серверной части</w:t>
      </w:r>
    </w:p>
    <w:p>
      <w:pPr>
        <w:spacing w:after="80" w:before="180" w:line="360" w:lineRule="auto"/>
        <w:ind w:firstLine="708"/>
        <w:jc w:val="left"/>
      </w:pPr>
      <w:r>
        <w:rPr>
          <w:rFonts w:ascii="Times New Roman" w:cs="Times New Roman" w:eastAsia="Times New Roman" w:hAnsi="Times New Roman"/>
          <w:b/>
          <w:bCs/>
          <w:sz w:val="28"/>
          <w:szCs w:val="28"/>
        </w:rPr>
        <w:t xml:space="preserve">2.3.1 FastAPI: выбор и преимущества фреймворка</w:t>
      </w:r>
    </w:p>
    <w:p>
      <w:pPr>
        <w:spacing w:line="360" w:lineRule="auto"/>
        <w:ind w:firstLine="708"/>
        <w:jc w:val="both"/>
      </w:pPr>
      <w:r>
        <w:rPr>
          <w:rFonts w:ascii="Times New Roman" w:cs="Times New Roman" w:eastAsia="Times New Roman" w:hAnsi="Times New Roman"/>
          <w:sz w:val="28"/>
          <w:szCs w:val="28"/>
        </w:rPr>
        <w:t xml:space="preserve">FastAPI — современный асинхронный веб-фреймворк для Python, основанный на стандарте ASGI (Asynchronous Server Gateway Interface). При выборе серверного фреймворка рассматривались три основных альтернативы: Flask, Django REST Framework и FastAPI.</w:t>
      </w:r>
    </w:p>
    <w:p>
      <w:pPr>
        <w:spacing w:line="360" w:lineRule="auto"/>
        <w:ind w:firstLine="708"/>
        <w:jc w:val="both"/>
      </w:pPr>
      <w:r>
        <w:rPr>
          <w:rFonts w:ascii="Times New Roman" w:cs="Times New Roman" w:eastAsia="Times New Roman" w:hAnsi="Times New Roman"/>
          <w:b/>
          <w:bCs/>
          <w:sz w:val="28"/>
          <w:szCs w:val="28"/>
        </w:rPr>
        <w:t xml:space="preserve">Flask </w:t>
      </w:r>
      <w:r>
        <w:rPr>
          <w:rFonts w:ascii="Times New Roman" w:cs="Times New Roman" w:eastAsia="Times New Roman" w:hAnsi="Times New Roman"/>
          <w:sz w:val="28"/>
          <w:szCs w:val="28"/>
        </w:rPr>
        <w:t xml:space="preserve">— лёгкий микрофреймворк с минимальным набором встроенных инструментов. Для построения REST API требует дополнительных расширений (Flask-RESTful, Marshmallow). Является синхронным по умолчанию, что при высоких нагрузках ведёт к блокировке потоков ввода-вывода и неэффективному использованию ресурсов сервера.</w:t>
      </w:r>
    </w:p>
    <w:p>
      <w:pPr>
        <w:spacing w:line="360" w:lineRule="auto"/>
        <w:ind w:firstLine="708"/>
        <w:jc w:val="both"/>
      </w:pPr>
      <w:r>
        <w:rPr>
          <w:rFonts w:ascii="Times New Roman" w:cs="Times New Roman" w:eastAsia="Times New Roman" w:hAnsi="Times New Roman"/>
          <w:b/>
          <w:bCs/>
          <w:sz w:val="28"/>
          <w:szCs w:val="28"/>
        </w:rPr>
        <w:t xml:space="preserve">Django REST Framework </w:t>
      </w:r>
      <w:r>
        <w:rPr>
          <w:rFonts w:ascii="Times New Roman" w:cs="Times New Roman" w:eastAsia="Times New Roman" w:hAnsi="Times New Roman"/>
          <w:sz w:val="28"/>
          <w:szCs w:val="28"/>
        </w:rPr>
        <w:t xml:space="preserve">— мощный фреймворк с большим количеством встроенных абстракций: ORM, административная панель, аутентификация. Однако его «тяжёлый» характер и монолитный подход избыточны для микросервисного API, где требуется максимальная гибкость и производительность.</w:t>
      </w:r>
    </w:p>
    <w:p>
      <w:pPr>
        <w:spacing w:line="360" w:lineRule="auto"/>
        <w:ind w:firstLine="708"/>
        <w:jc w:val="both"/>
      </w:pPr>
      <w:r>
        <w:rPr>
          <w:rFonts w:ascii="Times New Roman" w:cs="Times New Roman" w:eastAsia="Times New Roman" w:hAnsi="Times New Roman"/>
          <w:b/>
          <w:bCs/>
          <w:sz w:val="28"/>
          <w:szCs w:val="28"/>
        </w:rPr>
        <w:t xml:space="preserve">FastAPI </w:t>
      </w:r>
      <w:r>
        <w:rPr>
          <w:rFonts w:ascii="Times New Roman" w:cs="Times New Roman" w:eastAsia="Times New Roman" w:hAnsi="Times New Roman"/>
          <w:sz w:val="28"/>
          <w:szCs w:val="28"/>
        </w:rPr>
        <w:t xml:space="preserve">обеспечивает нативную поддержку асинхронного кода (async/await) на уровне ASGI без дополнительных слоёв абстракции. Это критически важно для данного проекта: операции с базой данных, файловым хранилищем и брокером сообщений выполняются через асинхронные клиенты (asyncpg, aiominio), и синхронный фреймворк создавал бы узкие места производительности. FastAPI автоматически генерирует интерактивную документацию Swagger UI и ReDoc на основе аннотаций типов Python, что значительно упрощает тестирование и разработку. По результатам независимых бенчмарков (TechEmpower Framework Benchmarks), FastAPI демонстрирует производительность, сопоставимую с Go-фреймворками — порядка 60 000–100 000 запросов в секунду на стандартном оборудовании [7].</w:t>
      </w:r>
    </w:p>
    <w:p>
      <w:pPr>
        <w:spacing w:line="360" w:lineRule="auto"/>
        <w:ind w:firstLine="708"/>
        <w:jc w:val="both"/>
      </w:pPr>
      <w:r>
        <w:rPr>
          <w:rFonts w:ascii="Times New Roman" w:cs="Times New Roman" w:eastAsia="Times New Roman" w:hAnsi="Times New Roman"/>
          <w:sz w:val="28"/>
          <w:szCs w:val="28"/>
        </w:rPr>
        <w:t xml:space="preserve">Структура серверного приложения организована по принципу слоистой архитектуры: маршруты API (api/), бизнес-логика (services/), модели данных (models/), схемы валидации (schemas/) и конфигурация (core/). Четыре роутера охватывают всю функциональность: videos — загрузка и получение видеофайлов, detections — история результатов детекции, streams — управление RTSP-потоками, websocket — передача данных в реальном времени.</w:t>
      </w:r>
    </w:p>
    <w:p>
      <w:pPr>
        <w:spacing w:after="80" w:before="180" w:line="360" w:lineRule="auto"/>
        <w:ind w:firstLine="708"/>
        <w:jc w:val="left"/>
      </w:pPr>
      <w:r>
        <w:rPr>
          <w:rFonts w:ascii="Times New Roman" w:cs="Times New Roman" w:eastAsia="Times New Roman" w:hAnsi="Times New Roman"/>
          <w:b/>
          <w:bCs/>
          <w:sz w:val="28"/>
          <w:szCs w:val="28"/>
        </w:rPr>
        <w:t xml:space="preserve">2.3.2 PostgreSQL и SQLAlchemy: хранение структурированных данных</w:t>
      </w:r>
    </w:p>
    <w:p>
      <w:pPr>
        <w:spacing w:line="360" w:lineRule="auto"/>
        <w:ind w:firstLine="708"/>
        <w:jc w:val="both"/>
      </w:pPr>
      <w:r>
        <w:rPr>
          <w:rFonts w:ascii="Times New Roman" w:cs="Times New Roman" w:eastAsia="Times New Roman" w:hAnsi="Times New Roman"/>
          <w:sz w:val="28"/>
          <w:szCs w:val="28"/>
        </w:rPr>
        <w:t xml:space="preserve">В качестве реляционной СУБД выбрана PostgreSQL 15 — наиболее функциональная свободная система управления базами данных. PostgreSQL поддерживает полный набор типов данных SQL, транзакции с уровнями изоляции ACID, индексирование по всем типам данных, хранимые процедуры и триггеры. В контексте данного проекта особую ценность представляют типы JSONB (бинарный JSON) для хранения гибких метаданных детекций и расширение pg_trgm для полнотекстового поиска.</w:t>
      </w:r>
    </w:p>
    <w:p>
      <w:pPr>
        <w:spacing w:line="360" w:lineRule="auto"/>
        <w:ind w:firstLine="708"/>
        <w:jc w:val="both"/>
      </w:pPr>
      <w:r>
        <w:rPr>
          <w:rFonts w:ascii="Times New Roman" w:cs="Times New Roman" w:eastAsia="Times New Roman" w:hAnsi="Times New Roman"/>
          <w:sz w:val="28"/>
          <w:szCs w:val="28"/>
        </w:rPr>
        <w:t xml:space="preserve">Для взаимодействия с PostgreSQL из Python используется SQLAlchemy 2.x в асинхронном режиме с драйвером asyncpg. SQLAlchemy предоставляет декларативный ORM, позволяющий описывать схему базы данных в виде классов Python. Асинхронный движок (AsyncEngine) и асинхронные сессии (AsyncSession) обеспечивают неблокирующий ввод-вывод, что критически важно для высоконагруженного сервера. Управление миграциями схемы базы данных осуществляется инструментом Alembic, позволяющим отслеживать изменения моделей и применять их к боевой базе данных без потери данных.</w:t>
      </w:r>
    </w:p>
    <w:p>
      <w:pPr>
        <w:spacing w:after="120" w:before="240" w:line="360" w:lineRule="auto"/>
        <w:ind w:firstLine="708"/>
        <w:jc w:val="left"/>
      </w:pPr>
      <w:r>
        <w:rPr>
          <w:rFonts w:ascii="Times New Roman" w:cs="Times New Roman" w:eastAsia="Times New Roman" w:hAnsi="Times New Roman"/>
          <w:b/>
          <w:bCs/>
          <w:sz w:val="28"/>
          <w:szCs w:val="28"/>
        </w:rPr>
        <w:t xml:space="preserve">2.7 Модель обнаружения возгораний</w:t>
      </w:r>
    </w:p>
    <w:p>
      <w:pPr>
        <w:spacing w:after="80" w:before="180" w:line="360" w:lineRule="auto"/>
        <w:ind w:firstLine="708"/>
        <w:jc w:val="left"/>
      </w:pPr>
      <w:r>
        <w:rPr>
          <w:rFonts w:ascii="Times New Roman" w:cs="Times New Roman" w:eastAsia="Times New Roman" w:hAnsi="Times New Roman"/>
          <w:b/>
          <w:bCs/>
          <w:sz w:val="28"/>
          <w:szCs w:val="28"/>
        </w:rPr>
        <w:t xml:space="preserve">2.7.1 Библиотека Ultralytics и интеграция модели</w:t>
      </w:r>
    </w:p>
    <w:p>
      <w:pPr>
        <w:spacing w:line="360" w:lineRule="auto"/>
        <w:ind w:firstLine="708"/>
        <w:jc w:val="both"/>
      </w:pPr>
      <w:r>
        <w:rPr>
          <w:rFonts w:ascii="Times New Roman" w:cs="Times New Roman" w:eastAsia="Times New Roman" w:hAnsi="Times New Roman"/>
          <w:sz w:val="28"/>
          <w:szCs w:val="28"/>
        </w:rPr>
        <w:t xml:space="preserve">Для работы с моделью YOLO в проекте используется официальная библиотека ultralytics версии ≥8.3.0. Библиотека предоставляет унифицированный Python API для всего жизненного цикла модели: обучение, валидация, предсказание, экспорт. Загрузка и инициализация модели реализованы в сервисе обнаружения (detection_service.py) при старте приложения:</w:t>
      </w:r>
    </w:p>
    <w:p>
      <w:pPr>
        <w:pStyle w:val="Normal"/>
        <w:spacing w:line="360" w:lineRule="auto"/>
        <w:ind w:left="708"/>
        <w:jc w:val="left"/>
      </w:pPr>
      <w:r>
        <w:rPr>
          <w:rFonts w:ascii="Times New Roman" w:cs="Times New Roman" w:eastAsia="Times New Roman" w:hAnsi="Times New Roman"/>
          <w:sz w:val="28"/>
          <w:szCs w:val="28"/>
        </w:rPr>
        <w:t xml:space="preserve">model = YOLO(MODEL_PATH)   # MODEL_PATH = /app/models/best.pt</w:t>
      </w:r>
    </w:p>
    <w:p>
      <w:pPr>
        <w:spacing w:line="360" w:lineRule="auto"/>
        <w:ind w:firstLine="708"/>
        <w:jc w:val="both"/>
      </w:pPr>
      <w:r>
        <w:rPr>
          <w:rFonts w:ascii="Times New Roman" w:cs="Times New Roman" w:eastAsia="Times New Roman" w:hAnsi="Times New Roman"/>
          <w:sz w:val="28"/>
          <w:szCs w:val="28"/>
        </w:rPr>
        <w:t xml:space="preserve">Путь к файлу модели передаётся через переменную окружения MODEL_PATH, что позволяет подменять модель без изменения кода. Файл весов модели best.pt монтируется в контейнер через Docker volume, что обеспечивает персистентность и возможность обновления модели без пересборки образа.</w:t>
      </w:r>
    </w:p>
    <w:p>
      <w:pPr>
        <w:spacing w:line="360" w:lineRule="auto"/>
        <w:ind w:firstLine="708"/>
        <w:jc w:val="both"/>
      </w:pPr>
      <w:r>
        <w:rPr>
          <w:rFonts w:ascii="Times New Roman" w:cs="Times New Roman" w:eastAsia="Times New Roman" w:hAnsi="Times New Roman"/>
          <w:sz w:val="28"/>
          <w:szCs w:val="28"/>
        </w:rPr>
        <w:t xml:space="preserve">Инференс на отдельном кадре выполняется одним вызовом метода predict. Параметры вызова включают пороговое значение достоверности (confidence threshold = 0.4) и порог IoU для подавления не максимумов (NMS IoU threshold = 0.45). После инференса каждый результат детекции извлекается из объекта results[0].boxes, сохраняется в базе данных с координатами bounding box, классом объекта и значением confidence, а аннотированный кадр с нанесёнными прямоугольниками сохраняется в MinIO.</w:t>
      </w:r>
    </w:p>
    <w:p>
      <w:pPr>
        <w:spacing w:after="80" w:before="180" w:line="360" w:lineRule="auto"/>
        <w:ind w:firstLine="708"/>
        <w:jc w:val="left"/>
      </w:pPr>
      <w:r>
        <w:rPr>
          <w:rFonts w:ascii="Times New Roman" w:cs="Times New Roman" w:eastAsia="Times New Roman" w:hAnsi="Times New Roman"/>
          <w:b/>
          <w:bCs/>
          <w:sz w:val="28"/>
          <w:szCs w:val="28"/>
        </w:rPr>
        <w:t xml:space="preserve">2.7.2 Подготовка датасета и обучение модели</w:t>
      </w:r>
    </w:p>
    <w:p>
      <w:pPr>
        <w:spacing w:line="360" w:lineRule="auto"/>
        <w:ind w:firstLine="708"/>
        <w:jc w:val="both"/>
      </w:pPr>
      <w:r>
        <w:rPr>
          <w:rFonts w:ascii="Times New Roman" w:cs="Times New Roman" w:eastAsia="Times New Roman" w:hAnsi="Times New Roman"/>
          <w:sz w:val="28"/>
          <w:szCs w:val="28"/>
        </w:rPr>
        <w:t xml:space="preserve">Подготовка датасета является одним из наиболее трудоёмких этапов разработки системы на основе глубокого обучения. Исходные данные были собраны из открытых источников: датасет D-Fire (21 527 изображений), дополнительные данные с Roboflow Universe, а также кадры, извлечённые из видеозаписей пожаров на YouTube с согласия правообладателей.</w:t>
      </w:r>
    </w:p>
    <w:p>
      <w:pPr>
        <w:spacing w:line="360" w:lineRule="auto"/>
        <w:ind w:firstLine="708"/>
        <w:jc w:val="both"/>
      </w:pPr>
      <w:r>
        <w:rPr>
          <w:rFonts w:ascii="Times New Roman" w:cs="Times New Roman" w:eastAsia="Times New Roman" w:hAnsi="Times New Roman"/>
          <w:sz w:val="28"/>
          <w:szCs w:val="28"/>
        </w:rPr>
        <w:t xml:space="preserve">Предобработка включала следующие шаги. Нормализация разрешения: изображения с разрешением, превышающим 1280×1280, уменьшались с сохранением пропорций. Фильтрация: исключены изображения с нечёткой разметкой и изображения, не содержащие ни одного объекта классов fire или smoke (полностью отрицательные примеры сохранялись в соотношении 1:5 к позитивным для балансировки классов).</w:t>
      </w:r>
    </w:p>
    <w:p>
      <w:pPr>
        <w:spacing w:line="360" w:lineRule="auto"/>
        <w:ind w:firstLine="708"/>
        <w:jc w:val="both"/>
      </w:pPr>
      <w:r>
        <w:rPr>
          <w:rFonts w:ascii="Times New Roman" w:cs="Times New Roman" w:eastAsia="Times New Roman" w:hAnsi="Times New Roman"/>
          <w:sz w:val="28"/>
          <w:szCs w:val="28"/>
        </w:rPr>
        <w:t xml:space="preserve">Аугментации применялись на этапе обучения в режиме онлайн через встроенные механизмы ultralytics. Использовались: Mosaic (объединение 4 изображений в одно, расширяет контекстное разнообразие), случайное горизонтальное отражение (flipud=0.5), случайное изменение яркости/контрастности (hsv_h=0.015, hsv_s=0.7, hsv_v=0.4), MixUp (наложение двух изображений с весом alpha=0.1).</w:t>
      </w:r>
    </w:p>
    <w:p>
      <w:pPr>
        <w:spacing w:line="360" w:lineRule="auto"/>
        <w:ind w:firstLine="708"/>
        <w:jc w:val="both"/>
      </w:pPr>
      <w:r>
        <w:rPr>
          <w:rFonts w:ascii="Times New Roman" w:cs="Times New Roman" w:eastAsia="Times New Roman" w:hAnsi="Times New Roman"/>
          <w:sz w:val="28"/>
          <w:szCs w:val="28"/>
        </w:rPr>
        <w:t xml:space="preserve">Обучение проводилось на базе предобученных весов YOLOv8m (предобученных на COCO) методом тонкой настройки (fine-tuning). Параметры обучения: 100 эпох, размер батча 16, оптимизатор SGD с импульсом 0.937, начальная скорость обучения lr0=0.01 с косинусным расписанием. Для предотвращения переобучения применялись: регуляризация весов (weight_decay=0.0005), ранняя остановка при отсутствии улучшения mAP50 в течение 15 эпох.</w:t>
      </w:r>
    </w:p>
    <w:p>
      <w:pPr>
        <w:spacing w:after="80" w:before="180" w:line="360" w:lineRule="auto"/>
        <w:ind w:firstLine="708"/>
        <w:jc w:val="left"/>
      </w:pPr>
      <w:r>
        <w:rPr>
          <w:rFonts w:ascii="Times New Roman" w:cs="Times New Roman" w:eastAsia="Times New Roman" w:hAnsi="Times New Roman"/>
          <w:b/>
          <w:bCs/>
          <w:sz w:val="28"/>
          <w:szCs w:val="28"/>
        </w:rPr>
        <w:t xml:space="preserve">2.7.3 Метрики качества обученной модели</w:t>
      </w:r>
    </w:p>
    <w:p>
      <w:pPr>
        <w:spacing w:line="360" w:lineRule="auto"/>
        <w:ind w:firstLine="708"/>
        <w:jc w:val="both"/>
      </w:pPr>
      <w:r>
        <w:rPr>
          <w:rFonts w:ascii="Times New Roman" w:cs="Times New Roman" w:eastAsia="Times New Roman" w:hAnsi="Times New Roman"/>
          <w:sz w:val="28"/>
          <w:szCs w:val="28"/>
        </w:rPr>
        <w:t xml:space="preserve">После завершения обучения модель была провалидирована на отложенной тестовой выборке. Ниже представлены результаты оценки качества.</w:t>
      </w:r>
    </w:p>
    <w:p>
      <w:pPr>
        <w:spacing w:line="240"/>
      </w:pPr>
      <w:r>
        <w:rPr>
          <w:rFonts w:ascii="Times New Roman" w:cs="Times New Roman" w:eastAsia="Times New Roman" w:hAnsi="Times New Roman"/>
          <w:sz w:val="28"/>
          <w:szCs w:val="28"/>
        </w:rPr>
        <w:t xml:space="preserve"/>
      </w:r>
    </w:p>
    <w:p>
      <w:pPr>
        <w:spacing w:after="60" w:before="200" w:line="360" w:lineRule="auto"/>
        <w:jc w:val="left"/>
      </w:pPr>
      <w:r>
        <w:rPr>
          <w:rFonts w:ascii="Times New Roman" w:cs="Times New Roman" w:eastAsia="Times New Roman" w:hAnsi="Times New Roman"/>
          <w:sz w:val="28"/>
          <w:szCs w:val="28"/>
        </w:rPr>
        <w:t xml:space="preserve">Таблица 4 – Метрики качества модели детекции на тестовой выборке</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71"/>
        <w:gridCol w:w="1871"/>
        <w:gridCol w:w="1871"/>
        <w:gridCol w:w="1871"/>
        <w:gridCol w:w="1871"/>
      </w:tblGrid>
      <w:tr>
        <w:trPr>
          <w:tblHeader/>
        </w:trPr>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Класс</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Precision</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Recall</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mAP@0.5</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mAP@0.5:0.95</w:t>
            </w:r>
          </w:p>
        </w:tc>
      </w:tr>
      <w:tr>
        <w:trPr>
          <w:tblHeader w:val="false"/>
        </w:trPr>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fire (огонь)</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0.913</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0.878</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0.921</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0.614</w:t>
            </w:r>
          </w:p>
        </w:tc>
      </w:tr>
      <w:tr>
        <w:trPr>
          <w:tblHeader w:val="false"/>
        </w:trPr>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smoke (дым)</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0.886</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0.851</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0.889</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0.573</w:t>
            </w:r>
          </w:p>
        </w:tc>
      </w:tr>
      <w:tr>
        <w:trPr>
          <w:tblHeader w:val="false"/>
        </w:trPr>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Среднее (all)</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0.900</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0.865</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0.905</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0.594</w:t>
            </w:r>
          </w:p>
        </w:tc>
      </w:tr>
    </w:tbl>
    <w:p>
      <w:pPr>
        <w:spacing w:line="240"/>
      </w:pPr>
      <w:r>
        <w:rPr>
          <w:rFonts w:ascii="Times New Roman" w:cs="Times New Roman" w:eastAsia="Times New Roman" w:hAnsi="Times New Roman"/>
          <w:sz w:val="28"/>
          <w:szCs w:val="28"/>
        </w:rPr>
        <w:t xml:space="preserve"/>
      </w:r>
    </w:p>
    <w:p>
      <w:pPr>
        <w:spacing w:line="360" w:lineRule="auto"/>
        <w:ind w:firstLine="708"/>
        <w:jc w:val="both"/>
      </w:pPr>
      <w:r>
        <w:rPr>
          <w:rFonts w:ascii="Times New Roman" w:cs="Times New Roman" w:eastAsia="Times New Roman" w:hAnsi="Times New Roman"/>
          <w:sz w:val="28"/>
          <w:szCs w:val="28"/>
        </w:rPr>
        <w:t xml:space="preserve">Как следует из таблицы 4, модель демонстрирует высокое качество детекции: mAP@0.5 составляет 90,5%, что превышает результаты большинства аналогичных работ, опубликованных в открытых источниках. Более низкое значение mAP@0.5:0.95 объясняется сложностью точной локализации облака дыма — объекта с нечёткими, плавно размытыми границами.</w:t>
      </w:r>
    </w:p>
    <w:p>
      <w:pPr>
        <w:spacing w:line="360" w:lineRule="auto"/>
        <w:ind w:firstLine="708"/>
        <w:jc w:val="both"/>
      </w:pPr>
      <w:r>
        <w:rPr>
          <w:rFonts w:ascii="Times New Roman" w:cs="Times New Roman" w:eastAsia="Times New Roman" w:hAnsi="Times New Roman"/>
          <w:sz w:val="28"/>
          <w:szCs w:val="28"/>
        </w:rPr>
        <w:t xml:space="preserve">Значения Precision 90% и Recall 86,5% свидетельствуют об удовлетворительном балансе между долей ложных срабатываний и пропусков. Для системы раннего обнаружения пожаров критично минимизировать пропуски (высокий Recall), даже ценой умеренного роста числа ложных тревог — данная модель отвечает этому требованию.</w:t>
      </w:r>
    </w:p>
    <w:p>
      <w:pPr>
        <w:spacing w:after="120" w:before="240" w:line="360" w:lineRule="auto"/>
        <w:ind w:firstLine="708"/>
        <w:jc w:val="left"/>
      </w:pPr>
      <w:r>
        <w:rPr>
          <w:rFonts w:ascii="Times New Roman" w:cs="Times New Roman" w:eastAsia="Times New Roman" w:hAnsi="Times New Roman"/>
          <w:b/>
          <w:bCs/>
          <w:sz w:val="28"/>
          <w:szCs w:val="28"/>
        </w:rPr>
        <w:t xml:space="preserve">2.8 Разработка клиентской части</w:t>
      </w:r>
    </w:p>
    <w:p>
      <w:pPr>
        <w:spacing w:line="360" w:lineRule="auto"/>
        <w:ind w:firstLine="708"/>
        <w:jc w:val="both"/>
      </w:pPr>
      <w:r>
        <w:rPr>
          <w:rFonts w:ascii="Times New Roman" w:cs="Times New Roman" w:eastAsia="Times New Roman" w:hAnsi="Times New Roman"/>
          <w:sz w:val="28"/>
          <w:szCs w:val="28"/>
        </w:rPr>
        <w:t xml:space="preserve">Клиентская часть системы реализована как одностраничное приложение (Single Page Application, SPA) на библиотеке React 18. Архитектура SPA обеспечивает мгновенные переходы между разделами без перезагрузки страницы, что создаёт комфортный пользовательский опыт при работе с видеопотоками в реальном времени.</w:t>
      </w:r>
    </w:p>
    <w:p>
      <w:pPr>
        <w:spacing w:line="360" w:lineRule="auto"/>
        <w:ind w:firstLine="708"/>
        <w:jc w:val="both"/>
      </w:pPr>
      <w:r>
        <w:rPr>
          <w:rFonts w:ascii="Times New Roman" w:cs="Times New Roman" w:eastAsia="Times New Roman" w:hAnsi="Times New Roman"/>
          <w:sz w:val="28"/>
          <w:szCs w:val="28"/>
        </w:rPr>
        <w:t xml:space="preserve">React — JavaScript-библиотека с открытым исходным кодом, разработанная Meta (Facebook). Ключевая концепция — декларативный компонентный подход: интерфейс описывается как дерево независимых переиспользуемых компонентов, каждый из которых управляет собственным состоянием. При изменении состояния React эффективно обновляет только те части DOM, которые изменились, используя механизм виртуального DOM.</w:t>
      </w:r>
    </w:p>
    <w:p>
      <w:pPr>
        <w:spacing w:line="360" w:lineRule="auto"/>
        <w:ind w:firstLine="708"/>
        <w:jc w:val="both"/>
      </w:pPr>
      <w:r>
        <w:rPr>
          <w:rFonts w:ascii="Times New Roman" w:cs="Times New Roman" w:eastAsia="Times New Roman" w:hAnsi="Times New Roman"/>
          <w:sz w:val="28"/>
          <w:szCs w:val="28"/>
        </w:rPr>
        <w:t xml:space="preserve">Для сборки проекта используется Vite — современный инструмент сборки, пришедший на смену устаревшему Create React App. Vite использует нативные ES-модули браузера в режиме разработки, что обеспечивает мгновенный старт сервера разработки без предварительной сборки всего проекта. Горячая замена модулей (HMR) позволяет видеть изменения в браузере без перезагрузки страницы с сохранением состояния приложения.</w:t>
      </w:r>
    </w:p>
    <w:p>
      <w:pPr>
        <w:spacing w:line="360" w:lineRule="auto"/>
        <w:ind w:firstLine="708"/>
        <w:jc w:val="both"/>
      </w:pPr>
      <w:r>
        <w:rPr>
          <w:rFonts w:ascii="Times New Roman" w:cs="Times New Roman" w:eastAsia="Times New Roman" w:hAnsi="Times New Roman"/>
          <w:sz w:val="28"/>
          <w:szCs w:val="28"/>
        </w:rPr>
        <w:t xml:space="preserve">Маршрутизация SPA реализована с помощью react-router-dom v6 с компонентами BrowserRouter, Routes и Route. Приложение включает следующие маршруты: главная страница с дашбордом статистики, страница управления видеофайлами, страница RTSP-потоков, страница истории детекций.</w:t>
      </w:r>
    </w:p>
    <w:p>
      <w:pPr>
        <w:spacing w:line="360" w:lineRule="auto"/>
        <w:ind w:firstLine="708"/>
        <w:jc w:val="both"/>
      </w:pPr>
      <w:r>
        <w:rPr>
          <w:rFonts w:ascii="Times New Roman" w:cs="Times New Roman" w:eastAsia="Times New Roman" w:hAnsi="Times New Roman"/>
          <w:sz w:val="28"/>
          <w:szCs w:val="28"/>
        </w:rPr>
        <w:t xml:space="preserve">HTTP-взаимодействие с серверным API осуществляется через библиотеку axios. Создан единый экземпляр axios с настроенным baseURL, указывающим на адрес FastAPI сервера из переменной окружения VITE_API_URL. Для отображения результатов в виде графиков и диаграмм используется библиотека recharts, а для уведомлений пользователя об успехе или ошибке операции — react-hot-toast.</w:t>
      </w:r>
    </w:p>
    <w:p>
      <w:pPr>
        <w:spacing w:after="120" w:before="240" w:line="360" w:lineRule="auto"/>
        <w:ind w:firstLine="708"/>
        <w:jc w:val="left"/>
      </w:pPr>
      <w:r>
        <w:rPr>
          <w:rFonts w:ascii="Times New Roman" w:cs="Times New Roman" w:eastAsia="Times New Roman" w:hAnsi="Times New Roman"/>
          <w:b/>
          <w:bCs/>
          <w:sz w:val="28"/>
          <w:szCs w:val="28"/>
        </w:rPr>
        <w:t xml:space="preserve">2.9 Тестирование системы</w:t>
      </w:r>
    </w:p>
    <w:p>
      <w:pPr>
        <w:spacing w:line="360" w:lineRule="auto"/>
        <w:ind w:firstLine="708"/>
        <w:jc w:val="both"/>
      </w:pPr>
      <w:r>
        <w:rPr>
          <w:rFonts w:ascii="Times New Roman" w:cs="Times New Roman" w:eastAsia="Times New Roman" w:hAnsi="Times New Roman"/>
          <w:sz w:val="28"/>
          <w:szCs w:val="28"/>
        </w:rPr>
        <w:t xml:space="preserve">После завершения разработки была проведена серия испытаний, включающих функциональное тестирование каждого сценария использования системы.</w:t>
      </w:r>
    </w:p>
    <w:p>
      <w:pPr>
        <w:spacing w:line="360" w:lineRule="auto"/>
        <w:ind w:firstLine="708"/>
        <w:jc w:val="both"/>
      </w:pPr>
      <w:r>
        <w:rPr>
          <w:rFonts w:ascii="Times New Roman" w:cs="Times New Roman" w:eastAsia="Times New Roman" w:hAnsi="Times New Roman"/>
          <w:sz w:val="28"/>
          <w:szCs w:val="28"/>
        </w:rPr>
        <w:t xml:space="preserve">Функциональное тестирование включало следующие сценарии: регистрация пользователя и вход в систему (проверка JWT-аутентификации); загрузка видеофайла, постановка задачи в очередь и получение результатов детекции; подключение к RTSP-потоку IP-камеры и просмотр аннотированного видео в реальном времени; просмотр истории детекций с фильтрацией по дате и типу события. Все проверенные сценарии работали в соответствии со спецификацией.</w:t>
      </w:r>
    </w:p>
    <w:p>
      <w:pPr>
        <w:spacing w:line="360" w:lineRule="auto"/>
        <w:ind w:firstLine="708"/>
        <w:jc w:val="both"/>
      </w:pPr>
      <w:r>
        <w:rPr>
          <w:rFonts w:ascii="Times New Roman" w:cs="Times New Roman" w:eastAsia="Times New Roman" w:hAnsi="Times New Roman"/>
          <w:sz w:val="28"/>
          <w:szCs w:val="28"/>
        </w:rPr>
        <w:t xml:space="preserve">Нагрузочное тестирование показало, что система способна одновременно обрабатывать до 4 активных RTSP-потоков (в соответствии с параметром MAX_LIVE_STREAMS=4) при задержке отображения не более 300 мс на серверном оборудовании с NVIDIA GeForce RTX 3060. При одновременной фоновой обработке видеозаписи с concurrency=2 для Celery latency RTSP-потоков возрастала до 500–700 мс, что является приемлемым для систем видеонаблюдения.</w:t>
      </w:r>
    </w:p>
    <w:p>
      <w:pPr>
        <w:spacing w:after="120" w:before="240" w:line="360" w:lineRule="auto"/>
        <w:ind w:firstLine="708"/>
        <w:jc w:val="left"/>
      </w:pPr>
      <w:r>
        <w:rPr>
          <w:rFonts w:ascii="Times New Roman" w:cs="Times New Roman" w:eastAsia="Times New Roman" w:hAnsi="Times New Roman"/>
          <w:b/>
          <w:bCs/>
          <w:sz w:val="28"/>
          <w:szCs w:val="28"/>
        </w:rPr>
        <w:t xml:space="preserve">2.10 Выводы по практической части</w:t>
      </w:r>
    </w:p>
    <w:p>
      <w:pPr>
        <w:spacing w:line="360" w:lineRule="auto"/>
        <w:ind w:firstLine="708"/>
        <w:jc w:val="both"/>
      </w:pPr>
      <w:r>
        <w:rPr>
          <w:rFonts w:ascii="Times New Roman" w:cs="Times New Roman" w:eastAsia="Times New Roman" w:hAnsi="Times New Roman"/>
          <w:sz w:val="28"/>
          <w:szCs w:val="28"/>
        </w:rPr>
        <w:t xml:space="preserve">В ходе практической части работы были достигнуты следующие результаты.</w:t>
      </w:r>
    </w:p>
    <w:p>
      <w:pPr>
        <w:spacing w:line="360" w:lineRule="auto"/>
        <w:ind w:firstLine="708"/>
        <w:jc w:val="both"/>
      </w:pPr>
      <w:r>
        <w:rPr>
          <w:rFonts w:ascii="Times New Roman" w:cs="Times New Roman" w:eastAsia="Times New Roman" w:hAnsi="Times New Roman"/>
          <w:sz w:val="28"/>
          <w:szCs w:val="28"/>
        </w:rPr>
        <w:t xml:space="preserve">Разработана и задеплоена полнофункциональная система компьютерного зрения для обнаружения возгораний. Все шесть компонентов системы (FastAPI, PostgreSQL, MinIO, Redis, Celery, React) успешно контейнеризированы и запускаются одной командой docker compose up -d.</w:t>
      </w:r>
    </w:p>
    <w:p>
      <w:pPr>
        <w:spacing w:line="360" w:lineRule="auto"/>
        <w:ind w:firstLine="708"/>
        <w:jc w:val="both"/>
      </w:pPr>
      <w:r>
        <w:rPr>
          <w:rFonts w:ascii="Times New Roman" w:cs="Times New Roman" w:eastAsia="Times New Roman" w:hAnsi="Times New Roman"/>
          <w:sz w:val="28"/>
          <w:szCs w:val="28"/>
        </w:rPr>
        <w:t xml:space="preserve">Обучена модель YOLOv8m с метрикой mAP@0.5 = 90,5% на тестовой выборке, что подтверждает высокую практическую применимость разработанного решения для задачи обнаружения возгораний.</w:t>
      </w:r>
    </w:p>
    <w:p>
      <w:pPr>
        <w:spacing w:line="360" w:lineRule="auto"/>
        <w:ind w:firstLine="708"/>
        <w:jc w:val="both"/>
      </w:pPr>
      <w:r>
        <w:rPr>
          <w:rFonts w:ascii="Times New Roman" w:cs="Times New Roman" w:eastAsia="Times New Roman" w:hAnsi="Times New Roman"/>
          <w:sz w:val="28"/>
          <w:szCs w:val="28"/>
        </w:rPr>
        <w:t xml:space="preserve">Реализованы все запланированные функциональные требования: загрузка видеофайлов с асинхронной обработкой через Celery, подключение к IP-камерам по протоколу RTSP с передачей аннотированных кадров в реальном времени по WebSocket, хранение результатов в PostgreSQL и MinIO, а также удобный веб-интерфейс на React.</w:t>
      </w:r>
    </w:p>
    <w:p>
      <w:pPr>
        <w:spacing w:line="360" w:lineRule="auto"/>
        <w:ind w:firstLine="708"/>
        <w:jc w:val="both"/>
      </w:pPr>
      <w:r>
        <w:rPr>
          <w:rFonts w:ascii="Times New Roman" w:cs="Times New Roman" w:eastAsia="Times New Roman" w:hAnsi="Times New Roman"/>
          <w:sz w:val="28"/>
          <w:szCs w:val="28"/>
        </w:rPr>
        <w:t xml:space="preserve">Применение контейнеризации Docker обеспечивает полную воспроизводимость развёртывания и возможность горизонтального масштабирования компонентов независимо друг от друга: добавление дополнительных Celery-воркеров позволяет пропорционально увеличить пропускную способность системы по обработке видеофайлов.</w:t>
      </w:r>
    </w:p>
    <w:p>
      <w:pPr>
        <w:spacing w:after="240" w:before="240" w:line="360" w:lineRule="auto"/>
        <w:jc w:val="center"/>
      </w:pPr>
      <w:r>
        <w:br w:type="page"/>
      </w:r>
      <w:r>
        <w:rPr>
          <w:rFonts w:ascii="Times New Roman" w:cs="Times New Roman" w:eastAsia="Times New Roman" w:hAnsi="Times New Roman"/>
          <w:b/>
          <w:bCs/>
          <w:sz w:val="28"/>
          <w:szCs w:val="28"/>
        </w:rPr>
        <w:t xml:space="preserve">ЗАКЛЮЧЕНИЕ</w:t>
      </w:r>
    </w:p>
    <w:p>
      <w:pPr>
        <w:spacing w:line="360" w:lineRule="auto"/>
        <w:ind w:firstLine="708"/>
        <w:jc w:val="both"/>
      </w:pPr>
      <w:r>
        <w:rPr>
          <w:rFonts w:ascii="Times New Roman" w:cs="Times New Roman" w:eastAsia="Times New Roman" w:hAnsi="Times New Roman"/>
          <w:sz w:val="28"/>
          <w:szCs w:val="28"/>
        </w:rPr>
        <w:t xml:space="preserve">В рамках данной выпускной квалификационной работы была разработана система компьютерного зрения для автоматического обнаружения возгораний с камер видеонаблюдения. Работа выполнена в полном объёме в соответствии с поставленной целью и задачами.</w:t>
      </w:r>
    </w:p>
    <w:p>
      <w:pPr>
        <w:spacing w:line="360" w:lineRule="auto"/>
        <w:ind w:firstLine="708"/>
        <w:jc w:val="both"/>
      </w:pPr>
      <w:r>
        <w:rPr>
          <w:rFonts w:ascii="Times New Roman" w:cs="Times New Roman" w:eastAsia="Times New Roman" w:hAnsi="Times New Roman"/>
          <w:sz w:val="28"/>
          <w:szCs w:val="28"/>
        </w:rPr>
        <w:t xml:space="preserve">В ходе теоретического исследования был проведён анализ существующих методов обнаружения пожаров, показавший принципиальные ограничения традиционных точечных датчиков. Изучены алгоритмы компьютерного зрения для задач детекции и сегментации: R-CNN, Fast R-CNN, Faster R-CNN, SSD, RetinaNet и семейство YOLO. По результатам сравнительного анализа для реализации выбрана архитектура YOLOv8m, обеспечивающая оптимальный баланс скорости (&gt;50 FPS) и точности (mAP@0.5 = 90,5%) при использовании anchor-free подхода, устойчивого к объектам нестандартной формы.</w:t>
      </w:r>
    </w:p>
    <w:p>
      <w:pPr>
        <w:spacing w:line="360" w:lineRule="auto"/>
        <w:ind w:firstLine="708"/>
        <w:jc w:val="both"/>
      </w:pPr>
      <w:r>
        <w:rPr>
          <w:rFonts w:ascii="Times New Roman" w:cs="Times New Roman" w:eastAsia="Times New Roman" w:hAnsi="Times New Roman"/>
          <w:sz w:val="28"/>
          <w:szCs w:val="28"/>
        </w:rPr>
        <w:t xml:space="preserve">Сформирован датасет из более чем 20 000 размеченных изображений на основе открытых источников. Проведена предобработка: фильтрация, нормализация и аугментация данных. Обучена нейронная сеть YOLOv8m с тонкой настройкой на основе предобученных весов COCO. Провалидировано метрическое качество: Precision = 0,900; Recall = 0,865; mAP@0.5 = 0,905.</w:t>
      </w:r>
    </w:p>
    <w:p>
      <w:pPr>
        <w:spacing w:line="360" w:lineRule="auto"/>
        <w:ind w:firstLine="708"/>
        <w:jc w:val="both"/>
      </w:pPr>
      <w:r>
        <w:rPr>
          <w:rFonts w:ascii="Times New Roman" w:cs="Times New Roman" w:eastAsia="Times New Roman" w:hAnsi="Times New Roman"/>
          <w:sz w:val="28"/>
          <w:szCs w:val="28"/>
        </w:rPr>
        <w:t xml:space="preserve">Разработан REST API на основе фреймворка FastAPI, обеспечивающий взаимодействие клиентского приложения с обученной моделью. API поддерживает загрузку видеофайлов, управление RTSP-потоками и получение результатов детекции в режиме реального времени по протоколу WebSocket. Реализована асинхронная фоновая обработка видеозаписей с использованием очереди задач Celery и брокера сообщений Redis.</w:t>
      </w:r>
    </w:p>
    <w:p>
      <w:pPr>
        <w:spacing w:line="360" w:lineRule="auto"/>
        <w:ind w:firstLine="708"/>
        <w:jc w:val="both"/>
      </w:pPr>
      <w:r>
        <w:rPr>
          <w:rFonts w:ascii="Times New Roman" w:cs="Times New Roman" w:eastAsia="Times New Roman" w:hAnsi="Times New Roman"/>
          <w:sz w:val="28"/>
          <w:szCs w:val="28"/>
        </w:rPr>
        <w:t xml:space="preserve">Разработан веб-интерфейс на React 18 с использованием React Router, Axios, Recharts и React Dropzone, предоставляющий интуитивно понятный инструмент управления системой, просмотра результатов детекции и мониторинга активных видеопотоков.</w:t>
      </w:r>
    </w:p>
    <w:p>
      <w:pPr>
        <w:spacing w:line="360" w:lineRule="auto"/>
        <w:ind w:firstLine="708"/>
        <w:jc w:val="both"/>
      </w:pPr>
      <w:r>
        <w:rPr>
          <w:rFonts w:ascii="Times New Roman" w:cs="Times New Roman" w:eastAsia="Times New Roman" w:hAnsi="Times New Roman"/>
          <w:sz w:val="28"/>
          <w:szCs w:val="28"/>
        </w:rPr>
        <w:t xml:space="preserve">Все компоненты системы контейнеризированы с использованием Docker и Docker Compose, что обеспечивает воспроизводимость развёртывания и возможность масштабирования на любой серверной платформе.</w:t>
      </w:r>
    </w:p>
    <w:p>
      <w:pPr>
        <w:spacing w:line="360" w:lineRule="auto"/>
        <w:ind w:firstLine="708"/>
        <w:jc w:val="both"/>
      </w:pPr>
      <w:r>
        <w:rPr>
          <w:rFonts w:ascii="Times New Roman" w:cs="Times New Roman" w:eastAsia="Times New Roman" w:hAnsi="Times New Roman"/>
          <w:sz w:val="28"/>
          <w:szCs w:val="28"/>
        </w:rPr>
        <w:t xml:space="preserve">Практическая значимость работы подтверждается созданием готового к использованию программного продукта, пригодного для интеграции в существующую инфраструктуру IP-видеонаблюдения без приобретения специализированного оборудования. Дальнейшим направлением развития системы может служить поддержка большего числа одновременных RTSP-потоков за счёт горизонтального масштабирования, интеграция с системами контроля доступа и оповещения, а также оптимизация модели для развёртывания на встраиваемых устройствах (edge deployment) с использованием форматов ONNX и TensorRT.</w:t>
      </w:r>
    </w:p>
    <w:p>
      <w:pPr>
        <w:spacing w:after="240" w:before="240" w:line="360" w:lineRule="auto"/>
        <w:jc w:val="center"/>
      </w:pPr>
      <w:r>
        <w:br w:type="page"/>
      </w:r>
      <w:r>
        <w:rPr>
          <w:rFonts w:ascii="Times New Roman" w:cs="Times New Roman" w:eastAsia="Times New Roman" w:hAnsi="Times New Roman"/>
          <w:b/>
          <w:bCs/>
          <w:sz w:val="28"/>
          <w:szCs w:val="28"/>
        </w:rPr>
        <w:t xml:space="preserve">СПИСОК ИСПОЛЬЗОВАННЫХ ИСТОЧНИКОВ</w:t>
      </w:r>
    </w:p>
    <w:p>
      <w:pPr>
        <w:spacing w:line="360" w:lineRule="auto"/>
        <w:ind w:left="708"/>
        <w:jc w:val="both"/>
      </w:pPr>
      <w:r>
        <w:rPr>
          <w:rFonts w:ascii="Times New Roman" w:cs="Times New Roman" w:eastAsia="Times New Roman" w:hAnsi="Times New Roman"/>
          <w:sz w:val="28"/>
          <w:szCs w:val="28"/>
        </w:rPr>
        <w:t xml:space="preserve">1. ВНИИПО МЧС России. Статистика пожаров в Российской Федерации [Электронный ресурс]. – Режим доступа: https://www.vniipo.ru/institute/statistika-pozharov/ (дата обращения: 01.04.2026).</w:t>
      </w:r>
    </w:p>
    <w:p>
      <w:pPr>
        <w:spacing w:line="360" w:lineRule="auto"/>
        <w:ind w:left="708"/>
        <w:jc w:val="both"/>
      </w:pPr>
      <w:r>
        <w:rPr>
          <w:rFonts w:ascii="Times New Roman" w:cs="Times New Roman" w:eastAsia="Times New Roman" w:hAnsi="Times New Roman"/>
          <w:sz w:val="28"/>
          <w:szCs w:val="28"/>
        </w:rPr>
        <w:t xml:space="preserve">2. Абросимов В. К. Пожарная безопасность объектов строительства. – М.: Стройиздат, 2019. – 312 с.</w:t>
      </w:r>
    </w:p>
    <w:p>
      <w:pPr>
        <w:spacing w:line="360" w:lineRule="auto"/>
        <w:ind w:left="708"/>
        <w:jc w:val="both"/>
      </w:pPr>
      <w:r>
        <w:rPr>
          <w:rFonts w:ascii="Times New Roman" w:cs="Times New Roman" w:eastAsia="Times New Roman" w:hAnsi="Times New Roman"/>
          <w:sz w:val="28"/>
          <w:szCs w:val="28"/>
        </w:rPr>
        <w:t xml:space="preserve">3. Girshick R. et al. Rich Feature Hierarchies for Accurate Object Detection and Semantic Segmentation // Proceedings of IEEE CVPR. – 2014. – P. 580–587.</w:t>
      </w:r>
    </w:p>
    <w:p>
      <w:pPr>
        <w:spacing w:line="360" w:lineRule="auto"/>
        <w:ind w:left="708"/>
        <w:jc w:val="both"/>
      </w:pPr>
      <w:r>
        <w:rPr>
          <w:rFonts w:ascii="Times New Roman" w:cs="Times New Roman" w:eastAsia="Times New Roman" w:hAnsi="Times New Roman"/>
          <w:sz w:val="28"/>
          <w:szCs w:val="28"/>
        </w:rPr>
        <w:t xml:space="preserve">4. Ren S. et al. Faster R-CNN: Towards Real-Time Object Detection with Region Proposal Networks // IEEE Transactions on PAMI. – 2017. – Vol. 39, No 6. – P. 1137–1149.</w:t>
      </w:r>
    </w:p>
    <w:p>
      <w:pPr>
        <w:spacing w:line="360" w:lineRule="auto"/>
        <w:ind w:left="708"/>
        <w:jc w:val="both"/>
      </w:pPr>
      <w:r>
        <w:rPr>
          <w:rFonts w:ascii="Times New Roman" w:cs="Times New Roman" w:eastAsia="Times New Roman" w:hAnsi="Times New Roman"/>
          <w:sz w:val="28"/>
          <w:szCs w:val="28"/>
        </w:rPr>
        <w:t xml:space="preserve">5. Liu W. et al. SSD: Single Shot MultiBox Detector // ECCV. – 2016. – P. 21–37.</w:t>
      </w:r>
    </w:p>
    <w:p>
      <w:pPr>
        <w:spacing w:line="360" w:lineRule="auto"/>
        <w:ind w:left="708"/>
        <w:jc w:val="both"/>
      </w:pPr>
      <w:r>
        <w:rPr>
          <w:rFonts w:ascii="Times New Roman" w:cs="Times New Roman" w:eastAsia="Times New Roman" w:hAnsi="Times New Roman"/>
          <w:sz w:val="28"/>
          <w:szCs w:val="28"/>
        </w:rPr>
        <w:t xml:space="preserve">6. Ramirez F. J. D-Fire: an image dataset for fire and smoke detection [Электронный ресурс]. – Режим доступа: https://github.com/gaiasd/DFireDataset (дата обращения: 01.04.2026).</w:t>
      </w:r>
    </w:p>
    <w:p>
      <w:pPr>
        <w:spacing w:line="360" w:lineRule="auto"/>
        <w:ind w:left="708"/>
        <w:jc w:val="both"/>
      </w:pPr>
      <w:r>
        <w:rPr>
          <w:rFonts w:ascii="Times New Roman" w:cs="Times New Roman" w:eastAsia="Times New Roman" w:hAnsi="Times New Roman"/>
          <w:sz w:val="28"/>
          <w:szCs w:val="28"/>
        </w:rPr>
        <w:t xml:space="preserve">7. Ramirez F. J. TechEmpower Framework Benchmarks [Электронный ресурс]. – Режим доступа: https://www.techempower.com/benchmarks/ (дата обращения: 01.04.2026).</w:t>
      </w:r>
    </w:p>
    <w:p>
      <w:pPr>
        <w:spacing w:line="360" w:lineRule="auto"/>
        <w:ind w:left="708"/>
        <w:jc w:val="both"/>
      </w:pPr>
      <w:r>
        <w:rPr>
          <w:rFonts w:ascii="Times New Roman" w:cs="Times New Roman" w:eastAsia="Times New Roman" w:hAnsi="Times New Roman"/>
          <w:sz w:val="28"/>
          <w:szCs w:val="28"/>
        </w:rPr>
        <w:t xml:space="preserve">8. Jocher G. et al. Ultralytics YOLO [Электронный ресурс]. – Режим доступа: https://github.com/ultralytics/ultralytics (дата обращения: 01.04.2026).</w:t>
      </w:r>
    </w:p>
    <w:p>
      <w:pPr>
        <w:spacing w:line="360" w:lineRule="auto"/>
        <w:ind w:left="708"/>
        <w:jc w:val="both"/>
      </w:pPr>
      <w:r>
        <w:rPr>
          <w:rFonts w:ascii="Times New Roman" w:cs="Times New Roman" w:eastAsia="Times New Roman" w:hAnsi="Times New Roman"/>
          <w:sz w:val="28"/>
          <w:szCs w:val="28"/>
        </w:rPr>
        <w:t xml:space="preserve">9. Tiangolo S. FastAPI Framework [Электронный ресурс]. – Режим доступа: https://fastapi.tiangolo.com (дата обращения: 01.04.2026).</w:t>
      </w:r>
    </w:p>
    <w:p>
      <w:pPr>
        <w:spacing w:line="360" w:lineRule="auto"/>
        <w:ind w:left="708"/>
        <w:jc w:val="both"/>
      </w:pPr>
      <w:r>
        <w:rPr>
          <w:rFonts w:ascii="Times New Roman" w:cs="Times New Roman" w:eastAsia="Times New Roman" w:hAnsi="Times New Roman"/>
          <w:sz w:val="28"/>
          <w:szCs w:val="28"/>
        </w:rPr>
        <w:t xml:space="preserve">10. Docker Inc. Docker Documentation [Электронный ресурс]. – Режим доступа: https://docs.docker.com (дата обращения: 01.04.2026).</w:t>
      </w:r>
    </w:p>
    <w:p>
      <w:pPr>
        <w:spacing w:line="360" w:lineRule="auto"/>
        <w:ind w:left="708"/>
        <w:jc w:val="both"/>
      </w:pPr>
      <w:r>
        <w:rPr>
          <w:rFonts w:ascii="Times New Roman" w:cs="Times New Roman" w:eastAsia="Times New Roman" w:hAnsi="Times New Roman"/>
          <w:sz w:val="28"/>
          <w:szCs w:val="28"/>
        </w:rPr>
        <w:t xml:space="preserve">11. Bradski G., Kaehler A. Learning OpenCV 4. – O'Reilly Media, 2019. – 1000 с.</w:t>
      </w:r>
    </w:p>
    <w:p>
      <w:pPr>
        <w:spacing w:line="360" w:lineRule="auto"/>
        <w:ind w:left="708"/>
        <w:jc w:val="both"/>
      </w:pPr>
      <w:r>
        <w:rPr>
          <w:rFonts w:ascii="Times New Roman" w:cs="Times New Roman" w:eastAsia="Times New Roman" w:hAnsi="Times New Roman"/>
          <w:sz w:val="28"/>
          <w:szCs w:val="28"/>
        </w:rPr>
        <w:t xml:space="preserve">12. PostgreSQL Global Development Group. PostgreSQL 15 Documentation [Электронный ресурс]. – Режим доступа: https://www.postgresql.org/docs/15/ (дата обращения: 01.04.2026).</w:t>
      </w:r>
    </w:p>
    <w:p>
      <w:pPr>
        <w:spacing w:line="360" w:lineRule="auto"/>
        <w:ind w:left="708"/>
        <w:jc w:val="both"/>
      </w:pPr>
      <w:r>
        <w:rPr>
          <w:rFonts w:ascii="Times New Roman" w:cs="Times New Roman" w:eastAsia="Times New Roman" w:hAnsi="Times New Roman"/>
          <w:sz w:val="28"/>
          <w:szCs w:val="28"/>
        </w:rPr>
        <w:t xml:space="preserve">13. MinIO Inc. MinIO High Performance Object Storage [Электронный ресурс]. – Режим доступа: https://min.io/docs (дата обращения: 01.04.2026).</w:t>
      </w:r>
    </w:p>
    <w:p>
      <w:pPr>
        <w:spacing w:line="360" w:lineRule="auto"/>
        <w:ind w:left="708"/>
        <w:jc w:val="both"/>
      </w:pPr>
      <w:r>
        <w:rPr>
          <w:rFonts w:ascii="Times New Roman" w:cs="Times New Roman" w:eastAsia="Times New Roman" w:hAnsi="Times New Roman"/>
          <w:sz w:val="28"/>
          <w:szCs w:val="28"/>
        </w:rPr>
        <w:t xml:space="preserve">14. Celery Project. Celery: Distributed Task Queue [Электронный ресурс]. – Режим доступа: https://docs.celeryq.dev (дата обращения: 01.04.2026).</w:t>
      </w:r>
    </w:p>
    <w:p>
      <w:pPr>
        <w:spacing w:line="360" w:lineRule="auto"/>
        <w:ind w:left="708"/>
        <w:jc w:val="both"/>
      </w:pPr>
      <w:r>
        <w:rPr>
          <w:rFonts w:ascii="Times New Roman" w:cs="Times New Roman" w:eastAsia="Times New Roman" w:hAnsi="Times New Roman"/>
          <w:sz w:val="28"/>
          <w:szCs w:val="28"/>
        </w:rPr>
        <w:t xml:space="preserve">15. Meta Platforms Inc. React Documentation [Электронный ресурс]. – Режим доступа: https://react.dev (дата обращения: 01.04.2026).</w:t>
      </w:r>
    </w:p>
    <w:p>
      <w:pPr>
        <w:spacing w:line="360" w:lineRule="auto"/>
        <w:jc w:val="right"/>
      </w:pPr>
      <w:r>
        <w:br w:type="page"/>
      </w:r>
      <w:r>
        <w:rPr>
          <w:rFonts w:ascii="Times New Roman" w:cs="Times New Roman" w:eastAsia="Times New Roman" w:hAnsi="Times New Roman"/>
          <w:b/>
          <w:bCs/>
          <w:sz w:val="28"/>
          <w:szCs w:val="28"/>
        </w:rPr>
        <w:t xml:space="preserve">Приложение А</w:t>
      </w:r>
    </w:p>
    <w:p>
      <w:pPr>
        <w:spacing w:line="360" w:lineRule="auto"/>
        <w:jc w:val="center"/>
      </w:pPr>
      <w:r>
        <w:rPr>
          <w:rFonts w:ascii="Times New Roman" w:cs="Times New Roman" w:eastAsia="Times New Roman" w:hAnsi="Times New Roman"/>
          <w:sz w:val="28"/>
          <w:szCs w:val="28"/>
        </w:rPr>
        <w:t xml:space="preserve">(обязательное)</w:t>
      </w:r>
    </w:p>
    <w:p>
      <w:pPr>
        <w:spacing w:after="240" w:line="360" w:lineRule="auto"/>
        <w:jc w:val="center"/>
      </w:pPr>
      <w:r>
        <w:rPr>
          <w:rFonts w:ascii="Times New Roman" w:cs="Times New Roman" w:eastAsia="Times New Roman" w:hAnsi="Times New Roman"/>
          <w:b/>
          <w:bCs/>
          <w:sz w:val="28"/>
          <w:szCs w:val="28"/>
        </w:rPr>
        <w:t xml:space="preserve">ДАТАСЕТ ДЛЯ ОБУЧЕНИЯ МОДЕЛИ ДЕТЕКЦИИ ВОЗГОРАНИЙ</w:t>
      </w:r>
    </w:p>
    <w:p>
      <w:pPr>
        <w:spacing w:line="360" w:lineRule="auto"/>
        <w:ind w:firstLine="708"/>
        <w:jc w:val="both"/>
      </w:pPr>
      <w:r>
        <w:rPr>
          <w:rFonts w:ascii="Times New Roman" w:cs="Times New Roman" w:eastAsia="Times New Roman" w:hAnsi="Times New Roman"/>
          <w:sz w:val="28"/>
          <w:szCs w:val="28"/>
        </w:rPr>
        <w:t xml:space="preserve">Для обучения модели использованы следующие источники данных.</w:t>
      </w:r>
    </w:p>
    <w:p>
      <w:pPr>
        <w:spacing w:line="360" w:lineRule="auto"/>
        <w:ind w:firstLine="708"/>
        <w:jc w:val="both"/>
      </w:pPr>
      <w:r>
        <w:rPr>
          <w:rFonts w:ascii="Times New Roman" w:cs="Times New Roman" w:eastAsia="Times New Roman" w:hAnsi="Times New Roman"/>
          <w:sz w:val="28"/>
          <w:szCs w:val="28"/>
        </w:rPr>
        <w:t xml:space="preserve">– D-Fire Dataset: 21 527 размеченных изображений, классы fire и smoke, лицензия CC BY 4.0.</w:t>
      </w:r>
    </w:p>
    <w:p>
      <w:pPr>
        <w:spacing w:line="360" w:lineRule="auto"/>
        <w:ind w:firstLine="708"/>
        <w:jc w:val="both"/>
      </w:pPr>
      <w:r>
        <w:rPr>
          <w:rFonts w:ascii="Times New Roman" w:cs="Times New Roman" w:eastAsia="Times New Roman" w:hAnsi="Times New Roman"/>
          <w:sz w:val="28"/>
          <w:szCs w:val="28"/>
        </w:rPr>
        <w:t xml:space="preserve">– Roboflow Universe — Fire Detection Dataset: 5 692 изображения, формат YOLOv8, дополнительная аугментация.</w:t>
      </w:r>
    </w:p>
    <w:p>
      <w:pPr>
        <w:spacing w:line="360" w:lineRule="auto"/>
        <w:ind w:firstLine="708"/>
        <w:jc w:val="both"/>
      </w:pPr>
      <w:r>
        <w:rPr>
          <w:rFonts w:ascii="Times New Roman" w:cs="Times New Roman" w:eastAsia="Times New Roman" w:hAnsi="Times New Roman"/>
          <w:sz w:val="28"/>
          <w:szCs w:val="28"/>
        </w:rPr>
        <w:t xml:space="preserve">– Собственная разметка: 1 200 кадров, извлечённых из открытых видеозаписей пожаров.</w:t>
      </w:r>
    </w:p>
    <w:p>
      <w:pPr>
        <w:spacing w:line="240"/>
      </w:pPr>
      <w:r>
        <w:rPr>
          <w:rFonts w:ascii="Times New Roman" w:cs="Times New Roman" w:eastAsia="Times New Roman" w:hAnsi="Times New Roman"/>
          <w:sz w:val="28"/>
          <w:szCs w:val="28"/>
        </w:rPr>
        <w:t xml:space="preserve"/>
      </w:r>
    </w:p>
    <w:p>
      <w:pPr>
        <w:spacing w:after="60" w:before="200" w:line="360" w:lineRule="auto"/>
        <w:jc w:val="left"/>
      </w:pPr>
      <w:r>
        <w:rPr>
          <w:rFonts w:ascii="Times New Roman" w:cs="Times New Roman" w:eastAsia="Times New Roman" w:hAnsi="Times New Roman"/>
          <w:sz w:val="28"/>
          <w:szCs w:val="28"/>
        </w:rPr>
        <w:t xml:space="preserve">Таблица А.1 – Распределение данных по выборкам</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742"/>
        <w:gridCol w:w="1871"/>
        <w:gridCol w:w="1871"/>
        <w:gridCol w:w="1871"/>
      </w:tblGrid>
      <w:tr>
        <w:trPr>
          <w:tblHeader/>
        </w:trPr>
        <w:tc>
          <w:tcPr>
            <w:tcW w:type="dxa" w:w="374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Выборка</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Изображений</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Объектов fire</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Объектов smoke</w:t>
            </w:r>
          </w:p>
        </w:tc>
      </w:tr>
      <w:tr>
        <w:trPr>
          <w:tblHeader w:val="false"/>
        </w:trPr>
        <w:tc>
          <w:tcPr>
            <w:tcW w:type="dxa" w:w="374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Обучающая (Train, 80%)</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22 735</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34 218</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28 941</w:t>
            </w:r>
          </w:p>
        </w:tc>
      </w:tr>
      <w:tr>
        <w:trPr>
          <w:tblHeader w:val="false"/>
        </w:trPr>
        <w:tc>
          <w:tcPr>
            <w:tcW w:type="dxa" w:w="374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Валидационная (Val, 10%)</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2 842</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4 271</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3 614</w:t>
            </w:r>
          </w:p>
        </w:tc>
      </w:tr>
      <w:tr>
        <w:trPr>
          <w:tblHeader w:val="false"/>
        </w:trPr>
        <w:tc>
          <w:tcPr>
            <w:tcW w:type="dxa" w:w="374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Тестовая (Test, 10%)</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2 842</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4 285</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3 628</w:t>
            </w:r>
          </w:p>
        </w:tc>
      </w:tr>
      <w:tr>
        <w:trPr>
          <w:tblHeader w:val="false"/>
        </w:trPr>
        <w:tc>
          <w:tcPr>
            <w:tcW w:type="dxa" w:w="374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Итого</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28 419</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42 774</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36 183</w:t>
            </w:r>
          </w:p>
        </w:tc>
      </w:tr>
    </w:tbl>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2026-04-09T16:03:48.830Z</dcterms:created>
  <dcterms:modified xsi:type="dcterms:W3CDTF">2026-04-09T16:03:48.830Z</dcterms:modified>
</cp:coreProperties>
</file>

<file path=docProps/custom.xml><?xml version="1.0" encoding="utf-8"?>
<Properties xmlns="http://schemas.openxmlformats.org/officeDocument/2006/custom-properties" xmlns:vt="http://schemas.openxmlformats.org/officeDocument/2006/docPropsVTypes"/>
</file>