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val="en-US" w:eastAsia="ru-RU"/>
        </w:rPr>
      </w:pPr>
      <w:r w:rsidRPr="00C27358">
        <w:rPr>
          <w:rFonts w:ascii="inherit" w:eastAsia="Times New Roman" w:hAnsi="inherit" w:cs="Arial"/>
          <w:color w:val="000000"/>
          <w:sz w:val="30"/>
          <w:szCs w:val="30"/>
          <w:lang w:val="en-US" w:eastAsia="ru-RU"/>
        </w:rPr>
        <w:t>How to lift up to Bronze area in a week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</w:pPr>
      <w:r w:rsidRPr="00C27358"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  <w:t>posted in </w:t>
      </w:r>
      <w:proofErr w:type="spellStart"/>
      <w:r w:rsidRPr="00C27358">
        <w:rPr>
          <w:rFonts w:ascii="inherit" w:eastAsia="Times New Roman" w:hAnsi="inherit" w:cs="Arial"/>
          <w:color w:val="000000"/>
          <w:sz w:val="18"/>
          <w:szCs w:val="18"/>
          <w:lang w:eastAsia="ru-RU"/>
        </w:rPr>
        <w:fldChar w:fldCharType="begin"/>
      </w:r>
      <w:r w:rsidRPr="00C27358"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  <w:instrText xml:space="preserve"> HYPERLINK "https://www.kaggle.com/c/instacart-market-basket-analysis" \o "Instacart Market Basket Analysis" </w:instrText>
      </w:r>
      <w:r w:rsidRPr="00C27358">
        <w:rPr>
          <w:rFonts w:ascii="inherit" w:eastAsia="Times New Roman" w:hAnsi="inherit" w:cs="Arial"/>
          <w:color w:val="000000"/>
          <w:sz w:val="18"/>
          <w:szCs w:val="18"/>
          <w:lang w:eastAsia="ru-RU"/>
        </w:rPr>
        <w:fldChar w:fldCharType="separate"/>
      </w:r>
      <w:r w:rsidRPr="00C27358">
        <w:rPr>
          <w:rFonts w:ascii="inherit" w:eastAsia="Times New Roman" w:hAnsi="inherit" w:cs="Arial"/>
          <w:color w:val="008ABC"/>
          <w:sz w:val="18"/>
          <w:szCs w:val="18"/>
          <w:u w:val="single"/>
          <w:bdr w:val="none" w:sz="0" w:space="0" w:color="auto" w:frame="1"/>
          <w:lang w:val="en-US" w:eastAsia="ru-RU"/>
        </w:rPr>
        <w:t>Instacart</w:t>
      </w:r>
      <w:proofErr w:type="spellEnd"/>
      <w:r w:rsidRPr="00C27358">
        <w:rPr>
          <w:rFonts w:ascii="inherit" w:eastAsia="Times New Roman" w:hAnsi="inherit" w:cs="Arial"/>
          <w:color w:val="008ABC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Market Basket Analysis</w:t>
      </w:r>
      <w:r w:rsidRPr="00C27358">
        <w:rPr>
          <w:rFonts w:ascii="inherit" w:eastAsia="Times New Roman" w:hAnsi="inherit" w:cs="Arial"/>
          <w:color w:val="000000"/>
          <w:sz w:val="18"/>
          <w:szCs w:val="18"/>
          <w:lang w:eastAsia="ru-RU"/>
        </w:rPr>
        <w:fldChar w:fldCharType="end"/>
      </w:r>
      <w:r w:rsidRPr="00C27358"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  <w:t> </w:t>
      </w:r>
      <w:r w:rsidRPr="00C27358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2 days ago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7"/>
          <w:szCs w:val="27"/>
          <w:lang w:eastAsia="ru-RU"/>
        </w:rPr>
      </w:pPr>
      <w:r w:rsidRPr="00C27358">
        <w:rPr>
          <w:rFonts w:ascii="Arial" w:eastAsia="Times New Roman" w:hAnsi="Arial" w:cs="Arial"/>
          <w:noProof/>
          <w:color w:val="47494D"/>
          <w:sz w:val="27"/>
          <w:szCs w:val="27"/>
          <w:lang w:eastAsia="ru-RU"/>
        </w:rPr>
        <w:drawing>
          <wp:inline distT="0" distB="0" distL="0" distR="0">
            <wp:extent cx="476250" cy="476250"/>
            <wp:effectExtent l="0" t="0" r="0" b="0"/>
            <wp:docPr id="3" name="Рисунок 3" descr="https://www.kaggle.com/static/images/medals/discussion/goldL@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aggle.com/static/images/medals/discussion/goldL@1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F7175"/>
          <w:sz w:val="36"/>
          <w:szCs w:val="36"/>
          <w:lang w:eastAsia="ru-RU"/>
        </w:rPr>
      </w:pPr>
      <w:r w:rsidRPr="00C27358">
        <w:rPr>
          <w:rFonts w:ascii="Arial" w:eastAsia="Times New Roman" w:hAnsi="Arial" w:cs="Arial"/>
          <w:color w:val="6F7175"/>
          <w:sz w:val="27"/>
          <w:szCs w:val="27"/>
          <w:bdr w:val="none" w:sz="0" w:space="0" w:color="auto" w:frame="1"/>
          <w:lang w:eastAsia="ru-RU"/>
        </w:rPr>
        <w:t>47</w:t>
      </w:r>
    </w:p>
    <w:p w:rsidR="00C27358" w:rsidRPr="00C27358" w:rsidRDefault="00C27358" w:rsidP="00C27358">
      <w:pPr>
        <w:shd w:val="clear" w:color="auto" w:fill="FFFFFF"/>
        <w:spacing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r w:rsidRPr="00C27358">
        <w:rPr>
          <w:rFonts w:ascii="inherit" w:eastAsia="Times New Roman" w:hAnsi="inherit" w:cs="Arial"/>
          <w:noProof/>
          <w:color w:val="47494D"/>
          <w:sz w:val="21"/>
          <w:szCs w:val="21"/>
          <w:lang w:eastAsia="ru-RU"/>
        </w:rPr>
        <w:drawing>
          <wp:inline distT="0" distB="0" distL="0" distR="0">
            <wp:extent cx="10239375" cy="2409825"/>
            <wp:effectExtent l="0" t="0" r="9525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358">
        <w:rPr>
          <w:rFonts w:ascii="inherit" w:eastAsia="Times New Roman" w:hAnsi="inherit" w:cs="Arial"/>
          <w:noProof/>
          <w:color w:val="47494D"/>
          <w:sz w:val="21"/>
          <w:szCs w:val="21"/>
          <w:lang w:eastAsia="ru-RU"/>
        </w:rPr>
        <w:drawing>
          <wp:inline distT="0" distB="0" distL="0" distR="0">
            <wp:extent cx="10201275" cy="23907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Hello!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I am novice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kaggler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and writing this post to help another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novices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not to give up competition even if you think that you are out of ideas and knowledge.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At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first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I want to say 'Thank you' to all people who shared their thoughts and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expertize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- your information and approaches very helpful and useful. Small list of these guys (but not </w:t>
      </w:r>
      <w:proofErr w:type="spellStart"/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compelte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)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here: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@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AlphaMeow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@SVJ24 @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raddar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@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Fabienvs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@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paulantoine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@Li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Li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... and many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many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others ...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It's my second serious competition here and second post on </w:t>
      </w:r>
      <w:proofErr w:type="spellStart"/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kaggle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)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So I am not pretend to be experienced people, but want to share some thoughts and information compiled from discussions and kernel analysis.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Main topic - you can do it! Really, as mentioned early in some discussion, there is no Magic feature or leaking, just EDA/Feature engineering and some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luck )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If you are sticking on 0.38 LB by some of public kernels - don't give up, just try understand what you can do and do it! )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Some basic ideas about this competition compiled from discussions:</w:t>
      </w:r>
    </w:p>
    <w:p w:rsidR="00C27358" w:rsidRPr="00C27358" w:rsidRDefault="00C27358" w:rsidP="00C27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lastRenderedPageBreak/>
        <w:t xml:space="preserve">basic model (presented in high voted kernels) is binary classification with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logloss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over (order, product) pair and 1/0 as target from 'reordered' column on train dataset. You can also try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bayesian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/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rnn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/..., but this model is simple and well done.</w:t>
      </w:r>
    </w:p>
    <w:p w:rsidR="00C27358" w:rsidRPr="00C27358" w:rsidRDefault="00C27358" w:rsidP="00C27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Correct CV!!! Mercedes show us that we can't underestimate importance of correct CV scheme. In this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competition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it is easy - just create folds based on disjointed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user_id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.</w:t>
      </w:r>
    </w:p>
    <w:p w:rsidR="00C27358" w:rsidRPr="00C27358" w:rsidRDefault="00C27358" w:rsidP="00C27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Treshold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to convert probability to 1/0 is the key! Don't use default 0.5 - start with 0.2 and tune it on CV. The more advanced idea is to use different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treshold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for different orders. </w:t>
      </w:r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I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give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a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link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to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some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topics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later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.</w:t>
      </w:r>
    </w:p>
    <w:p w:rsidR="00C27358" w:rsidRPr="00C27358" w:rsidRDefault="00C27358" w:rsidP="00C27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Feature engineering. In this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competition</w:t>
      </w:r>
      <w:proofErr w:type="gram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it is the most important part. You have to read the book from post @Rodolfo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Lomascolo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("Repeat Buyer Prediction for E-Commerce") </w:t>
      </w:r>
      <w:hyperlink r:id="rId8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https://www.kaggle.com/c/instacart-market-basket-analysis/discussion/36411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Thats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all to jump over 0.38. Really, just to try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it )</w:t>
      </w:r>
      <w:proofErr w:type="gramEnd"/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And some advanced to improve your result:</w:t>
      </w:r>
    </w:p>
    <w:p w:rsidR="00C27358" w:rsidRPr="00C27358" w:rsidRDefault="00C27358" w:rsidP="00C2735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try to predict None as separate product in the order or try to predict basket size of the user - to implement F1 expectation scheme.</w:t>
      </w:r>
    </w:p>
    <w:p w:rsidR="00C27358" w:rsidRPr="00C27358" w:rsidRDefault="00C27358" w:rsidP="00C2735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add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bayesian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aproaches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to your model</w:t>
      </w:r>
    </w:p>
    <w:p w:rsidR="00C27358" w:rsidRPr="00C27358" w:rsidRDefault="00C27358" w:rsidP="00C2735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... here the place for your imagination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... )</w:t>
      </w:r>
      <w:proofErr w:type="gramEnd"/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And some links to the discussion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i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mention interested: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Data understanding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9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https://www.kaggle.com/c/instacart-market-basket-analysis/discussion/33128</w:t>
        </w:r>
      </w:hyperlink>
      <w:hyperlink r:id="rId10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https://www.kaggle.com/c/instacart-market-basket-analysis/discussion/33448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CV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11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https://www.kaggle.com/c/instacart-market-basket-analysis/discussion/36493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General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12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https://www.kaggle.com/c/instacart-market-basket-analysis/discussion/35048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What does 'Reordered' mean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13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a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cart-market-basket-analy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s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is/discussion/33211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NONE handling:</w:t>
      </w:r>
    </w:p>
    <w:p w:rsidR="00B02010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hyperlink r:id="rId14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k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aggle.com/c/instacart-market-basket-analysis/discussion/36134</w:t>
        </w:r>
      </w:hyperlink>
      <w:bookmarkStart w:id="0" w:name="_GoBack"/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hyperlink r:id="rId15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://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www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.</w:t>
        </w:r>
        <w:proofErr w:type="spellStart"/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kaggle</w:t>
        </w:r>
        <w:proofErr w:type="spellEnd"/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.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com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c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instacart</w:t>
        </w:r>
        <w:proofErr w:type="spellEnd"/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-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market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-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basket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-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analysis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discussion</w:t>
        </w:r>
        <w:r w:rsidRPr="00B02010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/35716</w:t>
        </w:r>
      </w:hyperlink>
      <w:bookmarkEnd w:id="0"/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F1Score: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16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https://www.kaggle.com/c/instacart-market-basket-analysis/discussion/36544</w:t>
        </w:r>
      </w:hyperlink>
      <w:hyperlink r:id="rId17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https://www.kaggle.com/aikinogard/python-f1-score-function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Features: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18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https://www.kaggle.com/c/instacart-market-basket-analysis/discussion/35468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Model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 xml:space="preserve">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selection</w:t>
      </w:r>
      <w:proofErr w:type="spellEnd"/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hyperlink r:id="rId19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https://www.kaggle.com/c/instacart-market-basket-analysis/discussion/33131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Kernels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eastAsia="ru-RU"/>
        </w:rPr>
        <w:t>:</w:t>
      </w:r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ru-RU"/>
        </w:rPr>
      </w:pPr>
      <w:hyperlink r:id="rId20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https://www.kaggle.com/fabienvs/instacart-xgboost-starter-lb-0-3791/code</w:t>
        </w:r>
      </w:hyperlink>
      <w:hyperlink r:id="rId21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https://www.kaggle.com/paulantoine/light-gbm-benchmark-0-3692</w:t>
        </w:r>
      </w:hyperlink>
      <w:hyperlink r:id="rId22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https://www.kaggle.com/nickycan/lb-0-3805009-python-edition</w:t>
        </w:r>
      </w:hyperlink>
      <w:hyperlink r:id="rId23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http://kelsh.tech/blog/2017/06/21/analytical-approach-to-kaggle-instacart-</w:t>
        </w:r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lastRenderedPageBreak/>
          <w:t>competetion/</w:t>
        </w:r>
      </w:hyperlink>
      <w:hyperlink r:id="rId24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ru-RU"/>
          </w:rPr>
          <w:t>http://blog.stylemyimage.com/post/kaggle-instacart-market-basket-analysis-competition-solution-with-c-and-vowpal-wabbit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Advanced )</w:t>
      </w:r>
      <w:proofErr w:type="gramEnd"/>
    </w:p>
    <w:p w:rsidR="00C27358" w:rsidRPr="00C27358" w:rsidRDefault="00C27358" w:rsidP="00C273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hyperlink r:id="rId25" w:history="1">
        <w:r w:rsidRPr="00C27358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ru-RU"/>
          </w:rPr>
          <w:t>https://www.kaggle.com/c/instacart-market-basket-analysis/discussion/36312</w:t>
        </w:r>
      </w:hyperlink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Thats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 all. Thank you for reading and happy 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kaggling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!!!</w:t>
      </w:r>
    </w:p>
    <w:p w:rsidR="00C27358" w:rsidRPr="00C27358" w:rsidRDefault="00C27358" w:rsidP="00C27358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@</w:t>
      </w:r>
      <w:proofErr w:type="spell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kruegger</w:t>
      </w:r>
      <w:proofErr w:type="spellEnd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.</w:t>
      </w:r>
    </w:p>
    <w:p w:rsidR="00C27358" w:rsidRPr="00C27358" w:rsidRDefault="00C27358" w:rsidP="00C27358">
      <w:pPr>
        <w:shd w:val="clear" w:color="auto" w:fill="FFFFFF"/>
        <w:spacing w:before="180"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 xml:space="preserve">P.S. you can upvote if you </w:t>
      </w:r>
      <w:proofErr w:type="gramStart"/>
      <w:r w:rsidRPr="00C27358"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  <w:t>want )</w:t>
      </w:r>
      <w:proofErr w:type="gramEnd"/>
    </w:p>
    <w:p w:rsidR="0007777A" w:rsidRPr="00C27358" w:rsidRDefault="0007777A">
      <w:pPr>
        <w:rPr>
          <w:lang w:val="en-US"/>
        </w:rPr>
      </w:pPr>
    </w:p>
    <w:sectPr w:rsidR="0007777A" w:rsidRPr="00C2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A36"/>
    <w:multiLevelType w:val="multilevel"/>
    <w:tmpl w:val="78B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993C7C"/>
    <w:multiLevelType w:val="multilevel"/>
    <w:tmpl w:val="624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58"/>
    <w:rsid w:val="0007777A"/>
    <w:rsid w:val="00B02010"/>
    <w:rsid w:val="00C27358"/>
    <w:rsid w:val="00D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36A3"/>
  <w15:chartTrackingRefBased/>
  <w15:docId w15:val="{DA4D928B-14C8-43A0-A847-F8DF547C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358"/>
    <w:rPr>
      <w:color w:val="0000FF"/>
      <w:u w:val="single"/>
    </w:rPr>
  </w:style>
  <w:style w:type="character" w:customStyle="1" w:styleId="vote-buttonvote-count">
    <w:name w:val="vote-button__vote-count"/>
    <w:basedOn w:val="a0"/>
    <w:rsid w:val="00C27358"/>
  </w:style>
  <w:style w:type="paragraph" w:styleId="a4">
    <w:name w:val="Normal (Web)"/>
    <w:basedOn w:val="a"/>
    <w:uiPriority w:val="99"/>
    <w:semiHidden/>
    <w:unhideWhenUsed/>
    <w:rsid w:val="00C2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1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EDFE0"/>
            <w:right w:val="none" w:sz="0" w:space="0" w:color="auto"/>
          </w:divBdr>
          <w:divsChild>
            <w:div w:id="115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38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instacart-market-basket-analysis/discussion/36411" TargetMode="External"/><Relationship Id="rId13" Type="http://schemas.openxmlformats.org/officeDocument/2006/relationships/hyperlink" Target="https://www.kaggle.com/c/instacart-market-basket-analysis/discussion/33211" TargetMode="External"/><Relationship Id="rId18" Type="http://schemas.openxmlformats.org/officeDocument/2006/relationships/hyperlink" Target="https://www.kaggle.com/c/instacart-market-basket-analysis/discussion/3546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paulantoine/light-gbm-benchmark-0-369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kaggle.com/c/instacart-market-basket-analysis/discussion/35048" TargetMode="External"/><Relationship Id="rId17" Type="http://schemas.openxmlformats.org/officeDocument/2006/relationships/hyperlink" Target="https://www.kaggle.com/aikinogard/python-f1-score-function" TargetMode="External"/><Relationship Id="rId25" Type="http://schemas.openxmlformats.org/officeDocument/2006/relationships/hyperlink" Target="https://www.kaggle.com/c/instacart-market-basket-analysis/discussion/363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instacart-market-basket-analysis/discussion/36544" TargetMode="External"/><Relationship Id="rId20" Type="http://schemas.openxmlformats.org/officeDocument/2006/relationships/hyperlink" Target="https://www.kaggle.com/fabienvs/instacart-xgboost-starter-lb-0-3791/c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/instacart-market-basket-analysis/discussion/36493" TargetMode="External"/><Relationship Id="rId24" Type="http://schemas.openxmlformats.org/officeDocument/2006/relationships/hyperlink" Target="http://blog.stylemyimage.com/post/kaggle-instacart-market-basket-analysis-competition-solution-with-c-and-vowpal-wabb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c/instacart-market-basket-analysis/discussion/35716" TargetMode="External"/><Relationship Id="rId23" Type="http://schemas.openxmlformats.org/officeDocument/2006/relationships/hyperlink" Target="http://kelsh.tech/blog/2017/06/21/analytical-approach-to-kaggle-instacart-competetion/" TargetMode="External"/><Relationship Id="rId10" Type="http://schemas.openxmlformats.org/officeDocument/2006/relationships/hyperlink" Target="https://www.kaggle.com/c/instacart-market-basket-analysis/discussion/33448" TargetMode="External"/><Relationship Id="rId19" Type="http://schemas.openxmlformats.org/officeDocument/2006/relationships/hyperlink" Target="https://www.kaggle.com/c/instacart-market-basket-analysis/discussion/33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instacart-market-basket-analysis/discussion/33128" TargetMode="External"/><Relationship Id="rId14" Type="http://schemas.openxmlformats.org/officeDocument/2006/relationships/hyperlink" Target="https://www.kaggle.com/c/instacart-market-basket-analysis/discussion/36134" TargetMode="External"/><Relationship Id="rId22" Type="http://schemas.openxmlformats.org/officeDocument/2006/relationships/hyperlink" Target="https://www.kaggle.com/nickycan/lb-0-3805009-python-ed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2017-07-24T14:28:00Z</dcterms:created>
  <dcterms:modified xsi:type="dcterms:W3CDTF">2017-07-24T14:28:00Z</dcterms:modified>
</cp:coreProperties>
</file>