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6"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4"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3"/>
          <w:p/>
        </w:tc>
      </w:tr>
    </w:tbl>
    <w:bookmarkEnd w:id="24"/>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8" w:name="fig-1"/>
          <w:p>
            <w:pPr>
              <w:pStyle w:val="Compact"/>
              <w:jc w:val="center"/>
            </w:pPr>
            <w:r>
              <w:drawing>
                <wp:inline>
                  <wp:extent cx="5334000" cy="3810000"/>
                  <wp:effectExtent b="0" l="0" r="0" t="0"/>
                  <wp:docPr descr="" title="" id="26" name="Picture"/>
                  <a:graphic>
                    <a:graphicData uri="http://schemas.openxmlformats.org/drawingml/2006/picture">
                      <pic:pic>
                        <pic:nvPicPr>
                          <pic:cNvPr descr="index_files/figure-docx/notebooks-fig1-fig-1-output-1.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Figure 1</w:t>
        </w:r>
      </w:hyperlink>
    </w:p>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5"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numPr>
          <w:ilvl w:val="0"/>
          <w:numId w:val="1002"/>
        </w:numPr>
        <w:pStyle w:val="Compact"/>
      </w:pPr>
      <w:r>
        <w:t xml:space="preserve">reference other sections in the paper (e.g., Methods are described in</w:t>
      </w:r>
      <w:r>
        <w:t xml:space="preserve"> </w:t>
      </w:r>
      <w:hyperlink w:anchor="sec-methods">
        <w:r>
          <w:rPr>
            <w:rStyle w:val="Hyperlink"/>
          </w:rPr>
          <w:t xml:space="preserve">Section 2</w:t>
        </w:r>
      </w:hyperlink>
      <w:r>
        <w:t xml:space="preserve">)</w:t>
      </w:r>
    </w:p>
    <w:p>
      <w:pPr>
        <w:numPr>
          <w:ilvl w:val="0"/>
          <w:numId w:val="1002"/>
        </w:numPr>
        <w:pStyle w:val="Compact"/>
      </w:pPr>
      <w:r>
        <w:t xml:space="preserve">reference figures elsewhere using the @ symbol. Here is a reference to</w:t>
      </w:r>
      <w:r>
        <w:t xml:space="preserve"> </w:t>
      </w:r>
      <w:hyperlink w:anchor="fig-1">
        <w:r>
          <w:rPr>
            <w:rStyle w:val="Hyperlink"/>
          </w:rPr>
          <w:t xml:space="preserve">Figure 1</w:t>
        </w:r>
      </w:hyperlink>
    </w:p>
    <w:bookmarkEnd w:id="35"/>
    <w:bookmarkEnd w:id="36"/>
    <w:bookmarkStart w:id="37" w:name="sec-methods"/>
    <w:p>
      <w:pPr>
        <w:pStyle w:val="Heading2"/>
      </w:pPr>
      <w:r>
        <w:t xml:space="preserve">Methods</w:t>
      </w:r>
    </w:p>
    <w:bookmarkEnd w:id="37"/>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3"/>
        </w:numPr>
        <w:pStyle w:val="Compact"/>
      </w:pPr>
      <w:r>
        <w:t xml:space="preserve">We should write a function that works with tidied coeffs tables and takes the row, column, and number of decimal places to make this code simpler.</w:t>
      </w:r>
    </w:p>
    <w:p>
      <w:pPr>
        <w:numPr>
          <w:ilvl w:val="0"/>
          <w:numId w:val="1003"/>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preview.html" TargetMode="External" /><Relationship Type="http://schemas.openxmlformats.org/officeDocument/2006/relationships/hyperlink" Id="rId29" Target="https://seschneck.github.io/study_test/notebooks\fig1-preview.html#cell-fig-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preview.html" TargetMode="External" /><Relationship Type="http://schemas.openxmlformats.org/officeDocument/2006/relationships/hyperlink" Id="rId29" Target="https://seschneck.github.io/study_test/notebooks\fig1-preview.html#cell-fi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2024-03-07T21:00:22Z</dcterms:created>
  <dcterms:modified xsi:type="dcterms:W3CDTF">2024-03-07T21:00:22Z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