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2024-03-08</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7"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5"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bookmarkStart w:id="23"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23"/>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4"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4"/>
          <w:p/>
        </w:tc>
      </w:tr>
    </w:tbl>
    <w:bookmarkEnd w:id="25"/>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9" w:name="fig-1"/>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fig1-fig-1-output-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9"/>
        </w:tc>
      </w:tr>
    </w:tbl>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6"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pStyle w:val="BodyText"/>
      </w:pPr>
      <w:r>
        <w:t xml:space="preserve">Issue with Typst breaking on</w:t>
      </w:r>
      <w:r>
        <w:t xml:space="preserve"> </w:t>
      </w:r>
      <w:hyperlink r:id="rId35">
        <w:r>
          <w:rPr>
            <w:rStyle w:val="Hyperlink"/>
          </w:rPr>
          <w:t xml:space="preserve">“</w:t>
        </w:r>
        <w:r>
          <w:rPr>
            <w:rStyle w:val="Hyperlink"/>
          </w:rPr>
          <w:t xml:space="preserve">unnumbered references</w:t>
        </w:r>
        <w:r>
          <w:rPr>
            <w:rStyle w:val="Hyperlink"/>
          </w:rPr>
          <w:t xml:space="preserve">”</w:t>
        </w:r>
      </w:hyperlink>
    </w:p>
    <w:p>
      <w:pPr>
        <w:pStyle w:val="BodyText"/>
      </w:pPr>
      <w:r>
        <w:t xml:space="preserve">Change number-sections: in YAML to TRUE to fix this (although that causes unwanted numbering!)</w:t>
      </w:r>
      <w:r>
        <w:t xml:space="preserve"> </w:t>
      </w:r>
      <w:r>
        <w:t xml:space="preserve"> </w:t>
      </w:r>
      <w:r>
        <w:t xml:space="preserve">- reference figures elsewhere using the @ symbol. Here is a reference to</w:t>
      </w:r>
      <w:r>
        <w:t xml:space="preserve"> </w:t>
      </w:r>
      <w:hyperlink w:anchor="fig-1">
        <w:r>
          <w:rPr>
            <w:rStyle w:val="Hyperlink"/>
          </w:rPr>
          <w:t xml:space="preserve">Figure 1</w:t>
        </w:r>
      </w:hyperlink>
    </w:p>
    <w:bookmarkEnd w:id="36"/>
    <w:bookmarkEnd w:id="37"/>
    <w:bookmarkStart w:id="38" w:name="sec-methods"/>
    <w:p>
      <w:pPr>
        <w:pStyle w:val="Heading2"/>
      </w:pPr>
      <w:r>
        <w:t xml:space="preserve">Methods</w:t>
      </w:r>
    </w:p>
    <w:bookmarkEnd w:id="38"/>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bookmarkStart w:id="44" w:name="references-1"/>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1" Target="https://doi.org/10.1186/s13617-019-0085-5" TargetMode="External"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2024-03-08T17:48:28Z</dcterms:created>
  <dcterms:modified xsi:type="dcterms:W3CDTF">2024-03-08T17:48:28Z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de-links">
    <vt:lpwstr/>
  </property>
  <property fmtid="{D5CDD505-2E9C-101B-9397-08002B2CF9AE}" pid="12" name="date">
    <vt:lpwstr>2024-03-08</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The ARC produces some of the best science around!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