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F2FEB">
      <w:pPr>
        <w:spacing w:after="0" w:line="46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>领导干部任性用权等形式主义官僚主义</w:t>
      </w:r>
    </w:p>
    <w:p w14:paraId="30332E66">
      <w:pPr>
        <w:spacing w:afterLines="50" w:line="46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>突出问题专项整治自查自纠工作台账</w:t>
      </w:r>
    </w:p>
    <w:p w14:paraId="2468DBC4">
      <w:pPr>
        <w:spacing w:after="0" w:line="46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填报单位：运营改善部（董事会办公室）</w:t>
      </w:r>
    </w:p>
    <w:tbl>
      <w:tblPr>
        <w:tblStyle w:val="7"/>
        <w:tblW w:w="14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2917"/>
        <w:gridCol w:w="3364"/>
        <w:gridCol w:w="2065"/>
        <w:gridCol w:w="2693"/>
      </w:tblGrid>
      <w:tr w14:paraId="743F5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tblHeader/>
          <w:jc w:val="center"/>
        </w:trPr>
        <w:tc>
          <w:tcPr>
            <w:tcW w:w="3627" w:type="dxa"/>
            <w:vAlign w:val="center"/>
          </w:tcPr>
          <w:p w14:paraId="2D4757D5">
            <w:pPr>
              <w:spacing w:after="0" w:line="36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整治重点</w:t>
            </w:r>
          </w:p>
        </w:tc>
        <w:tc>
          <w:tcPr>
            <w:tcW w:w="2917" w:type="dxa"/>
            <w:vAlign w:val="center"/>
          </w:tcPr>
          <w:p w14:paraId="5E66CF55">
            <w:pPr>
              <w:spacing w:after="0" w:line="36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查摆问题</w:t>
            </w:r>
          </w:p>
        </w:tc>
        <w:tc>
          <w:tcPr>
            <w:tcW w:w="3364" w:type="dxa"/>
            <w:vAlign w:val="center"/>
          </w:tcPr>
          <w:p w14:paraId="779A9710">
            <w:pPr>
              <w:spacing w:after="0" w:line="36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整改措施</w:t>
            </w:r>
          </w:p>
        </w:tc>
        <w:tc>
          <w:tcPr>
            <w:tcW w:w="2065" w:type="dxa"/>
            <w:vAlign w:val="center"/>
          </w:tcPr>
          <w:p w14:paraId="220229F0">
            <w:pPr>
              <w:spacing w:after="0" w:line="36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整改责任</w:t>
            </w:r>
          </w:p>
        </w:tc>
        <w:tc>
          <w:tcPr>
            <w:tcW w:w="2693" w:type="dxa"/>
            <w:vAlign w:val="center"/>
          </w:tcPr>
          <w:p w14:paraId="06A5EDBC">
            <w:pPr>
              <w:spacing w:after="0" w:line="36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进展成效</w:t>
            </w:r>
          </w:p>
        </w:tc>
      </w:tr>
      <w:tr w14:paraId="70432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61E94E">
            <w:pPr>
              <w:spacing w:after="0" w:line="240" w:lineRule="auto"/>
            </w:pPr>
            <w:r>
              <w:t>1）党的宗旨意识不强，初心使命不坚定，高高在上、脱离群众，忽视群众需求，不顾群众关切，乱决策，乱拍板、乱作为。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934CDF2">
            <w:pPr>
              <w:spacing w:after="0" w:line="240" w:lineRule="auto"/>
            </w:pPr>
            <w:r>
              <w:t>1.在部门管理工作中，有时过分注重上级指示的执行，对基层员工的实际困难和合理诉求关注不够。在制定部门工作计划时，缺乏充分听取一线员工意见的环节。</w:t>
            </w:r>
          </w:p>
          <w:p w14:paraId="20053A6C">
            <w:pPr>
              <w:spacing w:after="0" w:line="240" w:lineRule="auto"/>
            </w:pP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F6499B1">
            <w:pPr>
              <w:spacing w:after="0" w:line="240" w:lineRule="auto"/>
            </w:pPr>
            <w:r>
              <w:t>1.建立定期员工座谈会制度，建立员工意见反馈跟踪机制，确保合理建议得到及时回应。</w:t>
            </w:r>
          </w:p>
          <w:p w14:paraId="694BD10D">
            <w:pPr>
              <w:spacing w:after="0" w:line="240" w:lineRule="auto"/>
            </w:pP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0E3F3F0">
            <w:pPr>
              <w:spacing w:after="0" w:line="240" w:lineRule="auto"/>
            </w:pPr>
            <w:r>
              <w:t>魏薇</w:t>
            </w:r>
          </w:p>
          <w:p w14:paraId="56366FF6">
            <w:pPr>
              <w:spacing w:after="0" w:line="240" w:lineRule="auto"/>
            </w:pPr>
            <w:r>
              <w:t>运营改善部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443EEC4">
            <w:pPr>
              <w:spacing w:after="0" w:line="240" w:lineRule="auto"/>
            </w:pPr>
            <w:r>
              <w:t>1.已建立员工座谈制度，近期已组织员工意见征集会议2次；</w:t>
            </w:r>
          </w:p>
          <w:p w14:paraId="383356E7">
            <w:pPr>
              <w:spacing w:after="0" w:line="240" w:lineRule="auto"/>
            </w:pPr>
          </w:p>
        </w:tc>
      </w:tr>
      <w:tr w14:paraId="7E3EB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0AAB73F">
            <w:pPr>
              <w:spacing w:after="0" w:line="240" w:lineRule="auto"/>
            </w:pPr>
            <w:r>
              <w:t>2）政绩观偏颇、权力观扭曲、急功近利，搞华而不实、劳民伤财的"政绩工程"、"形象工程"。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A56B372">
            <w:pPr>
              <w:spacing w:after="0" w:line="240" w:lineRule="auto"/>
            </w:pPr>
          </w:p>
          <w:p w14:paraId="0FD68708"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.在开展部门间协调工作中，有时为了体现工作成效，过分强调协调次数和会议频率，对协调的实际效果和问题解决程度关注不够充分。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B5F2D1F"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1.</w:t>
            </w:r>
            <w:r>
              <w:t>重点关注问题解决率和协调实效。建立协调工作跟踪制度，定期评估协调成果。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CC8C2A7">
            <w:pPr>
              <w:spacing w:after="0" w:line="240" w:lineRule="auto"/>
            </w:pPr>
            <w:r>
              <w:t>魏薇</w:t>
            </w:r>
          </w:p>
          <w:p w14:paraId="1ABE9BE0">
            <w:pPr>
              <w:spacing w:after="0" w:line="240" w:lineRule="auto"/>
            </w:pPr>
            <w:r>
              <w:t>运营改善部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6EB32DE">
            <w:pPr>
              <w:spacing w:after="0" w:line="240" w:lineRule="auto"/>
            </w:pPr>
            <w:r>
              <w:t>1.建立了更加科学的工作评价机制，工作汇报更加客观真实；</w:t>
            </w:r>
          </w:p>
          <w:p w14:paraId="52146B2B">
            <w:pPr>
              <w:spacing w:after="0" w:line="240" w:lineRule="auto"/>
            </w:pPr>
            <w:r>
              <w:t>2.部门协调工作质量明显提升，问题解决效率提高。</w:t>
            </w:r>
          </w:p>
        </w:tc>
      </w:tr>
      <w:tr w14:paraId="4EEF8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9700292">
            <w:pPr>
              <w:spacing w:after="0" w:line="240" w:lineRule="auto"/>
            </w:pPr>
            <w:r>
              <w:t>3）法治观念淡薄，将领导个人意志凌驾于法律法规之上，以权压法、以言代法，以合法程序掩盖违规决策。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D8D5C61">
            <w:pPr>
              <w:spacing w:after="0" w:line="240" w:lineRule="auto"/>
            </w:pPr>
            <w:r>
              <w:t>1.在制定部门内部管理制度时，有时对国家相关法律法规和公司规章制度的学习理解不够深入，存在制度条款与上位法不够衔接的情况。</w:t>
            </w:r>
          </w:p>
          <w:p w14:paraId="1E4AA34F">
            <w:pPr>
              <w:spacing w:after="0" w:line="240" w:lineRule="auto"/>
            </w:pPr>
            <w:r>
              <w:t>2.在处理部门间业务协调问题时，有时过分依赖个人经验和习惯做法，对相关制度规定的查阅和执行不够严格。在紧急情况下，偶尔存在先处理后补程序的现象。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5884F52">
            <w:pPr>
              <w:spacing w:after="0" w:line="240" w:lineRule="auto"/>
            </w:pPr>
            <w:r>
              <w:t>1.加强法律法规学习，建立定期法规学习制度。在制定内部制度前必须进行合规性审查，确保与上位法保持一致。</w:t>
            </w:r>
          </w:p>
          <w:p w14:paraId="1DF291E7">
            <w:pPr>
              <w:spacing w:after="0" w:line="240" w:lineRule="auto"/>
            </w:pPr>
            <w:r>
              <w:t>2.建立业务处理标准化流程，严格按制度规定执行。完善应急处理机制，确保紧急情况下的处理程序合规合法。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CE85EAD">
            <w:pPr>
              <w:spacing w:after="0" w:line="240" w:lineRule="auto"/>
            </w:pPr>
            <w:r>
              <w:t>魏薇</w:t>
            </w:r>
          </w:p>
          <w:p w14:paraId="229C24EA">
            <w:pPr>
              <w:spacing w:after="0" w:line="240" w:lineRule="auto"/>
            </w:pPr>
            <w:r>
              <w:t>运营改善部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FF0749E">
            <w:pPr>
              <w:spacing w:after="0" w:line="240" w:lineRule="auto"/>
            </w:pPr>
            <w:r>
              <w:t>1.已组织法规学习培训2次，制度合规性明显提升；</w:t>
            </w:r>
          </w:p>
          <w:p w14:paraId="210ABF94">
            <w:pPr>
              <w:spacing w:after="0" w:line="240" w:lineRule="auto"/>
            </w:pPr>
            <w:r>
              <w:t>2.建立了标准化业务流程，制度执行更加规范。</w:t>
            </w:r>
          </w:p>
        </w:tc>
      </w:tr>
      <w:tr w14:paraId="1413F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DDE0444">
            <w:pPr>
              <w:spacing w:after="0" w:line="240" w:lineRule="auto"/>
            </w:pPr>
            <w:r>
              <w:t>4）贯彻执行实事求是思想路线不到位，工作只唯上不唯实，不顾实际情况，不深入调研，不科学论证。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38EEB1">
            <w:pPr>
              <w:spacing w:after="0" w:line="240" w:lineRule="auto"/>
            </w:pPr>
            <w:r>
              <w:t>1.调查研究存在"三多三少"现象：听汇报多、实地走访少，看材料多、解剖麻雀少，提要求多、跟踪问效少；</w:t>
            </w:r>
          </w:p>
          <w:p w14:paraId="2A0CB64E">
            <w:pPr>
              <w:spacing w:after="0" w:line="240" w:lineRule="auto"/>
            </w:pPr>
            <w:r>
              <w:t>2.制度建设与实际工作结合不紧密，存在制度空转、执行走样问题。</w:t>
            </w:r>
          </w:p>
          <w:p w14:paraId="3CC9AF59">
            <w:pPr>
              <w:spacing w:after="0" w:line="240" w:lineRule="auto"/>
            </w:pPr>
            <w:r>
              <w:t>3.在绩效管理体系优化决策过程中，过分依赖理论分析和标准模板，对各部门实际工作特点和员工意见了解不够充分。在制定绩效方案时，缺乏对实施可行性和潜在问题的深入调研，导致部分绩效措施在实际应用中效果不理想。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F939357">
            <w:pPr>
              <w:spacing w:after="0" w:line="240" w:lineRule="auto"/>
            </w:pPr>
            <w:r>
              <w:t>1.健全调查研究工作机制，推行"四不两直"工作法（不发通知、不打招呼、不听汇报、不用陪同，直奔基层、直插现场），建立定期调研机制；</w:t>
            </w:r>
          </w:p>
          <w:p w14:paraId="27354066">
            <w:pPr>
              <w:spacing w:after="0" w:line="240" w:lineRule="auto"/>
            </w:pPr>
            <w:r>
              <w:t>2.推进制度效能建设，对现有规章制度开展系统性梳理评估，建立制度执行动态监测和定期修订机制。</w:t>
            </w:r>
          </w:p>
          <w:p w14:paraId="2E25B314">
            <w:pPr>
              <w:spacing w:after="0" w:line="240" w:lineRule="auto"/>
            </w:pPr>
            <w:r>
              <w:t>3.建立绩效决策前调研制度，要求重大绩效决策必须进行实地调研和专家论证。建立多层次意见征集机制，确保各部门管理人员和员工的意见得到充分听取。完善绩效评估和修正机制，及时调整不适应实际情况的绩效制度。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4EF08E7">
            <w:pPr>
              <w:spacing w:after="0" w:line="240" w:lineRule="auto"/>
            </w:pPr>
            <w:r>
              <w:t>魏薇</w:t>
            </w:r>
          </w:p>
          <w:p w14:paraId="1DEE6AC2">
            <w:pPr>
              <w:spacing w:after="0" w:line="240" w:lineRule="auto"/>
            </w:pPr>
            <w:r>
              <w:t>运营改善部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105A0EC">
            <w:pPr>
              <w:spacing w:after="0" w:line="240" w:lineRule="auto"/>
            </w:pPr>
            <w:r>
              <w:t>1.调研工作机制持续完善，近一年已完成重点工作调研23次；</w:t>
            </w:r>
          </w:p>
          <w:p w14:paraId="49CE7D63">
            <w:pPr>
              <w:spacing w:after="0" w:line="240" w:lineRule="auto"/>
            </w:pPr>
            <w:r>
              <w:t>2.制度建设工作有序开展，开展现有规章制度的全面梳理工作，目前已完成2次。</w:t>
            </w:r>
          </w:p>
        </w:tc>
      </w:tr>
      <w:tr w14:paraId="24220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126EFA6">
            <w:pPr>
              <w:spacing w:after="0" w:line="240" w:lineRule="auto"/>
            </w:pPr>
            <w:r>
              <w:t>5）漠视群众利益，对群众反映强烈的问题无动于衷、消极应付，对群众合理诉求推诿扯皮、冷硬横推。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1402ADA3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无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A02EC12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E0077A0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7315F7DF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</w:tr>
      <w:tr w14:paraId="2F328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ACD84FC">
            <w:pPr>
              <w:spacing w:after="0" w:line="240" w:lineRule="auto"/>
            </w:pPr>
            <w:r>
              <w:t>6）违规执法、任性用权，执法违法，乱搞收费、乱罚款、乱检查、乱查封，以及违规异地执法和趋利性执法，损害营商环境。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7A428231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无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ED00023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1DF36819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264863A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</w:tr>
      <w:tr w14:paraId="60D6F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2A36E62">
            <w:pPr>
              <w:spacing w:after="0" w:line="240" w:lineRule="auto"/>
            </w:pPr>
            <w:r>
              <w:t>7）制度执行不严，重要决策违背集中制原则，不履行政策合法性审查制度，违规出台禁止性规定。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0884E501">
            <w:pPr>
              <w:spacing w:after="0"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无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5F23755A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552266C1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66AD969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</w:tr>
      <w:tr w14:paraId="7CBDA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16FF12">
            <w:pPr>
              <w:spacing w:after="0" w:line="240" w:lineRule="auto"/>
            </w:pPr>
            <w:r>
              <w:t>8）作风漂浮，工作不严不实，敷衍塞责，搞形式主义，执行政策"一刀切"。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56594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1.在员工绩效考核执行过程中，有时过分依赖标准化考核模板，对不同岗位、不同员工的工作特点和贡献方式考虑不够充分。考核标准相对固化，缺乏根据实际工作情况进行灵活调整的机制。</w:t>
            </w:r>
          </w:p>
          <w:p w14:paraId="6819D7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在本部门企业文化建设和推广工作中，有时过分注重活动形式的完整性而对实际文化传播效果关注不够。在组织文化活动时，缺乏对不同群体文化接受方式和参与积极性的差异化考虑，存在活动形式单一化的问题。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0C229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1.建立差异化绩效考核体系，根据不同岗位特点制定针对性考核标准。建立考核标准动态调整机制，定期评估和优化考核方式。加强考核人员培训，提升考核的科学性和公平性。</w:t>
            </w:r>
          </w:p>
          <w:p w14:paraId="3F537D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2.建立文化建设差异化推进机制，根据不同群体特点设计针对性文化活动。建立文化建设效果评估体系，重点关注员工文化认知和行为改变。优化文化活动形式，增强活动的参与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性和实效性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4EC52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牵头领导：魏巍</w:t>
            </w:r>
          </w:p>
          <w:p w14:paraId="37EAEEC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责任单位：运营改善部（董事会办公室）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111FA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1.每年度针对不同部门、产线制定了贴合工作实际的绩效指标， 现在绩效考核更加科学合理，员工认可度明显提高。考核结果更加客观公正，员工工作积极性和主动性显著增强。</w:t>
            </w:r>
          </w:p>
          <w:p w14:paraId="1E73591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2.进行了合规且充分的组织生活活动，部门员工凝聚力明显增强。</w:t>
            </w:r>
          </w:p>
        </w:tc>
      </w:tr>
      <w:tr w14:paraId="35D9A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2D1C1C3">
            <w:pPr>
              <w:spacing w:after="0" w:line="240" w:lineRule="auto"/>
            </w:pPr>
            <w:r>
              <w:t>9）风险防控不力，对舆情研判不够、方法不科学，动作迟缓、处置拖延。</w:t>
            </w:r>
          </w:p>
        </w:tc>
        <w:tc>
          <w:tcPr>
            <w:tcW w:w="2917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07F74BAA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无</w:t>
            </w:r>
          </w:p>
        </w:tc>
        <w:tc>
          <w:tcPr>
            <w:tcW w:w="3364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67A41785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065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01DDD1F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  <w:tc>
          <w:tcPr>
            <w:tcW w:w="2693" w:type="dxa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1FF769C2">
            <w:pPr>
              <w:spacing w:after="0" w:line="360" w:lineRule="exact"/>
              <w:jc w:val="center"/>
            </w:pPr>
            <w:r>
              <w:rPr>
                <w:rFonts w:hint="eastAsia" w:ascii="仿宋_GB2312" w:eastAsia="仿宋_GB2312"/>
                <w:sz w:val="28"/>
                <w:szCs w:val="28"/>
              </w:rPr>
              <w:t>——</w:t>
            </w:r>
          </w:p>
        </w:tc>
      </w:tr>
    </w:tbl>
    <w:p w14:paraId="7A605E24"/>
    <w:sectPr>
      <w:pgSz w:w="16838" w:h="11906" w:orient="landscape"/>
      <w:pgMar w:top="1247" w:right="1440" w:bottom="1304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71C2DD1-4C9A-474F-A379-EA21D7B02CD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CF0084A7-AC1F-4A5C-BB35-0D92B09C2C04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3" w:fontKey="{08F0A147-D42E-41E0-81B3-B46811FF6DDA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1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551B1DA8"/>
    <w:rsid w:val="00005630"/>
    <w:rsid w:val="00025E9A"/>
    <w:rsid w:val="000403A3"/>
    <w:rsid w:val="0006236F"/>
    <w:rsid w:val="00065211"/>
    <w:rsid w:val="00096A27"/>
    <w:rsid w:val="00103608"/>
    <w:rsid w:val="00106887"/>
    <w:rsid w:val="00113FE3"/>
    <w:rsid w:val="00126B78"/>
    <w:rsid w:val="001343F0"/>
    <w:rsid w:val="001346F2"/>
    <w:rsid w:val="00206706"/>
    <w:rsid w:val="002568D7"/>
    <w:rsid w:val="002663BE"/>
    <w:rsid w:val="00296B7D"/>
    <w:rsid w:val="00333CCB"/>
    <w:rsid w:val="00335BA2"/>
    <w:rsid w:val="003878E9"/>
    <w:rsid w:val="004106E6"/>
    <w:rsid w:val="00487033"/>
    <w:rsid w:val="0049395D"/>
    <w:rsid w:val="004E5198"/>
    <w:rsid w:val="00515C22"/>
    <w:rsid w:val="0051748C"/>
    <w:rsid w:val="0055161A"/>
    <w:rsid w:val="00574433"/>
    <w:rsid w:val="005D6B03"/>
    <w:rsid w:val="005F1AA6"/>
    <w:rsid w:val="00613533"/>
    <w:rsid w:val="006157FE"/>
    <w:rsid w:val="00632B11"/>
    <w:rsid w:val="00633914"/>
    <w:rsid w:val="006707F8"/>
    <w:rsid w:val="00686133"/>
    <w:rsid w:val="006B19BF"/>
    <w:rsid w:val="006C5D28"/>
    <w:rsid w:val="006D604D"/>
    <w:rsid w:val="006F0C61"/>
    <w:rsid w:val="006F1455"/>
    <w:rsid w:val="007466CA"/>
    <w:rsid w:val="007733A0"/>
    <w:rsid w:val="00775E53"/>
    <w:rsid w:val="007923E8"/>
    <w:rsid w:val="007A0F8F"/>
    <w:rsid w:val="007C3A08"/>
    <w:rsid w:val="007D678F"/>
    <w:rsid w:val="007E3203"/>
    <w:rsid w:val="0080418E"/>
    <w:rsid w:val="00814F87"/>
    <w:rsid w:val="0082331D"/>
    <w:rsid w:val="00826E1D"/>
    <w:rsid w:val="00873A5B"/>
    <w:rsid w:val="00881F35"/>
    <w:rsid w:val="008820AC"/>
    <w:rsid w:val="008A6E6C"/>
    <w:rsid w:val="008C363B"/>
    <w:rsid w:val="008F0174"/>
    <w:rsid w:val="008F573B"/>
    <w:rsid w:val="00910C2F"/>
    <w:rsid w:val="00911E43"/>
    <w:rsid w:val="00965BEE"/>
    <w:rsid w:val="00990420"/>
    <w:rsid w:val="00996D77"/>
    <w:rsid w:val="009B2107"/>
    <w:rsid w:val="00A22046"/>
    <w:rsid w:val="00A42E5D"/>
    <w:rsid w:val="00A602AB"/>
    <w:rsid w:val="00A920A9"/>
    <w:rsid w:val="00AA1469"/>
    <w:rsid w:val="00AD7C42"/>
    <w:rsid w:val="00B45D5B"/>
    <w:rsid w:val="00B63BB8"/>
    <w:rsid w:val="00B83A06"/>
    <w:rsid w:val="00C06C35"/>
    <w:rsid w:val="00C16495"/>
    <w:rsid w:val="00C262AA"/>
    <w:rsid w:val="00C326F6"/>
    <w:rsid w:val="00C533EE"/>
    <w:rsid w:val="00C633B7"/>
    <w:rsid w:val="00C640D7"/>
    <w:rsid w:val="00CD1FA0"/>
    <w:rsid w:val="00CF6D9D"/>
    <w:rsid w:val="00D376D0"/>
    <w:rsid w:val="00D42F8B"/>
    <w:rsid w:val="00D64160"/>
    <w:rsid w:val="00D6431A"/>
    <w:rsid w:val="00DC70F1"/>
    <w:rsid w:val="00DF2ED7"/>
    <w:rsid w:val="00DF4422"/>
    <w:rsid w:val="00E2413D"/>
    <w:rsid w:val="00E36023"/>
    <w:rsid w:val="00EE2E0E"/>
    <w:rsid w:val="00F03BBB"/>
    <w:rsid w:val="00F93364"/>
    <w:rsid w:val="10F6794A"/>
    <w:rsid w:val="24F84776"/>
    <w:rsid w:val="295B3526"/>
    <w:rsid w:val="37FE391E"/>
    <w:rsid w:val="3AB12B62"/>
    <w:rsid w:val="43930490"/>
    <w:rsid w:val="4C4D4AF8"/>
    <w:rsid w:val="551B1DA8"/>
    <w:rsid w:val="68CE6E85"/>
    <w:rsid w:val="746E5488"/>
    <w:rsid w:val="77CE1A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8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1147</Words>
  <Characters>1147</Characters>
  <Lines>8</Lines>
  <Paragraphs>2</Paragraphs>
  <TotalTime>0</TotalTime>
  <ScaleCrop>false</ScaleCrop>
  <LinksUpToDate>false</LinksUpToDate>
  <CharactersWithSpaces>1147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2025-04-28T16:33:00Z</dcterms:created>
  <dc:creator>蜜果</dc:creator>
  <cp:lastModifiedBy>远古牛哥</cp:lastModifiedBy>
  <cp:lastPrinted>2025-06-25T03:22:00Z</cp:lastPrinted>
  <dcterms:modified xsi:type="dcterms:W3CDTF">2025-08-14T02:25:50Z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2052-12.1.0.22483</vt:lpwstr>
  </property>
  <property fmtid="{D5CDD505-2E9C-101B-9397-08002B2CF9AE}" pid="3" name="ICV">
    <vt:lpwstr>AC798CB84FB190BC87AA1D68E2A55EBC_43</vt:lpwstr>
  </property>
  <property fmtid="{D5CDD505-2E9C-101B-9397-08002B2CF9AE}" pid="4" name="KSOTemplateDocerSaveRecord">
    <vt:lpwstr>eyJoZGlkIjoiZDE1NWE0N2ViMDQ0ZmQ1MWU0MmVmMWMwZmMyNjU5ZWUiLCJ1c2VySWQiOiI1MTU5NzE5MDMifQ==</vt:lpwstr>
  </property>
</Properties>
</file>