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648.7451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T3,T4 &amp; TSH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pgSz w:h="15840" w:w="12240" w:orient="portrait"/>
          <w:pgMar w:bottom="69.598388671875" w:top="0" w:left="1185.5999755859375" w:right="15.22216796875" w:header="0" w:footer="720"/>
          <w:pgNumType w:start="1"/>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UNIT BIOLOGICAL REFERENCE INTERVAL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ng/mL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26757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T4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0.60 - 1.81 ng/mL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7.0135498046875" w:right="2197.35778808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6.0 - 13.2 µg/dL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1752929687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15.7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µg/dL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3519287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5.5 - 12.1 µg/dL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1825.498046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5.5 - 11.1 µg/dL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2198.686523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4.5 - 10.9 µg/dL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2022.9986572265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6.4 -10.7 µg/dL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4228515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TSH ULTRASENSITIVE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94.7250366210938" w:right="1971.85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Infants : 0.87 - 6.15 µIU/mL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58447265625" w:firstLine="0"/>
        <w:jc w:val="right"/>
        <w:rPr>
          <w:rFonts w:ascii="Arial" w:cs="Arial" w:eastAsia="Arial" w:hAnsi="Arial"/>
          <w:b w:val="0"/>
          <w:i w:val="0"/>
          <w:smallCaps w:val="0"/>
          <w:strike w:val="0"/>
          <w:color w:val="000000"/>
          <w:sz w:val="16.195858001708984"/>
          <w:szCs w:val="16.19585800170898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 0.016 </w:t>
      </w:r>
      <w:r w:rsidDel="00000000" w:rsidR="00000000" w:rsidRPr="00000000">
        <w:rPr>
          <w:rFonts w:ascii="Arial" w:cs="Arial" w:eastAsia="Arial" w:hAnsi="Arial"/>
          <w:b w:val="0"/>
          <w:i w:val="0"/>
          <w:smallCaps w:val="0"/>
          <w:strike w:val="0"/>
          <w:color w:val="000000"/>
          <w:sz w:val="16.195858001708984"/>
          <w:szCs w:val="16.195858001708984"/>
          <w:u w:val="none"/>
          <w:shd w:fill="auto" w:val="clear"/>
          <w:vertAlign w:val="baseline"/>
          <w:rtl w:val="0"/>
        </w:rPr>
        <w:t xml:space="preserve">µIU/mL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5.1721191406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Children : 0.67 - 4.16 µIU/mL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599.96948242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Adolescents : 0.48 - 4.17 µIU/mL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973.973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Adults : 0.55 - 4.78 µIU/mL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40" w:lineRule="auto"/>
        <w:ind w:left="0" w:right="3090.08483886718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Pregnancy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1696.33911132812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1st Trimester : 0.3 - 4.5 µIU/mL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1642.1423339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2nd Trimester : 0.5 - 4.6 µIU/mL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1684.691162109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3rd Trimester : 0.8 - 5.2 µIU/mL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24755859375" w:line="240" w:lineRule="auto"/>
        <w:ind w:left="101.41357421875"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Chemiluminescence Immuno Assay (CLIA)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1064453125" w:line="240" w:lineRule="auto"/>
        <w:ind w:left="85.29006958007812"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72924804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2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8330078125" w:line="266.6100025177002" w:lineRule="auto"/>
        <w:ind w:left="255.75332641601562" w:right="3247.8790283203125" w:hanging="78.6804199218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Patient preparation is particularly important for hormone studies, results of which may be markedly affected by  many factors such as stress, position, fasting state, time of the day, preceding diet and drug therapy.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607421875" w:line="266.6095447540283" w:lineRule="auto"/>
        <w:ind w:left="177.07290649414062" w:right="2552.8155517578125"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The levels of T3 helps in the diagnosis of T3 Thyrotoxicosis and monitoring the course of hyperthyroidism.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T3 is not recommended for diagnosis of hypothyroidism as decreased values have minimal clinical significance. </w:t>
      </w: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Values below the lower limits can be caused by a number of conditions including non-thyroidal illness, acute and chronic  stress and hypothyroidism.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6.6085433959961" w:lineRule="auto"/>
        <w:ind w:left="176.32095336914062" w:right="1757.52319335937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Elevated level of T4 are seen in hyperthyroidism, pregnancy, euthyroid patients with increased serum Thyroxine Binding  Globulin.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9.44616317749023" w:lineRule="auto"/>
        <w:ind w:left="176.32095336914062" w:right="1743.3447265625" w:firstLine="0.751953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are noted in hypothyroidism, hypoproteinemia, euthyroid sick syndrome, decrease in Thyroxine Binding  Globulin.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31640625" w:line="266.6092872619629" w:lineRule="auto"/>
        <w:ind w:left="256.0917663574219" w:right="2440.1275634765625" w:hanging="79.0188598632812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TSH levels are increased in primary hypothyroidism, insufficient thyroid hormone replacement therapy, Hashimotos  thyroiditis, use of amphetamines, dopamine antagonists, iodine containing agents, lithium and iodine induced or deficiency  goiter.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66.6085433959961" w:lineRule="auto"/>
        <w:ind w:left="255.4150390625" w:right="2818.1060791015625" w:hanging="78.34213256835938"/>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Decreased levels of TSH may be seen in Graves Disease, Toxic multinodular Goitre, Thyroiditis, Excessive treatment  with thyroid hormone replacement and central Hypothyroidism.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32.83629894256592" w:lineRule="auto"/>
        <w:ind w:left="6501.7803955078125" w:right="1811.529541015625" w:hanging="6084.1802978515625"/>
        <w:jc w:val="lef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368808" cy="3489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8808" cy="348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255.20629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377929687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3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Whole Blood - EDTA Ref no.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28.16833496093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HAEMOGLOBIN (Hb)</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405.4549026489258" w:lineRule="auto"/>
        <w:ind w:left="109.12506103515625" w:right="1340.848388671875" w:firstLine="0"/>
        <w:jc w:val="center"/>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13.0 12.0 - 15.0 g/dL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6259765625"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Haemoglobin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263671875" w:line="240" w:lineRule="auto"/>
        <w:ind w:left="102.59109497070312"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Photometric measurement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3296.779174804687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Pr>
        <w:drawing>
          <wp:inline distB="19050" distT="19050" distL="19050" distR="19050">
            <wp:extent cx="790956" cy="28651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90956"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1856" cy="352044"/>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856" cy="352044"/>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76025390625" w:firstLine="0"/>
        <w:jc w:val="right"/>
        <w:rPr>
          <w:rFonts w:ascii="Arial" w:cs="Arial" w:eastAsia="Arial" w:hAnsi="Arial"/>
          <w:b w:val="0"/>
          <w:i w:val="0"/>
          <w:smallCaps w:val="0"/>
          <w:strike w:val="0"/>
          <w:color w:val="000000"/>
          <w:sz w:val="19.849048614501953"/>
          <w:szCs w:val="19.849048614501953"/>
          <w:u w:val="non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DR.SHASHIKANTH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Certificate # MC-2657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sectPr>
          <w:type w:val="continuous"/>
          <w:pgSz w:h="15840" w:w="12240" w:orient="portrait"/>
          <w:pgMar w:bottom="69.598388671875" w:top="0" w:left="1319.90966796875" w:right="2115.6719970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PATHOLOGIST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33251953125" w:line="240" w:lineRule="auto"/>
        <w:ind w:left="0" w:right="0"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52.3935546875"/>
          <w:szCs w:val="52.3935546875"/>
          <w:u w:val="none"/>
          <w:shd w:fill="auto" w:val="clear"/>
          <w:vertAlign w:val="baseline"/>
          <w:rtl w:val="0"/>
        </w:rPr>
        <w:t xml:space="preserve">*592041 6</w:t>
      </w: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perscript"/>
          <w:rtl w:val="0"/>
        </w:rPr>
        <w:t xml:space="preserve">NABL Accredited</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15:46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953125" w:line="240" w:lineRule="auto"/>
        <w:ind w:left="0" w:right="1305.362548828125" w:firstLine="0"/>
        <w:jc w:val="right"/>
        <w:rPr>
          <w:rFonts w:ascii="Arial" w:cs="Arial" w:eastAsia="Arial" w:hAnsi="Arial"/>
          <w:b w:val="0"/>
          <w:i w:val="0"/>
          <w:smallCaps w:val="0"/>
          <w:strike w:val="0"/>
          <w:color w:val="000000"/>
          <w:sz w:val="49.89589309692383"/>
          <w:szCs w:val="49.89589309692383"/>
          <w:u w:val="none"/>
          <w:shd w:fill="auto" w:val="clear"/>
          <w:vertAlign w:val="baseline"/>
        </w:rPr>
      </w:pPr>
      <w:r w:rsidDel="00000000" w:rsidR="00000000" w:rsidRPr="00000000">
        <w:rPr>
          <w:rFonts w:ascii="Arial" w:cs="Arial" w:eastAsia="Arial" w:hAnsi="Arial"/>
          <w:b w:val="0"/>
          <w:i w:val="0"/>
          <w:smallCaps w:val="0"/>
          <w:strike w:val="0"/>
          <w:color w:val="000000"/>
          <w:sz w:val="49.89589309692383"/>
          <w:szCs w:val="49.89589309692383"/>
          <w:u w:val="none"/>
          <w:shd w:fill="auto" w:val="clear"/>
          <w:vertAlign w:val="baseline"/>
          <w:rtl w:val="0"/>
        </w:rPr>
        <w:t xml:space="preserve">Vijaya Diagnostic Centre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14256</wp:posOffset>
            </wp:positionV>
            <wp:extent cx="1187196" cy="99060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7196" cy="9906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0" w:lineRule="auto"/>
        <w:ind w:left="0" w:right="1282.5451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3-6-16 &amp; 17, Street No. 19, Himayatnagar, Hyderabad - 500 029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9296875" w:line="240" w:lineRule="auto"/>
        <w:ind w:left="0" w:right="1235.5578613281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Email : info@vijayadiagnostic.com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7392578125" w:line="240" w:lineRule="auto"/>
        <w:ind w:left="0" w:right="1255.7666015625" w:firstLine="0"/>
        <w:jc w:val="righ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www.vijayadiagnostic.com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3058.971557617187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LABORATORY TEST REPORT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3447265625" w:line="312.6404285430908" w:lineRule="auto"/>
        <w:ind w:left="101.1700439453125" w:right="699.693603515625" w:firstLine="4.905853271484375"/>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Regn Date : 11/02/2020 08:21 Sample Collection : 11/02/2020 08:26  Name </w:t>
      </w:r>
      <w:r w:rsidDel="00000000" w:rsidR="00000000" w:rsidRPr="00000000">
        <w:rPr>
          <w:rFonts w:ascii="Arial" w:cs="Arial" w:eastAsia="Arial" w:hAnsi="Arial"/>
          <w:b w:val="0"/>
          <w:i w:val="0"/>
          <w:smallCaps w:val="0"/>
          <w:strike w:val="0"/>
          <w:color w:val="000000"/>
          <w:sz w:val="17.21027946472168"/>
          <w:szCs w:val="17.21027946472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MRS. UMA SAMBU RANI NANDIGAM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Print Date : 11/02/2020 18:39  Regn No :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59204116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Age / Sex :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52 Years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2349510192871"/>
          <w:szCs w:val="15.112349510192871"/>
          <w:u w:val="none"/>
          <w:shd w:fill="auto" w:val="clear"/>
          <w:vertAlign w:val="baseline"/>
          <w:rtl w:val="0"/>
        </w:rPr>
        <w:t xml:space="preserve">Female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Ref By : Dr. SOUTH CENTRAL RAILWAY Regn Centre : Manikonda - 59  Sample Type : Serum Ref no.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1455078125" w:line="240" w:lineRule="auto"/>
        <w:ind w:left="4273.37158203125" w:right="0" w:firstLine="0"/>
        <w:jc w:val="lef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single"/>
          <w:shd w:fill="auto" w:val="clear"/>
          <w:vertAlign w:val="baseline"/>
          <w:rtl w:val="0"/>
        </w:rPr>
        <w:t xml:space="preserve">LIPID PROFILE (LP) </w:t>
      </w: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109.12506103515625" w:right="0" w:firstLine="0"/>
        <w:jc w:val="left"/>
        <w:rPr>
          <w:rFonts w:ascii="Arial" w:cs="Arial" w:eastAsia="Arial" w:hAnsi="Arial"/>
          <w:b w:val="0"/>
          <w:i w:val="0"/>
          <w:smallCaps w:val="0"/>
          <w:strike w:val="0"/>
          <w:color w:val="000000"/>
          <w:sz w:val="16.229421615600586"/>
          <w:szCs w:val="16.229421615600586"/>
          <w:u w:val="single"/>
          <w:shd w:fill="auto" w:val="clear"/>
          <w:vertAlign w:val="baseline"/>
        </w:rPr>
        <w:sectPr>
          <w:type w:val="continuous"/>
          <w:pgSz w:h="15840" w:w="12240" w:orient="portrait"/>
          <w:pgMar w:bottom="69.598388671875" w:top="0" w:left="1185.5999755859375" w:right="15.22216796875" w:header="0" w:footer="720"/>
          <w:cols w:equalWidth="0" w:num="1">
            <w:col w:space="0" w:w="11039.177856445312"/>
          </w:cols>
        </w:sectPr>
      </w:pPr>
      <w:r w:rsidDel="00000000" w:rsidR="00000000" w:rsidRPr="00000000">
        <w:rPr>
          <w:rFonts w:ascii="Arial" w:cs="Arial" w:eastAsia="Arial" w:hAnsi="Arial"/>
          <w:b w:val="0"/>
          <w:i w:val="0"/>
          <w:smallCaps w:val="0"/>
          <w:strike w:val="0"/>
          <w:color w:val="000000"/>
          <w:sz w:val="16.229421615600586"/>
          <w:szCs w:val="16.229421615600586"/>
          <w:u w:val="single"/>
          <w:shd w:fill="auto" w:val="clear"/>
          <w:vertAlign w:val="baseline"/>
          <w:rtl w:val="0"/>
        </w:rPr>
        <w:t xml:space="preserve">TEST NAME RESULT BIOLOGICAL REFERENCE INTERVAL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7197265625" w:line="449.0609836578369" w:lineRule="auto"/>
        <w:ind w:left="0" w:right="0" w:firstLine="0"/>
        <w:jc w:val="left"/>
        <w:rPr>
          <w:rFonts w:ascii="Arial" w:cs="Arial" w:eastAsia="Arial" w:hAnsi="Arial"/>
          <w:b w:val="0"/>
          <w:i w:val="0"/>
          <w:smallCaps w:val="0"/>
          <w:strike w:val="0"/>
          <w:color w:val="000000"/>
          <w:sz w:val="16.014598846435547"/>
          <w:szCs w:val="16.014598846435547"/>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Serum Status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Triglycerides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0927734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GPO - POD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4272460937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778076171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CHOD - POD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38525390625"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06542968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75048828125" w:line="547.3814392089844"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HDL Cholesterol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 Elimination-Catalase/CHOD - POD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7653884887695"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224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694091796875" w:line="1168.542251586914"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105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8876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Normal : &lt; 150 mg/dL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054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150-199 mg/dL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200-499 mg/dL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029296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500 mg/dL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&lt; 200 mg/dL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 200 – 239 mg/dL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541992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Undesirable : &gt;/= 240 mg/dL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Optimal : &lt; 100 mg/dL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0444335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Near Optimal : 100 - 129 mg/dL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41894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Borderline High : 130 - 159 mg/dL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321289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High : 160 - 189 mg/dL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Very High : &gt; 189 mg/dL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00537109375" w:line="272.282323837280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&gt; 60 mg/dL Optimal : 40 – 60  mg/dL Undesirable : &lt; 40 mg/dL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441406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1138.61816406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&lt; 30 mg/dL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98426818847656"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VLDL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6.77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Total Cholesterol/HDL Cholesterol Ratio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063476562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239746093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014598846435547"/>
          <w:szCs w:val="16.0145988464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4.05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LDL Cholesterol/HDL Cholesterol Ratio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06787109375" w:line="240" w:lineRule="auto"/>
        <w:ind w:left="0" w:right="0" w:firstLine="0"/>
        <w:jc w:val="left"/>
        <w:rPr>
          <w:rFonts w:ascii="Arial" w:cs="Arial" w:eastAsia="Arial" w:hAnsi="Arial"/>
          <w:b w:val="0"/>
          <w:i w:val="0"/>
          <w:smallCaps w:val="0"/>
          <w:strike w:val="0"/>
          <w:color w:val="000000"/>
          <w:sz w:val="13.082340240478516"/>
          <w:szCs w:val="13.082340240478516"/>
          <w:u w:val="none"/>
          <w:shd w:fill="auto" w:val="clear"/>
          <w:vertAlign w:val="baseline"/>
        </w:rPr>
      </w:pP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Method: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09326171875" w:line="240"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Comments / Interpretation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347900390625" w:line="268.02700996398926"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Low Risk : 3.3 - 4.4  Average Risk : 4.5 - 7.1  Moderate Risk : 7.2 - 11.0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510986328125" w:line="265.1924228668213" w:lineRule="auto"/>
        <w:ind w:left="0" w:right="0" w:firstLine="0"/>
        <w:jc w:val="left"/>
        <w:rPr>
          <w:rFonts w:ascii="Arial" w:cs="Arial" w:eastAsia="Arial" w:hAnsi="Arial"/>
          <w:b w:val="0"/>
          <w:i w:val="0"/>
          <w:smallCaps w:val="0"/>
          <w:strike w:val="0"/>
          <w:color w:val="000000"/>
          <w:sz w:val="16.91684913635254"/>
          <w:szCs w:val="16.91684913635254"/>
          <w:u w:val="none"/>
          <w:shd w:fill="auto" w:val="clear"/>
          <w:vertAlign w:val="baseline"/>
        </w:rPr>
        <w:sectPr>
          <w:type w:val="continuous"/>
          <w:pgSz w:h="15840" w:w="12240" w:orient="portrait"/>
          <w:pgMar w:bottom="69.598388671875" w:top="0" w:left="1284.6136474609375" w:right="2625.3570556640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Desirable Level : 0.5 - 3.0  Borderline Risk : 3.0 - 6.0  High Risk : &gt; 6.0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218872070312" w:line="266.60977363586426" w:lineRule="auto"/>
        <w:ind w:left="255.4150390625" w:right="2618.3905029296875" w:hanging="78.34213256835938"/>
        <w:jc w:val="both"/>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645803451538086"/>
          <w:szCs w:val="16.645803451538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tl w:val="0"/>
        </w:rPr>
        <w:t xml:space="preserve">Lipid profile is a panel of blood tests that serves as an initial broad medical screening tool for abnormalities in lipids, the  results of this tests can identify certain genetic diseases and can determine approximate risks for cardiovascular disease,  certain forms of pancreatitis and other diseases.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34814453125" w:line="240" w:lineRule="auto"/>
        <w:ind w:left="0" w:right="3299.1790771484375" w:firstLine="0"/>
        <w:jc w:val="right"/>
        <w:rPr>
          <w:rFonts w:ascii="Arial" w:cs="Arial" w:eastAsia="Arial" w:hAnsi="Arial"/>
          <w:b w:val="0"/>
          <w:i w:val="0"/>
          <w:smallCaps w:val="0"/>
          <w:strike w:val="0"/>
          <w:color w:val="000000"/>
          <w:sz w:val="16.91684913635254"/>
          <w:szCs w:val="16.91684913635254"/>
          <w:u w:val="none"/>
          <w:shd w:fill="auto" w:val="clear"/>
          <w:vertAlign w:val="baseline"/>
        </w:rPr>
      </w:pPr>
      <w:r w:rsidDel="00000000" w:rsidR="00000000" w:rsidRPr="00000000">
        <w:rPr>
          <w:rFonts w:ascii="Arial" w:cs="Arial" w:eastAsia="Arial" w:hAnsi="Arial"/>
          <w:b w:val="0"/>
          <w:i w:val="0"/>
          <w:smallCaps w:val="0"/>
          <w:strike w:val="0"/>
          <w:color w:val="000000"/>
          <w:sz w:val="16.91684913635254"/>
          <w:szCs w:val="16.91684913635254"/>
          <w:u w:val="none"/>
          <w:shd w:fill="auto" w:val="clear"/>
          <w:vertAlign w:val="baseline"/>
        </w:rPr>
        <w:drawing>
          <wp:inline distB="19050" distT="19050" distL="19050" distR="19050">
            <wp:extent cx="789432" cy="28651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89432"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1.529541015625" w:firstLine="0"/>
        <w:jc w:val="right"/>
        <w:rPr>
          <w:rFonts w:ascii="Arial" w:cs="Arial" w:eastAsia="Arial" w:hAnsi="Arial"/>
          <w:b w:val="0"/>
          <w:i w:val="0"/>
          <w:smallCaps w:val="0"/>
          <w:strike w:val="0"/>
          <w:color w:val="000000"/>
          <w:sz w:val="19.849048614501953"/>
          <w:szCs w:val="19.849048614501953"/>
          <w:u w:val="none"/>
          <w:shd w:fill="auto" w:val="clear"/>
          <w:vertAlign w:val="baseline"/>
        </w:rPr>
      </w:pPr>
      <w:r w:rsidDel="00000000" w:rsidR="00000000" w:rsidRPr="00000000">
        <w:rPr>
          <w:rFonts w:ascii="Arial" w:cs="Arial" w:eastAsia="Arial" w:hAnsi="Arial"/>
          <w:b w:val="0"/>
          <w:i w:val="0"/>
          <w:smallCaps w:val="0"/>
          <w:strike w:val="0"/>
          <w:color w:val="000000"/>
          <w:sz w:val="19.849048614501953"/>
          <w:szCs w:val="19.849048614501953"/>
          <w:u w:val="none"/>
          <w:shd w:fill="auto" w:val="clear"/>
          <w:vertAlign w:val="baseline"/>
          <w:rtl w:val="0"/>
        </w:rPr>
        <w:t xml:space="preserve">DR.BIKASH K CHAUDHURY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9.984130859375" w:firstLine="0"/>
        <w:jc w:val="right"/>
        <w:rPr>
          <w:rFonts w:ascii="Arial" w:cs="Arial" w:eastAsia="Arial" w:hAnsi="Arial"/>
          <w:b w:val="0"/>
          <w:i w:val="0"/>
          <w:smallCaps w:val="0"/>
          <w:strike w:val="0"/>
          <w:color w:val="000000"/>
          <w:sz w:val="16.229421615600586"/>
          <w:szCs w:val="16.229421615600586"/>
          <w:u w:val="none"/>
          <w:shd w:fill="auto" w:val="clear"/>
          <w:vertAlign w:val="baseline"/>
        </w:rPr>
      </w:pPr>
      <w:r w:rsidDel="00000000" w:rsidR="00000000" w:rsidRPr="00000000">
        <w:rPr>
          <w:rFonts w:ascii="Arial" w:cs="Arial" w:eastAsia="Arial" w:hAnsi="Arial"/>
          <w:b w:val="0"/>
          <w:i w:val="0"/>
          <w:smallCaps w:val="0"/>
          <w:strike w:val="0"/>
          <w:color w:val="000000"/>
          <w:sz w:val="16.229421615600586"/>
          <w:szCs w:val="16.229421615600586"/>
          <w:u w:val="none"/>
          <w:shd w:fill="auto" w:val="clear"/>
          <w:vertAlign w:val="baseline"/>
          <w:rtl w:val="0"/>
        </w:rPr>
        <w:t xml:space="preserve">CONSULTANT BIOCHEMIST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00109863281" w:line="240" w:lineRule="auto"/>
        <w:ind w:left="0" w:right="3050.9619140625" w:firstLine="0"/>
        <w:jc w:val="right"/>
        <w:rPr>
          <w:rFonts w:ascii="Arial" w:cs="Arial" w:eastAsia="Arial" w:hAnsi="Arial"/>
          <w:b w:val="0"/>
          <w:i w:val="0"/>
          <w:smallCaps w:val="0"/>
          <w:strike w:val="0"/>
          <w:color w:val="000000"/>
          <w:sz w:val="56.229549407958984"/>
          <w:szCs w:val="56.229549407958984"/>
          <w:u w:val="none"/>
          <w:shd w:fill="auto" w:val="clear"/>
          <w:vertAlign w:val="baseline"/>
        </w:rPr>
      </w:pPr>
      <w:r w:rsidDel="00000000" w:rsidR="00000000" w:rsidRPr="00000000">
        <w:rPr>
          <w:rFonts w:ascii="Arial" w:cs="Arial" w:eastAsia="Arial" w:hAnsi="Arial"/>
          <w:b w:val="0"/>
          <w:i w:val="0"/>
          <w:smallCaps w:val="0"/>
          <w:strike w:val="0"/>
          <w:color w:val="000000"/>
          <w:sz w:val="56.229549407958984"/>
          <w:szCs w:val="56.229549407958984"/>
          <w:u w:val="none"/>
          <w:shd w:fill="auto" w:val="clear"/>
          <w:vertAlign w:val="baseline"/>
          <w:rtl w:val="0"/>
        </w:rPr>
        <w:t xml:space="preserve">*592041 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572998046875" w:right="0" w:firstLine="0"/>
        <w:jc w:val="left"/>
        <w:rPr>
          <w:rFonts w:ascii="Arial" w:cs="Arial" w:eastAsia="Arial" w:hAnsi="Arial"/>
          <w:b w:val="0"/>
          <w:i w:val="0"/>
          <w:smallCaps w:val="0"/>
          <w:strike w:val="0"/>
          <w:color w:val="000000"/>
          <w:sz w:val="11.565770149230957"/>
          <w:szCs w:val="11.565770149230957"/>
          <w:u w:val="none"/>
          <w:shd w:fill="auto" w:val="clear"/>
          <w:vertAlign w:val="baseline"/>
        </w:rPr>
      </w:pPr>
      <w:r w:rsidDel="00000000" w:rsidR="00000000" w:rsidRPr="00000000">
        <w:rPr>
          <w:rFonts w:ascii="Arial" w:cs="Arial" w:eastAsia="Arial" w:hAnsi="Arial"/>
          <w:b w:val="0"/>
          <w:i w:val="0"/>
          <w:smallCaps w:val="0"/>
          <w:strike w:val="0"/>
          <w:color w:val="000000"/>
          <w:sz w:val="21.803900400797527"/>
          <w:szCs w:val="21.803900400797527"/>
          <w:u w:val="none"/>
          <w:shd w:fill="auto" w:val="clear"/>
          <w:vertAlign w:val="subscript"/>
          <w:rtl w:val="0"/>
        </w:rPr>
        <w:t xml:space="preserve">Released Date </w:t>
      </w:r>
      <w:r w:rsidDel="00000000" w:rsidR="00000000" w:rsidRPr="00000000">
        <w:rPr>
          <w:rFonts w:ascii="Arial" w:cs="Arial" w:eastAsia="Arial" w:hAnsi="Arial"/>
          <w:b w:val="0"/>
          <w:i w:val="0"/>
          <w:smallCaps w:val="0"/>
          <w:strike w:val="0"/>
          <w:color w:val="000000"/>
          <w:sz w:val="13.082340240478516"/>
          <w:szCs w:val="13.082340240478516"/>
          <w:u w:val="none"/>
          <w:shd w:fill="auto" w:val="clear"/>
          <w:vertAlign w:val="baseline"/>
          <w:rtl w:val="0"/>
        </w:rPr>
        <w:t xml:space="preserve">11/02/2020 11:25 </w:t>
      </w:r>
      <w:r w:rsidDel="00000000" w:rsidR="00000000" w:rsidRPr="00000000">
        <w:rPr>
          <w:rFonts w:ascii="Arial" w:cs="Arial" w:eastAsia="Arial" w:hAnsi="Arial"/>
          <w:b w:val="0"/>
          <w:i w:val="0"/>
          <w:smallCaps w:val="0"/>
          <w:strike w:val="0"/>
          <w:color w:val="000000"/>
          <w:sz w:val="19.276283582051597"/>
          <w:szCs w:val="19.276283582051597"/>
          <w:u w:val="none"/>
          <w:shd w:fill="auto" w:val="clear"/>
          <w:vertAlign w:val="superscript"/>
          <w:rtl w:val="0"/>
        </w:rPr>
        <w:t xml:space="preserve">Page 4 of 4</w:t>
      </w:r>
      <w:r w:rsidDel="00000000" w:rsidR="00000000" w:rsidRPr="00000000">
        <w:rPr>
          <w:rFonts w:ascii="Arial" w:cs="Arial" w:eastAsia="Arial" w:hAnsi="Arial"/>
          <w:b w:val="0"/>
          <w:i w:val="0"/>
          <w:smallCaps w:val="0"/>
          <w:strike w:val="0"/>
          <w:color w:val="000000"/>
          <w:sz w:val="11.565770149230957"/>
          <w:szCs w:val="11.565770149230957"/>
          <w:u w:val="none"/>
          <w:shd w:fill="auto" w:val="clear"/>
          <w:vertAlign w:val="baseline"/>
          <w:rtl w:val="0"/>
        </w:rPr>
        <w:t xml:space="preserve"> </w:t>
      </w:r>
    </w:p>
    <w:sectPr>
      <w:type w:val="continuous"/>
      <w:pgSz w:h="15840" w:w="12240" w:orient="portrait"/>
      <w:pgMar w:bottom="69.598388671875" w:top="0" w:left="1185.5999755859375" w:right="15.22216796875" w:header="0" w:footer="720"/>
      <w:cols w:equalWidth="0" w:num="1">
        <w:col w:space="0" w:w="11039.1778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