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Лабораторна робота №4 </w:t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</w:rPr>
        <w:t xml:space="preserve">Застосування патернів програмування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1. Аналізуючи діаграми класів (Лабораторна робота №3), обґрунтувати застосування підібраних для реалізації патернів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Архітектура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початку визначимо архітектуру програмного забезпечення. Потрібно створити </w:t>
      </w:r>
      <w:r>
        <w:rPr>
          <w:b/>
          <w:bCs/>
          <w:highlight w:val="none"/>
        </w:rPr>
        <w:t xml:space="preserve">веб-сайт аптеки</w:t>
      </w:r>
      <w:r>
        <w:rPr>
          <w:b w:val="0"/>
          <w:bCs w:val="0"/>
          <w:highlight w:val="none"/>
        </w:rPr>
        <w:t xml:space="preserve">, окрім того </w:t>
      </w:r>
      <w:r>
        <w:rPr>
          <w:b w:val="0"/>
          <w:bCs w:val="0"/>
          <w:highlight w:val="none"/>
        </w:rPr>
        <w:t xml:space="preserve">зазначимо, що наш замовник хоче мати систему для зберігання інформації, а саме базу даних. Враховуючи це — </w:t>
      </w:r>
      <w:r>
        <w:rPr>
          <w:b w:val="0"/>
          <w:bCs w:val="0"/>
          <w:highlight w:val="none"/>
        </w:rPr>
        <w:t xml:space="preserve">найкраще використати </w:t>
      </w:r>
      <w:r>
        <w:rPr>
          <w:b/>
          <w:bCs/>
          <w:highlight w:val="none"/>
        </w:rPr>
        <w:t xml:space="preserve">трирівневу архітектуру “клієнт/сервер/база даних”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Архітектурні патерни</w:t>
      </w:r>
      <w:r>
        <w:rPr>
          <w:b/>
          <w:bCs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Оскільки ПЗ повино бути веб-сайтом, то доцільно буде використати </w:t>
      </w:r>
      <w:r>
        <w:rPr>
          <w:b/>
          <w:bCs/>
          <w:highlight w:val="none"/>
        </w:rPr>
        <w:t xml:space="preserve">патерн </w:t>
      </w:r>
      <w:r>
        <w:rPr>
          <w:b/>
          <w:bCs/>
          <w:highlight w:val="none"/>
        </w:rPr>
        <w:t xml:space="preserve">MVC </w:t>
      </w:r>
      <w:r>
        <w:rPr>
          <w:b w:val="0"/>
          <w:bCs w:val="0"/>
          <w:highlight w:val="none"/>
        </w:rPr>
        <w:t xml:space="preserve">(</w:t>
      </w:r>
      <w:r>
        <w:rPr>
          <w:b/>
          <w:bCs/>
          <w:highlight w:val="none"/>
        </w:rPr>
        <w:t xml:space="preserve">Model-View-Controller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  <w:t xml:space="preserve"> Враховуючи, що нам потрібно мати доступ до бази даних доцільно використати </w:t>
      </w:r>
      <w:r>
        <w:rPr>
          <w:b/>
          <w:bCs/>
          <w:highlight w:val="none"/>
        </w:rPr>
        <w:t xml:space="preserve">патерн Repository</w:t>
      </w:r>
      <w:r>
        <w:rPr>
          <w:b w:val="0"/>
          <w:bCs w:val="0"/>
          <w:highlight w:val="none"/>
        </w:rPr>
        <w:t xml:space="preserve"> або </w:t>
      </w:r>
      <w:r>
        <w:rPr>
          <w:b/>
          <w:bCs/>
          <w:highlight w:val="none"/>
        </w:rPr>
        <w:t xml:space="preserve">DAO </w:t>
      </w:r>
      <w:r>
        <w:rPr>
          <w:b w:val="0"/>
          <w:bCs w:val="0"/>
          <w:highlight w:val="none"/>
        </w:rPr>
        <w:t xml:space="preserve">(</w:t>
      </w:r>
      <w:r>
        <w:rPr>
          <w:b/>
          <w:bCs/>
          <w:highlight w:val="none"/>
        </w:rPr>
        <w:t xml:space="preserve">об’єкт доступу до даних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</w:p>
    <w:p>
      <w:pPr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Патерни для бекенду (Business logic)</w:t>
      </w:r>
      <w:r>
        <w:rPr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1. Розглянемо з Лабораторної роботи № 2 та 3, UseCase Diagram та Class Diagram, таку бізнес логіку як кошик та додавання медикаментів до нього. 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9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044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239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6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01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6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11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6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Для реалізації кошика та купівлі медикаментів доцільно використати два патерни, а саме </w:t>
      </w:r>
      <w:r>
        <w:rPr>
          <w:b/>
          <w:bCs/>
          <w:highlight w:val="none"/>
          <w14:ligatures w14:val="none"/>
        </w:rPr>
        <w:t xml:space="preserve">Observer </w:t>
      </w:r>
      <w:r>
        <w:rPr>
          <w:b w:val="0"/>
          <w:bCs w:val="0"/>
          <w:highlight w:val="none"/>
          <w14:ligatures w14:val="none"/>
        </w:rPr>
        <w:t xml:space="preserve">та </w:t>
      </w:r>
      <w:r>
        <w:rPr>
          <w:b/>
          <w:bCs/>
          <w:highlight w:val="none"/>
          <w14:ligatures w14:val="none"/>
        </w:rPr>
        <w:t xml:space="preserve">State</w:t>
      </w:r>
      <w:r>
        <w:rPr>
          <w:b w:val="0"/>
          <w:bCs w:val="0"/>
          <w:highlight w:val="none"/>
          <w14:ligatures w14:val="none"/>
        </w:rPr>
        <w:t xml:space="preserve">.</w:t>
      </w:r>
      <w:r>
        <w:rPr>
          <w:b w:val="0"/>
          <w:bCs w:val="0"/>
          <w:highlight w:val="none"/>
          <w14:ligatures w14:val="none"/>
        </w:rPr>
        <w:t xml:space="preserve"> </w:t>
      </w:r>
      <w:r>
        <w:rPr>
          <w:b/>
          <w:bCs/>
          <w:highlight w:val="none"/>
          <w14:ligatures w14:val="none"/>
        </w:rPr>
        <w:t xml:space="preserve">Observer </w:t>
      </w:r>
      <w:r>
        <w:rPr>
          <w:b w:val="0"/>
          <w:bCs w:val="0"/>
          <w:highlight w:val="none"/>
          <w14:ligatures w14:val="none"/>
        </w:rPr>
        <w:t xml:space="preserve">— для стеження за вмістом кошику та реагування на подій, такі як додати медикамент, видалити медикамент, здійснити покупку. </w:t>
      </w:r>
      <w:r>
        <w:rPr>
          <w:b/>
          <w:bCs/>
          <w:highlight w:val="none"/>
          <w14:ligatures w14:val="none"/>
        </w:rPr>
        <w:t xml:space="preserve">State </w:t>
      </w:r>
      <w:r>
        <w:rPr>
          <w:b w:val="0"/>
          <w:bCs w:val="0"/>
          <w:highlight w:val="none"/>
          <w14:ligatures w14:val="none"/>
        </w:rPr>
        <w:t xml:space="preserve">— для зміни поведінки об’єкту залежності від стану не тільки у кошику, але й для прикладу чи є у наявності товар чи ні.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2. Авторизація різними методами (пароль+логін, через google або apple акавнт)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63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128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1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0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Тут доцільно викорситати </w:t>
      </w:r>
      <w:r>
        <w:rPr>
          <w:b/>
          <w:bCs/>
          <w:highlight w:val="none"/>
        </w:rPr>
        <w:t xml:space="preserve">Decorator</w:t>
      </w:r>
      <w:r>
        <w:rPr>
          <w:b w:val="0"/>
          <w:bCs w:val="0"/>
          <w:highlight w:val="none"/>
        </w:rPr>
        <w:t xml:space="preserve">, оскільки нам потрібно динамічно додавати нову функціональність для авторизації.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3. Для контролерів буде доцільно використати </w:t>
      </w:r>
      <w:r>
        <w:rPr>
          <w:b w:val="0"/>
          <w:bCs w:val="0"/>
          <w:highlight w:val="none"/>
        </w:rPr>
        <w:t xml:space="preserve">породжувальний патерн </w:t>
      </w:r>
      <w:r>
        <w:rPr>
          <w:b/>
          <w:bCs/>
          <w:highlight w:val="none"/>
        </w:rPr>
        <w:t xml:space="preserve">Singelton</w:t>
      </w:r>
      <w:r>
        <w:rPr>
          <w:b w:val="0"/>
          <w:bCs w:val="0"/>
          <w:highlight w:val="none"/>
        </w:rPr>
        <w:t xml:space="preserve"> (для прикладу контролер який відповідає за медикамент повинен існувати лише один у ПЗ), а для об’єктів (моделів) </w:t>
      </w:r>
      <w:r>
        <w:rPr>
          <w:b/>
          <w:bCs/>
          <w:highlight w:val="none"/>
        </w:rPr>
        <w:t xml:space="preserve">Builder</w:t>
      </w:r>
      <w:r>
        <w:rPr>
          <w:b w:val="0"/>
          <w:bCs w:val="0"/>
          <w:highlight w:val="none"/>
        </w:rPr>
        <w:t xml:space="preserve">, для спрощення створення цих об’єктів та визначення динамічно їхні характеристики.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Рекомендації до рефакторингу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Враховуючи, що у класах </w:t>
      </w:r>
      <w:r>
        <w:rPr>
          <w:b/>
          <w:bCs/>
          <w:highlight w:val="none"/>
        </w:rPr>
        <w:t xml:space="preserve">*Service </w:t>
      </w:r>
      <w:r>
        <w:rPr>
          <w:b w:val="0"/>
          <w:bCs w:val="0"/>
          <w:highlight w:val="none"/>
        </w:rPr>
        <w:t xml:space="preserve">є певна методи з однаковою логікую, які відрізняються лише об’єктом, доцільно буде створити шаблоний інтерфейс </w:t>
      </w:r>
      <w:r>
        <w:rPr>
          <w:b/>
          <w:bCs/>
          <w:highlight w:val="none"/>
        </w:rPr>
        <w:t xml:space="preserve">Service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39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642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33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3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2022-12-16T10:00:05Z</dcterms:modified>
</cp:coreProperties>
</file>