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443"/>
        <w:gridCol w:w="4762"/>
      </w:tblGrid>
      <w:tr>
        <w:tc>
          <w:tcPr>
            <w:tcW w:type="dxa" w:w="5443"/>
            <w:tcBorders>
              <w:top w:val="nil"/>
              <w:left w:val="nil"/>
              <w:bottom w:val="single" w:sz="24" w:color="222222"/>
              <w:right w:val="nil"/>
            </w:tcBorders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社 交 小 特 工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40"/>
                <w:u w:val="none"/>
              </w:rPr>
              <w:t>第 6 集　加入遊戲</w:t>
            </w:r>
            <w:r>
              <w:rPr>
                <w:rFonts w:ascii="Iansui" w:hAnsi="Iansui" w:eastAsia="Iansui" w:cs="Iansui"/>
                <w:b/>
                <w:sz w:val="26"/>
                <w:u w:val="none"/>
              </w:rPr>
              <w:t xml:space="preserve">　【C 版】</w:t>
            </w:r>
          </w:p>
        </w:tc>
        <w:tc>
          <w:tcPr>
            <w:tcW w:type="dxa" w:w="4762"/>
            <w:tcBorders>
              <w:top w:val="nil"/>
              <w:left w:val="nil"/>
              <w:bottom w:val="single" w:sz="24" w:color="222222"/>
              <w:right w:val="nil"/>
            </w:tcBorders>
            <w:vAlign w:val="bottom"/>
          </w:tcPr>
          <w:p>
            <w:pPr>
              <w:spacing w:after="0" w:before="280"/>
              <w:jc w:val="right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姓名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　　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 日期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月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日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7938"/>
        <w:gridCol w:w="1134"/>
      </w:tblGrid>
      <w:tr>
        <w:tc>
          <w:tcPr>
            <w:tcW w:type="dxa" w:w="1134"/>
            <w:tcBorders>
              <w:top w:val="single" w:sz="12" w:color="222222"/>
              <w:left w:val="single" w:sz="12" w:color="222222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471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han_as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71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single" w:sz="12" w:color="222222"/>
              <w:left w:val="nil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加入遊戲三步驟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y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看一看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k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問一問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i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等一等</w:t>
            </w:r>
          </w:p>
        </w:tc>
        <w:tc>
          <w:tcPr>
            <w:tcW w:type="dxa" w:w="1134"/>
            <w:tcBorders>
              <w:top w:val="single" w:sz="12" w:color="222222"/>
              <w:left w:val="nil"/>
              <w:bottom w:val="single" w:sz="12" w:color="222222"/>
              <w:right w:val="single" w:sz="12" w:color="222222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087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e_thum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87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/>
      </w:pP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1 </w:t>
      </w:r>
      <w:r>
        <w:rPr>
          <w:rFonts w:ascii="Iansui" w:hAnsi="Iansui" w:eastAsia="Iansui" w:cs="Iansui"/>
          <w:b/>
          <w:sz w:val="28"/>
          <w:u w:val="none"/>
        </w:rPr>
        <w:t xml:space="preserve">  阿翰直接衝進去玩，為什麼大家不高興？他可以怎麼做？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567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  <w:tr>
        <w:trPr>
          <w:trHeight w:val="567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2 </w:t>
      </w:r>
      <w:r>
        <w:rPr>
          <w:rFonts w:ascii="Iansui" w:hAnsi="Iansui" w:eastAsia="Iansui" w:cs="Iansui"/>
          <w:b/>
          <w:sz w:val="28"/>
          <w:u w:val="none"/>
        </w:rPr>
        <w:t xml:space="preserve">  你問同學可不可以一起玩，同學說「等一下」。你會怎麼做？為什麼？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567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  <w:tr>
        <w:trPr>
          <w:trHeight w:val="567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3 </w:t>
      </w:r>
      <w:r>
        <w:rPr>
          <w:rFonts w:ascii="Iansui" w:hAnsi="Iansui" w:eastAsia="Iansui" w:cs="Iansui"/>
          <w:b/>
          <w:sz w:val="28"/>
          <w:u w:val="none"/>
        </w:rPr>
        <w:t xml:space="preserve">  我的心情與策略卡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95"/>
        <w:gridCol w:w="6010"/>
      </w:tblGrid>
      <w:tr>
        <w:tc>
          <w:tcPr>
            <w:tcW w:type="dxa" w:w="4195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想加入遊戲時，我有多急？塗一格。</w:t>
            </w:r>
          </w:p>
          <w:tbl>
            <w:tblPr>
              <w:tblW w:type="dxa" w:w="3883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567"/>
              <w:gridCol w:w="1105"/>
              <w:gridCol w:w="1105"/>
              <w:gridCol w:w="1105"/>
            </w:tblGrid>
            <w:tr>
              <w:tc>
                <w:tcPr>
                  <w:tcW w:type="dxa" w:w="56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ansui" w:hAnsi="Iansui" w:eastAsia="Iansui" w:cs="Iansui"/>
                      <w:b w:val="0"/>
                      <w:sz w:val="32"/>
                    </w:rPr>
                    <w:t>◯</w:t>
                  </w:r>
                </w:p>
              </w:tc>
              <w:tc>
                <w:tcPr>
                  <w:tcW w:type="dxa" w:w="1106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1106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1106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6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10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9"/>
                    </w:rPr>
                    <w:t>平靜</w:t>
                  </w:r>
                </w:p>
              </w:tc>
              <w:tc>
                <w:tcPr>
                  <w:tcW w:type="dxa" w:w="110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9"/>
                    </w:rPr>
                    <w:t>有點急</w:t>
                  </w:r>
                </w:p>
              </w:tc>
              <w:tc>
                <w:tcPr>
                  <w:tcW w:type="dxa" w:w="110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9"/>
                    </w:rPr>
                    <w:t>很急</w:t>
                  </w:r>
                </w:p>
              </w:tc>
            </w:tr>
          </w:tbl>
          <w:p/>
        </w:tc>
        <w:tc>
          <w:tcPr>
            <w:tcW w:type="dxa" w:w="6009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我要用的方法（打勾），寫下為什麼：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找空檔：遊戲停一下（換人當鬼、一局結束）再問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B 計畫：等下一局，或找別的遊戲</w:t>
            </w:r>
          </w:p>
          <w:p>
            <w:pPr>
              <w:spacing w:after="0" w:before="200"/>
              <w:pBdr>
                <w:bottom w:val="single" w:sz="4" w:color="777777"/>
              </w:pBdr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4 </w:t>
      </w:r>
      <w:r>
        <w:rPr>
          <w:rFonts w:ascii="Iansui" w:hAnsi="Iansui" w:eastAsia="Iansui" w:cs="Iansui"/>
          <w:b/>
          <w:sz w:val="28"/>
          <w:u w:val="none"/>
        </w:rPr>
        <w:t xml:space="preserve">  生活紀錄：這週你加入了什麼遊戲？用了哪一個步驟？結果怎麼樣？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567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  <w:tr>
        <w:trPr>
          <w:trHeight w:val="567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8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2381"/>
        <w:gridCol w:w="2381"/>
        <w:gridCol w:w="2381"/>
      </w:tblGrid>
      <w:tr>
        <w:tc>
          <w:tcPr>
            <w:tcW w:type="dxa" w:w="306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23"/>
              </w:rPr>
              <w:t>我覺得自己：（圈一個）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O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我會了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Mi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還在練習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Hel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需要幫忙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5"/>
            <w:tcBorders>
              <w:top w:val="single" w:sz="10" w:color="222222"/>
              <w:left w:val="single" w:sz="10" w:color="222222"/>
              <w:bottom w:val="single" w:sz="10" w:color="222222"/>
              <w:right w:val="single" w:sz="10" w:color="222222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after="20" w:before="0"/>
            </w:pPr>
            <w:r>
              <w:rPr>
                <w:rFonts w:ascii="Iansui" w:hAnsi="Iansui" w:eastAsia="Iansui" w:cs="Iansui"/>
                <w:b/>
                <w:sz w:val="23"/>
              </w:rPr>
              <w:t>家庭延伸｜給家長的話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1"/>
              </w:rPr>
              <w:t>孩子這週學了「加入遊戲三步驟：看一看、問一問、等一等」。在公園或親友聚會時，鼓勵孩子先看看大家在玩什麼，等空檔再叫名字問「我可以一起玩嗎？」；對方說等一下時，陪孩子一起等。做到就在下面打勾，並具體稱讚他做到的步驟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/>
                <w:sz w:val="21"/>
                <w:u w:val="none"/>
              </w:rPr>
              <w:t>本週挑戰：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星期一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星期三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星期四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星期五</w:t>
            </w:r>
          </w:p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>家長簽名</w:t>
            </w:r>
            <w:r>
              <w:rPr>
                <w:rFonts w:ascii="Iansui" w:hAnsi="Iansui" w:eastAsia="Iansui" w:cs="Iansui"/>
                <w:b w:val="0"/>
                <w:sz w:val="21"/>
                <w:u w:val="single"/>
              </w:rPr>
              <w:t xml:space="preserve">　　　　　　　　　</w:t>
            </w:r>
          </w:p>
        </w:tc>
      </w:tr>
    </w:tbl>
    <w:p>
      <w:pPr>
        <w:spacing w:after="4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color w:val="444444"/>
                <w:sz w:val="18"/>
                <w:u w:val="none"/>
              </w:rPr>
              <w:t xml:space="preserve"> 特工365｜社交小特工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color w:val="444444"/>
                <w:sz w:val="18"/>
              </w:rPr>
              <w:t>第 6 集　加入遊戲｜C 版</w:t>
            </w:r>
          </w:p>
        </w:tc>
      </w:tr>
    </w:tbl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Iansui" w:hAnsi="Iansui" w:eastAsia="Iansui" w:cs="Iansu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