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6350"/>
        <w:gridCol w:w="3855"/>
      </w:tblGrid>
      <w:tr>
        <w:tc>
          <w:tcPr>
            <w:tcW w:type="dxa" w:w="6350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36"/>
                <w:u w:val="none"/>
              </w:rPr>
              <w:t>第 8 集　有禮貌地提問</w:t>
            </w:r>
            <w:r>
              <w:rPr>
                <w:rFonts w:ascii="Iansui" w:hAnsi="Iansui" w:eastAsia="Iansui" w:cs="Iansui"/>
                <w:b/>
                <w:sz w:val="24"/>
                <w:u w:val="none"/>
              </w:rPr>
              <w:t xml:space="preserve">　【A 版】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　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日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i_rais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有禮貌地提問三步驟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舉手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等待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問清楚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00" w:lineRule="exact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32"/>
          <w:u w:val="none"/>
        </w:rPr>
        <w:t xml:space="preserve">  老師還在說話，哪一個小莉做得好？圈起來。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45000" cy="10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i_shout_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45000" cy="10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i_raise_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大聲喊老師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舉手等一等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32"/>
          <w:u w:val="none"/>
        </w:rPr>
        <w:t xml:space="preserve">  連一連：圖案和口訣連起來。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5556"/>
        <w:gridCol w:w="3402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舉手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等待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問清楚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32"/>
          <w:u w:val="none"/>
        </w:rPr>
        <w:t xml:space="preserve">  想一想，圈一圈，勾一勾。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小莉為什麼急著大喊？圈一個。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40" w:before="40" w:line="480" w:lineRule="exact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怕忘記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 xml:space="preserve">　　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想玩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 xml:space="preserve">　　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想睡覺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我的策略卡：聽不懂時，我要用哪一招？打勾。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先記下來：不懂的地方畫問號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先在心裡說：「我不知道＿＿，請問＿＿？」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有禮貌地提問三步驟：舉手、等待、問清楚」。在家裡，大人在講電話或忙的時候，請孩子先等一等，等您說「好，請說」再開口；也鼓勵孩子用「我不知道＿＿，請問＿＿？」把問題說清楚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本週挑戰：每天問一個好問題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8 集　有禮貌地提問｜A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