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2 集　專心聽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【B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liste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專心聽三步驟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眼睛看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耳朵聽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嘴巴停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排一排：照順序在（　）裡寫 1、2、3。</w:t>
      </w:r>
    </w:p>
    <w:p>
      <w:pPr>
        <w:spacing w:after="40" w:before="0"/>
      </w:pP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耳朵聽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嘴巴停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眼睛看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填一填：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老師說話時，我先把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收進鉛筆盒，眼睛看著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我好想插嘴時，先把話放在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，等老師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再舉手。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想一想：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小樂一直轉鉛筆，所以漏掉了老師說的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沒聽清楚時，我可以舉手說：「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」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內心小劇場與策略卡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上課時，會讓我分心的是什麼？寫在想法雲裡。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要專心聽時，我要用哪一招？打勾。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先收好：分心的東西收進鉛筆盒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l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話先放心裡：想插嘴時，等老師說完再舉手</w:t>
            </w:r>
          </w:p>
          <w:p>
            <w:pPr>
              <w:spacing w:after="0" w:before="40"/>
            </w:pPr>
            <w:r>
              <w:rPr>
                <w:rFonts w:ascii="Iansui" w:hAnsi="Iansui" w:eastAsia="Iansui" w:cs="Iansui"/>
                <w:b w:val="0"/>
                <w:sz w:val="22"/>
              </w:rPr>
              <w:t>我要在心裡對自己說：</w:t>
            </w:r>
          </w:p>
          <w:p>
            <w:pPr>
              <w:spacing w:after="0" w:before="0" w:line="520" w:lineRule="exact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「</w:t>
            </w:r>
            <w:r>
              <w:rPr>
                <w:rFonts w:ascii="Iansui" w:hAnsi="Iansui" w:eastAsia="Iansui" w:cs="Iansui"/>
                <w:b w:val="0"/>
                <w:sz w:val="28"/>
                <w:u w:val="single"/>
              </w:rPr>
              <w:t xml:space="preserve">　　　　　　　　　　　</w:t>
            </w: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」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孩子這週學了「專心聽三步驟：眼睛看、耳朵聽、嘴巴停」。交代事情時（例如「先洗手，再吃點心」），請先叫孩子看著您再說；說完請他說一次聽到了什麼。做到就在下面打勾，並具體稱讚他做到的步驟。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2 集　專心聽｜B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