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3 集　請求幫忙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【C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78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ma_cal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8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請求幫忙三步驟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叫名字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說需要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ank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說謝謝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小瑪打翻水後說「沒事」，結果發生了什麼事？如果你是小瑪，你會怎麼說？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你需要幫忙，可是對方正在忙。你可以怎麼做？為什麼？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我的心情與策略卡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請誰幫忙時，我比較緊張？塗一格。</w:t>
            </w:r>
          </w:p>
          <w:tbl>
            <w:tblPr>
              <w:tblW w:type="dxa" w:w="3883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567"/>
              <w:gridCol w:w="1105"/>
              <w:gridCol w:w="1105"/>
              <w:gridCol w:w="1105"/>
            </w:tblGrid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ansui" w:hAnsi="Iansui" w:eastAsia="Iansui" w:cs="Iansui"/>
                      <w:b w:val="0"/>
                      <w:sz w:val="32"/>
                    </w:rPr>
                    <w:t>◯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平靜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有點緊張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很緊張</w:t>
                  </w:r>
                </w:p>
              </w:tc>
            </w:tr>
          </w:tbl>
          <w:p/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我要用的方法（打勾），寫下為什麼：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eat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深呼吸：吸氣數 1、2、3，再慢慢吐氣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hears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先在心裡說一次要說的話</w:t>
            </w:r>
          </w:p>
          <w:p>
            <w:pPr>
              <w:spacing w:after="0" w:before="200"/>
              <w:pBdr>
                <w:bottom w:val="single" w:sz="4" w:color="777777"/>
              </w:pBdr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生活紀錄：這週你請誰幫了什麼忙？你有說謝謝嗎？對方有什麼反應？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  <w:tr>
        <w:trPr>
          <w:trHeight w:val="652"/>
        </w:trPr>
        <w:tc>
          <w:tcPr>
            <w:tcW w:type="dxa" w:w="10205"/>
            <w:tcBorders>
              <w:top w:val="nil"/>
              <w:left w:val="nil"/>
              <w:bottom w:val="single" w:sz="4" w:color="777777"/>
              <w:right w:val="nil"/>
            </w:tcBorders>
            <w:vAlign w:val="bottom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24"/>
              </w:rPr>
              <w:t xml:space="preserve"> 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請求幫忙三步驟：叫名字、說需要、說謝謝」。孩子遇到困難時（例如打不開便當盒、找不到東西），請先等一下，鼓勵他自己說出來：「媽媽，我打不開，可以幫我嗎？」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3 集　請求幫忙｜C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