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6350"/>
        <w:gridCol w:w="3855"/>
      </w:tblGrid>
      <w:tr>
        <w:tc>
          <w:tcPr>
            <w:tcW w:type="dxa" w:w="6350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36"/>
                <w:u w:val="none"/>
              </w:rPr>
              <w:t>第 7 集　看懂別人的表情</w:t>
            </w:r>
            <w:r>
              <w:rPr>
                <w:rFonts w:ascii="Iansui" w:hAnsi="Iansui" w:eastAsia="Iansui" w:cs="Iansui"/>
                <w:b/>
                <w:sz w:val="24"/>
                <w:u w:val="none"/>
              </w:rPr>
              <w:t xml:space="preserve">　【A 版】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　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2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578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thin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8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看懂表情三步驟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d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看動作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想一想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哪一個小樂還想聽阿翰說話？圈起來。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5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smile_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5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e_yawn_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看著你、微笑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一臉無聊、打哈欠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d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看臉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in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看動作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想一想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想一想，圈一圈，勾一勾。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小樂抱著球一直看窗外，他心裡在想什麼？圈一個。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40" w:before="40" w:line="480" w:lineRule="exact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想去打球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想聽恐龍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 xml:space="preserve">　　</w:t>
                  </w:r>
                  <w:r>
                    <w:rPr>
                      <w:rFonts w:ascii="Iansui" w:hAnsi="Iansui" w:eastAsia="Iansui" w:cs="Iansui"/>
                      <w:b w:val="0"/>
                      <w:sz w:val="27"/>
                      <w:u w:val="none"/>
                    </w:rPr>
                    <w:t>想睡覺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我的策略卡：說話時，我要用哪一招？打勾。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說一段，停一下：說完一件事，先看看對方的臉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猜不到就問：「你想聽，還是想去做其他事？」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看懂表情三步驟：看臉、看動作、想一想」。在家可以玩「猜心情」：您做出打哈欠、皺眉、微笑等表情或動作，請孩子猜猜您的心情。孩子說得很投入時，可以提醒他「說一段，停一下，看看我的臉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7 集　看懂別人的表情｜A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