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40"/>
          <w:szCs w:val="40"/>
        </w:rPr>
        <w:t xml:space="preserve">TURVON AL WEAH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Database Administrator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16th Street, Sinkor, Monrovia, Liberia  |  +231 77 829 9140  |  weahturvon@gmail.com  |  github.com/Turvon</w:t>
      </w:r>
    </w:p>
    <w:p>
      <w:pPr>
        <w:pBdr>
          <w:bottom w:val="single" w:color="1B3A5C" w:sz="6" w:space="1"/>
        </w:pBdr>
        <w:spacing w:after="160"/>
      </w:pPr>
    </w:p>
    <w:p>
      <w:pPr>
        <w:pBdr>
          <w:bottom w:val="single" w:color="1B3A5C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IT professional with over 10 years of experience managing networks, cloud infrastructure, and organization-wide technology systems for a Liberian nonprofit, complemented by a self-directed track record building and running an independent IT services business. Recently completed an intensive, hands-on database engineering course covering relational, NoSQL document, graph, key-value/caching, and time-series database systems, culminating in the design of a multi-model architecture integrating all five paradigms. Combines a strong operational IT background with newly developed data modeling, query writing, and database architecture skills, and is seeking to transition into a Database Administrator role.</w:t>
      </w:r>
    </w:p>
    <w:p>
      <w:pPr>
        <w:pBdr>
          <w:bottom w:val="single" w:color="1B3A5C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Relational Databases: </w:t>
      </w:r>
      <w:r>
        <w:rPr>
          <w:sz w:val="20"/>
          <w:szCs w:val="20"/>
        </w:rPr>
        <w:t xml:space="preserve">MySQL, TiDB Cloud Serverless, ER Modeling, Normalization (UNF→3NF), complex SQL (joins, aggregates, subqueries, GROUP BY/HAVING)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NoSQL &amp; Document Databases: </w:t>
      </w:r>
      <w:r>
        <w:rPr>
          <w:sz w:val="20"/>
          <w:szCs w:val="20"/>
        </w:rPr>
        <w:t xml:space="preserve">Amazon DynamoDB (Local), NoSQL Workbench, single- vs. multi-table design, GSIs, CRUD operations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Graph Databases: </w:t>
      </w:r>
      <w:r>
        <w:rPr>
          <w:sz w:val="20"/>
          <w:szCs w:val="20"/>
        </w:rPr>
        <w:t xml:space="preserve">Neo4j AuraDB, Cypher query language, relationship/traversal modeling, recommendation queries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Caching &amp; In-Memory Data: </w:t>
      </w:r>
      <w:r>
        <w:rPr>
          <w:sz w:val="20"/>
          <w:szCs w:val="20"/>
        </w:rPr>
        <w:t xml:space="preserve">Redis Stack, Redis Insight, cache-aside architecture, strings/hashes/lists/sets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Time-Series Databases: </w:t>
      </w:r>
      <w:r>
        <w:rPr>
          <w:sz w:val="20"/>
          <w:szCs w:val="20"/>
        </w:rPr>
        <w:t xml:space="preserve">InfluxDB OSS 2.7, Flux query language, line protocol ingestion, windowed aggregation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Architecture &amp; Diagramming: </w:t>
      </w:r>
      <w:r>
        <w:rPr>
          <w:sz w:val="20"/>
          <w:szCs w:val="20"/>
        </w:rPr>
        <w:t xml:space="preserve">Multi-model database architecture design, LucidChart ER/system diagrams, data flow modeling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Cloud, Systems &amp; Networking: </w:t>
      </w:r>
      <w:r>
        <w:rPr>
          <w:sz w:val="20"/>
          <w:szCs w:val="20"/>
        </w:rPr>
        <w:t xml:space="preserve">Network administration, cloud server management, AWS CLI, Linux (WSL2/Ubuntu)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Tools &amp; Documentation: </w:t>
      </w:r>
      <w:r>
        <w:rPr>
          <w:sz w:val="20"/>
          <w:szCs w:val="20"/>
        </w:rPr>
        <w:t xml:space="preserve">Git/GitHub, PowerPoint (pptxgenjs), technical writing, APA 7th edition referencing</w:t>
      </w:r>
    </w:p>
    <w:p>
      <w:pPr>
        <w:pBdr>
          <w:bottom w:val="single" w:color="1B3A5C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DATABASE ENGINEERING PROJECTS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Hospital Management System (Relational) — </w:t>
      </w:r>
      <w:r>
        <w:rPr>
          <w:sz w:val="20"/>
          <w:szCs w:val="20"/>
        </w:rPr>
        <w:t xml:space="preserve">Designed a normalized ER model (UNF through 3NF) and implemented it in MySQL via TiDB Cloud; wrote 8+ advanced SQL queries including joins, aggregates, and subqueries.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Gaming Leaderboard System (NoSQL) — </w:t>
      </w:r>
      <w:r>
        <w:rPr>
          <w:sz w:val="20"/>
          <w:szCs w:val="20"/>
        </w:rPr>
        <w:t xml:space="preserve">Modeled and implemented a leaderboard data system in Amazon DynamoDB using access-pattern-first design; performed Put/Get/Delete operations and configured a Global Secondary Index.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SynthConnect Social Network (Graph) — </w:t>
      </w:r>
      <w:r>
        <w:rPr>
          <w:sz w:val="20"/>
          <w:szCs w:val="20"/>
        </w:rPr>
        <w:t xml:space="preserve">Built a 5 node-type property graph in Neo4j and wrote Cypher queries for friend-of-friend and content recommendation patterns, as a free alternative to Amazon Neptune.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UrbanHive Caching Layer (Key-Value) — </w:t>
      </w:r>
      <w:r>
        <w:rPr>
          <w:sz w:val="20"/>
          <w:szCs w:val="20"/>
        </w:rPr>
        <w:t xml:space="preserve">Designed a cache-aside architecture for a high-traffic e-commerce platform using Redis, implementing all four core Redis data structures as an ElastiCache alternative.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OptimaTech Sensor Monitoring (Time-Series) — </w:t>
      </w:r>
      <w:r>
        <w:rPr>
          <w:sz w:val="20"/>
          <w:szCs w:val="20"/>
        </w:rPr>
        <w:t xml:space="preserve">Deployed InfluxDB OSS for city climate and traffic sensor data and authored Flux queries for trend analysis, as a free alternative to Amazon Timestream.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Multi-Model AI Recommendation Architecture — </w:t>
      </w:r>
      <w:r>
        <w:rPr>
          <w:sz w:val="20"/>
          <w:szCs w:val="20"/>
        </w:rPr>
        <w:t xml:space="preserve">Architected and implemented a unified recommendation system integrating relational, document, graph, key-value, and time-series databases for a movie-rental use case.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Full project write-ups, diagrams, scripts, and presentations: github.com/Turvon/database-engineering-portfolio</w:t>
      </w:r>
    </w:p>
    <w:p>
      <w:pPr>
        <w:pBdr>
          <w:bottom w:val="single" w:color="1B3A5C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PROFESSIONAL EXPERIENCE</w:t>
      </w:r>
    </w:p>
    <w:p>
      <w:pPr>
        <w:spacing w:after="20"/>
      </w:pPr>
      <w:r>
        <w:rPr>
          <w:b/>
          <w:bCs/>
          <w:sz w:val="21"/>
          <w:szCs w:val="21"/>
        </w:rPr>
        <w:t xml:space="preserve">IT Supervisor &amp; Lead Book Development Officer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WE-CARE Foundation, Monrovia, Liberia  |  2016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Oversee network infrastructure, cloud servers, and organization-wide technology systems, collaborating with web developers, systems managers, and UI designers on planning and deployment.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Led the design and deployment of WE-CARE's campus area network, establishing reliable connectivity across the organization.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Directed structured content workflows from manuscript to production for 52+ open-source eBooks and 42+ printed titles distributed to thousands of schools across Liberia, ensuring data and design integrity at each stage.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Managed technology systems supporting the WE-CARE Foundation and Early Childhood Education Alliance websites.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Coordinated social media and digital content systems across five platforms and produced video documentation for donor and partner reporting.</w:t>
      </w:r>
    </w:p>
    <w:p>
      <w:pPr>
        <w:spacing w:after="20" w:before="160"/>
      </w:pPr>
      <w:r>
        <w:rPr>
          <w:b/>
          <w:bCs/>
          <w:sz w:val="21"/>
          <w:szCs w:val="21"/>
        </w:rPr>
        <w:t xml:space="preserve">Founder &amp; IT Consultant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Independent IT &amp; Media Services, Monrovia, Liberia  |  2018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Founded and operate a small IT and media services business, leading a two-person technical team delivering infrastructure and support solutions to individuals and institutions.</w:t>
      </w:r>
    </w:p>
    <w:p>
      <w:pPr>
        <w:pBdr>
          <w:bottom w:val="single" w:color="1B3A5C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TRAINING &amp; FACILITATION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Designed and delivered technical training programs including InDesign for book designers, audiobook production, LogAlto M&amp;E software, and general computer literacy — 5 cohorts delivered between 2019 and 2025.</w:t>
      </w:r>
    </w:p>
    <w:p>
      <w:pPr>
        <w:pBdr>
          <w:bottom w:val="single" w:color="1B3A5C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BBA, Information Technology </w:t>
      </w:r>
      <w:r>
        <w:rPr>
          <w:sz w:val="20"/>
          <w:szCs w:val="20"/>
        </w:rPr>
        <w:t xml:space="preserve">— Smythe College of Science and Technology, 2023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Certificate in Children's Book Publishing </w:t>
      </w:r>
      <w:r>
        <w:rPr>
          <w:sz w:val="20"/>
          <w:szCs w:val="20"/>
        </w:rPr>
        <w:t xml:space="preserve">(in progress) — Toronto Metropolitan University (Distance Education)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Certificate, Database Systems, Data Organization and Retrieval </w:t>
      </w:r>
      <w:r>
        <w:rPr>
          <w:sz w:val="20"/>
          <w:szCs w:val="20"/>
        </w:rPr>
        <w:t xml:space="preserve">— 8-week applied course covering relational, NoSQL, graph, caching, and time-series database design and implementation, 2026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2026-07-01T12:50:05.252Z</dcterms:created>
  <dcterms:modified xsi:type="dcterms:W3CDTF">2026-07-01T12:50:05.267Z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