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浏览器输入微擎的登录域名    </w:t>
      </w:r>
    </w:p>
    <w:p>
      <w:pPr>
        <w:bidi w:val="0"/>
        <w:ind w:firstLine="240" w:firstLineChars="1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</w:rPr>
      </w:pPr>
      <w:r>
        <w:rPr>
          <w:rFonts w:hint="eastAsia"/>
        </w:rPr>
        <w:t xml:space="preserve">输入账号密码 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</w:rPr>
        <w:t>  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Toc27539_WPSOffice_Level2"/>
      <w:r>
        <w:rPr>
          <w:rFonts w:hint="eastAsia"/>
          <w:lang w:val="en-US" w:eastAsia="zh-CN"/>
        </w:rPr>
        <w:t>微擎的登录域名：wechat.56nsu.com</w:t>
      </w:r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微擎的登录账号：NSU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微擎的登录密码：each20180116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400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点击“系统”——“微信公众号”</w:t>
      </w:r>
    </w:p>
    <w:p>
      <w:pPr>
        <w:bidi w:val="0"/>
        <w:ind w:firstLine="240" w:firstLineChars="100"/>
        <w:rPr>
          <w:rFonts w:hint="eastAsia"/>
        </w:rPr>
      </w:pPr>
      <w:r>
        <w:rPr>
          <w:rFonts w:hint="eastAsia"/>
        </w:rPr>
        <w:t>选择一个订阅号，点击进入公众号</w:t>
      </w:r>
    </w:p>
    <w:p>
      <w:pPr>
        <w:bidi w:val="0"/>
        <w:ind w:firstLine="240" w:firstLineChars="100"/>
      </w:pPr>
      <w:r>
        <w:drawing>
          <wp:inline distT="0" distB="0" distL="114300" distR="114300">
            <wp:extent cx="5727700" cy="2004060"/>
            <wp:effectExtent l="0" t="0" r="635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自定义菜单</w:t>
      </w:r>
    </w:p>
    <w:p>
      <w:pPr>
        <w:bidi w:val="0"/>
        <w:rPr>
          <w:rFonts w:hint="eastAsia"/>
        </w:rPr>
      </w:pPr>
      <w:r>
        <w:rPr>
          <w:rFonts w:hint="default"/>
        </w:rPr>
        <w:t>点击自定义菜单-当前默认菜单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提醒：公司简介，关注联盟，转发分享是跳转链接，在线客服是发送消息-图片</w:t>
      </w:r>
    </w:p>
    <w:p>
      <w:pPr>
        <w:bidi w:val="0"/>
        <w:rPr>
          <w:rFonts w:hint="default"/>
          <w:b/>
          <w:bCs w:val="0"/>
          <w:color w:val="FF0000"/>
        </w:rPr>
      </w:pPr>
      <w:r>
        <w:rPr>
          <w:rFonts w:hint="default"/>
          <w:b/>
          <w:bCs w:val="0"/>
          <w:color w:val="FF0000"/>
        </w:rPr>
        <w:t>特别提醒：按照下图所</w:t>
      </w:r>
      <w:r>
        <w:rPr>
          <w:rFonts w:hint="eastAsia"/>
          <w:b/>
          <w:bCs w:val="0"/>
          <w:color w:val="FF0000"/>
          <w:lang w:eastAsia="zh-CN"/>
        </w:rPr>
        <w:t>给的样式</w:t>
      </w:r>
      <w:r>
        <w:rPr>
          <w:rFonts w:hint="default"/>
          <w:b/>
          <w:bCs w:val="0"/>
          <w:color w:val="FF0000"/>
        </w:rPr>
        <w:t>配置自定义菜单</w:t>
      </w:r>
    </w:p>
    <w:p>
      <w:pPr>
        <w:bidi w:val="0"/>
        <w:rPr>
          <w:rFonts w:hint="default"/>
          <w:color w:val="0000FF"/>
        </w:rPr>
      </w:pPr>
      <w:r>
        <w:drawing>
          <wp:inline distT="0" distB="0" distL="114300" distR="114300">
            <wp:extent cx="3649345" cy="3326130"/>
            <wp:effectExtent l="0" t="0" r="825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bidi w:val="0"/>
        <w:rPr>
          <w:rFonts w:hint="default"/>
          <w:color w:val="0000FF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菜单配置如下：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公司简介：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http://enterprise.56nsu.com/Show.html#/Show?invitationCode=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21"/>
          <w:szCs w:val="21"/>
        </w:rPr>
        <w:t>340168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关注联盟：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http://oa.56nsu.com/#/InviteFriendsOA?invitationCode=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21"/>
          <w:szCs w:val="21"/>
        </w:rPr>
        <w:t>340168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转发分享：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instrText xml:space="preserve"> HYPERLINK "http://oa.56nsu.com/#/InviteFriendsCodeOA?invitationCode=340168" </w:instrTex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http://oa.56nsu.com/#/InviteFriendsCodeOA?invitationCode=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21"/>
          <w:szCs w:val="21"/>
        </w:rPr>
        <w:t>340168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fldChar w:fldCharType="end"/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在线客服：</w:t>
      </w:r>
      <w:r>
        <w:rPr>
          <w:rFonts w:hint="eastAsia"/>
        </w:rPr>
        <w:t>上传客服示例图,图片NSU提供</w:t>
      </w:r>
    </w:p>
    <w:p>
      <w:pPr>
        <w:spacing w:line="240" w:lineRule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340168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是公司企业码，每家公司企业码都是唯一的</w:t>
      </w:r>
    </w:p>
    <w:p>
      <w:pPr>
        <w:spacing w:line="240" w:lineRule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bookmarkStart w:id="1" w:name="_Toc8568_WPSOffice_Level2"/>
      <w:r>
        <w:rPr>
          <w:rFonts w:hint="eastAsia" w:ascii="微软雅黑" w:hAnsi="微软雅黑" w:cs="微软雅黑"/>
          <w:b/>
          <w:bCs/>
          <w:color w:val="FF0000"/>
          <w:sz w:val="24"/>
          <w:szCs w:val="24"/>
          <w:lang w:eastAsia="zh-CN"/>
        </w:rPr>
        <w:t>提醒：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NSU联盟</w:t>
      </w:r>
      <w:r>
        <w:rPr>
          <w:rFonts w:hint="eastAsia" w:cs="微软雅黑"/>
          <w:color w:val="FF0000"/>
          <w:sz w:val="24"/>
          <w:szCs w:val="24"/>
          <w:lang w:eastAsia="zh-CN"/>
        </w:rPr>
        <w:t>管理员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提供该企业码，配置链接时注意更改此企业码</w:t>
      </w:r>
      <w:bookmarkEnd w:id="1"/>
    </w:p>
    <w:p>
      <w:pPr>
        <w:spacing w:line="240" w:lineRule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</w:p>
    <w:p>
      <w:pPr>
        <w:bidi w:val="0"/>
        <w:ind w:firstLine="240" w:firstLineChars="100"/>
      </w:pPr>
    </w:p>
    <w:sectPr>
      <w:pgSz w:w="11906" w:h="16838"/>
      <w:pgMar w:top="1417" w:right="1440" w:bottom="1417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0D1C"/>
    <w:multiLevelType w:val="singleLevel"/>
    <w:tmpl w:val="10F10D1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62DB"/>
    <w:rsid w:val="11AF2625"/>
    <w:rsid w:val="20F7308A"/>
    <w:rsid w:val="27001A30"/>
    <w:rsid w:val="29DA2511"/>
    <w:rsid w:val="36F7470F"/>
    <w:rsid w:val="3E3925FE"/>
    <w:rsid w:val="5EFD6604"/>
    <w:rsid w:val="5F35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b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2019-03-19T08:43:20Z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