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15" w:rsidRPr="007B333D" w:rsidRDefault="003C1A15" w:rsidP="003C1A15">
      <w:pPr>
        <w:ind w:firstLine="567"/>
        <w:rPr>
          <w:b/>
          <w:lang w:val="ru-RU"/>
        </w:rPr>
      </w:pPr>
      <w:r w:rsidRPr="007B333D">
        <w:rPr>
          <w:b/>
          <w:lang w:val="ru-RU"/>
        </w:rPr>
        <w:t>2 Сертификация продукции</w:t>
      </w:r>
    </w:p>
    <w:p w:rsidR="003C1A15" w:rsidRPr="007B333D" w:rsidRDefault="003C1A15" w:rsidP="003C1A15">
      <w:pPr>
        <w:ind w:firstLine="567"/>
        <w:rPr>
          <w:lang w:val="ru-RU"/>
        </w:rPr>
      </w:pPr>
      <w:proofErr w:type="gramStart"/>
      <w:r w:rsidRPr="007B333D">
        <w:rPr>
          <w:lang w:val="ru-RU"/>
        </w:rPr>
        <w:t>(ТКП 5.1.02-2012 Национальная система подтверждения соответствия Республики Б</w:t>
      </w:r>
      <w:r w:rsidRPr="007B333D">
        <w:rPr>
          <w:lang w:val="ru-RU"/>
        </w:rPr>
        <w:t>е</w:t>
      </w:r>
      <w:r w:rsidRPr="007B333D">
        <w:rPr>
          <w:lang w:val="ru-RU"/>
        </w:rPr>
        <w:t>ларусь.</w:t>
      </w:r>
      <w:proofErr w:type="gramEnd"/>
      <w:r w:rsidRPr="007B333D">
        <w:rPr>
          <w:lang w:val="ru-RU"/>
        </w:rPr>
        <w:t xml:space="preserve"> Сертификация продукции. </w:t>
      </w:r>
      <w:proofErr w:type="gramStart"/>
      <w:r w:rsidRPr="007B333D">
        <w:rPr>
          <w:lang w:val="ru-RU"/>
        </w:rPr>
        <w:t>Основные положения)</w:t>
      </w:r>
      <w:proofErr w:type="gramEnd"/>
    </w:p>
    <w:p w:rsidR="003C1A15" w:rsidRPr="007B333D" w:rsidRDefault="003C1A15" w:rsidP="003C1A15">
      <w:pPr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r w:rsidRPr="007B333D">
        <w:rPr>
          <w:szCs w:val="28"/>
          <w:lang w:val="ru-RU"/>
        </w:rPr>
        <w:t>Сертификацию продукции проводят аккредитованные органы по сертификации пр</w:t>
      </w:r>
      <w:r w:rsidRPr="007B333D">
        <w:rPr>
          <w:szCs w:val="28"/>
          <w:lang w:val="ru-RU"/>
        </w:rPr>
        <w:t>о</w:t>
      </w:r>
      <w:r w:rsidRPr="007B333D">
        <w:rPr>
          <w:szCs w:val="28"/>
          <w:lang w:val="ru-RU"/>
        </w:rPr>
        <w:t>дукции в соответствии с их областью аккредитации.</w:t>
      </w:r>
    </w:p>
    <w:p w:rsidR="003C1A15" w:rsidRDefault="003C1A15" w:rsidP="003C1A15">
      <w:pPr>
        <w:pStyle w:val="a4"/>
        <w:spacing w:before="0" w:beforeAutospacing="0" w:after="0" w:afterAutospacing="0"/>
        <w:ind w:firstLine="567"/>
        <w:jc w:val="both"/>
      </w:pPr>
      <w:r w:rsidRPr="00CD5988">
        <w:rPr>
          <w:szCs w:val="28"/>
        </w:rPr>
        <w:t>В Системе проводится обязательная и добровольная сертификация пр</w:t>
      </w:r>
      <w:r w:rsidRPr="00CD5988">
        <w:rPr>
          <w:szCs w:val="28"/>
        </w:rPr>
        <w:t>о</w:t>
      </w:r>
      <w:r w:rsidRPr="00CD5988">
        <w:rPr>
          <w:szCs w:val="28"/>
        </w:rPr>
        <w:t>дукции.</w:t>
      </w:r>
    </w:p>
    <w:p w:rsidR="003C1A15" w:rsidRDefault="003C1A15" w:rsidP="003C1A15">
      <w:pPr>
        <w:pStyle w:val="a4"/>
        <w:spacing w:before="0" w:beforeAutospacing="0" w:after="0" w:afterAutospacing="0"/>
        <w:ind w:firstLine="567"/>
        <w:jc w:val="both"/>
      </w:pPr>
      <w:r>
        <w:t>Сертификация продукции проводится по схемам (1с…9с).</w:t>
      </w:r>
    </w:p>
    <w:p w:rsidR="003C1A15" w:rsidRPr="007B333D" w:rsidRDefault="003C1A15" w:rsidP="003C1A15">
      <w:pPr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7B333D">
        <w:rPr>
          <w:szCs w:val="28"/>
          <w:lang w:val="ru-RU"/>
        </w:rPr>
        <w:t>ертификаци</w:t>
      </w:r>
      <w:r>
        <w:rPr>
          <w:szCs w:val="28"/>
          <w:lang w:val="ru-RU"/>
        </w:rPr>
        <w:t>я</w:t>
      </w:r>
      <w:r w:rsidRPr="007B333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продукции </w:t>
      </w:r>
      <w:r w:rsidRPr="007B333D">
        <w:rPr>
          <w:szCs w:val="28"/>
          <w:lang w:val="ru-RU"/>
        </w:rPr>
        <w:t>включа</w:t>
      </w:r>
      <w:r>
        <w:rPr>
          <w:szCs w:val="28"/>
          <w:lang w:val="ru-RU"/>
        </w:rPr>
        <w:t>е</w:t>
      </w:r>
      <w:r w:rsidRPr="007B333D">
        <w:rPr>
          <w:szCs w:val="28"/>
          <w:lang w:val="ru-RU"/>
        </w:rPr>
        <w:t>т:</w:t>
      </w:r>
    </w:p>
    <w:p w:rsidR="003C1A15" w:rsidRPr="007B333D" w:rsidRDefault="003C1A15" w:rsidP="003C1A15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1) </w:t>
      </w:r>
      <w:r w:rsidRPr="007B333D">
        <w:rPr>
          <w:szCs w:val="28"/>
          <w:lang w:val="ru-RU"/>
        </w:rPr>
        <w:t>подачу заявителем заявки на проведение работ по сертификации продукции с прил</w:t>
      </w:r>
      <w:r w:rsidRPr="007B333D">
        <w:rPr>
          <w:szCs w:val="28"/>
          <w:lang w:val="ru-RU"/>
        </w:rPr>
        <w:t>а</w:t>
      </w:r>
      <w:r w:rsidRPr="007B333D">
        <w:rPr>
          <w:szCs w:val="28"/>
          <w:lang w:val="ru-RU"/>
        </w:rPr>
        <w:t>гаемыми документами;</w:t>
      </w:r>
    </w:p>
    <w:p w:rsidR="003C1A15" w:rsidRDefault="003C1A15" w:rsidP="003C1A15">
      <w:pPr>
        <w:pStyle w:val="a4"/>
        <w:spacing w:before="0" w:beforeAutospacing="0" w:after="0" w:afterAutospacing="0"/>
        <w:ind w:firstLine="567"/>
        <w:jc w:val="both"/>
        <w:rPr>
          <w:szCs w:val="28"/>
        </w:rPr>
      </w:pPr>
      <w:r>
        <w:rPr>
          <w:b/>
          <w:szCs w:val="28"/>
        </w:rPr>
        <w:t xml:space="preserve">2) </w:t>
      </w:r>
      <w:r w:rsidRPr="00D32B3E">
        <w:rPr>
          <w:szCs w:val="28"/>
        </w:rPr>
        <w:t>анализ</w:t>
      </w:r>
      <w:r w:rsidRPr="00935F53">
        <w:rPr>
          <w:szCs w:val="28"/>
        </w:rPr>
        <w:t xml:space="preserve"> органом по сертификации документов, представленных заяв</w:t>
      </w:r>
      <w:r w:rsidRPr="00935F53">
        <w:rPr>
          <w:szCs w:val="28"/>
        </w:rPr>
        <w:t>и</w:t>
      </w:r>
      <w:r w:rsidRPr="00935F53">
        <w:rPr>
          <w:szCs w:val="28"/>
        </w:rPr>
        <w:t>телем</w:t>
      </w:r>
      <w:r>
        <w:rPr>
          <w:szCs w:val="28"/>
        </w:rPr>
        <w:t>;</w:t>
      </w:r>
    </w:p>
    <w:p w:rsidR="003C1A15" w:rsidRDefault="003C1A15" w:rsidP="003C1A15">
      <w:pPr>
        <w:pStyle w:val="a4"/>
        <w:spacing w:before="0" w:beforeAutospacing="0" w:after="0" w:afterAutospacing="0"/>
        <w:ind w:firstLine="567"/>
        <w:jc w:val="both"/>
        <w:rPr>
          <w:szCs w:val="28"/>
        </w:rPr>
      </w:pPr>
      <w:r>
        <w:rPr>
          <w:b/>
          <w:szCs w:val="28"/>
        </w:rPr>
        <w:t xml:space="preserve">3) </w:t>
      </w:r>
      <w:r w:rsidRPr="00D32B3E">
        <w:rPr>
          <w:szCs w:val="28"/>
        </w:rPr>
        <w:t>проведение</w:t>
      </w:r>
      <w:r w:rsidRPr="00083F6C">
        <w:rPr>
          <w:szCs w:val="28"/>
        </w:rPr>
        <w:t xml:space="preserve"> органом по сертификации идентификации продукции и отбора образцов продукции для испытаний</w:t>
      </w:r>
      <w:r>
        <w:rPr>
          <w:szCs w:val="28"/>
        </w:rPr>
        <w:t>;</w:t>
      </w:r>
    </w:p>
    <w:p w:rsidR="003C1A15" w:rsidRDefault="003C1A15" w:rsidP="003C1A15">
      <w:pPr>
        <w:pStyle w:val="a4"/>
        <w:spacing w:before="0" w:beforeAutospacing="0" w:after="0" w:afterAutospacing="0"/>
        <w:ind w:firstLine="567"/>
        <w:jc w:val="both"/>
        <w:rPr>
          <w:szCs w:val="28"/>
        </w:rPr>
      </w:pPr>
      <w:r>
        <w:rPr>
          <w:b/>
          <w:szCs w:val="28"/>
        </w:rPr>
        <w:t xml:space="preserve">4) </w:t>
      </w:r>
      <w:r w:rsidRPr="00D32B3E">
        <w:rPr>
          <w:szCs w:val="28"/>
        </w:rPr>
        <w:t>проведение</w:t>
      </w:r>
      <w:r w:rsidRPr="002557BE">
        <w:rPr>
          <w:szCs w:val="28"/>
        </w:rPr>
        <w:t xml:space="preserve"> аккредитованной испытательной лабораторией (центром) испытаний продукции</w:t>
      </w:r>
      <w:r>
        <w:rPr>
          <w:szCs w:val="28"/>
        </w:rPr>
        <w:t>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5) </w:t>
      </w:r>
      <w:r w:rsidRPr="007B333D">
        <w:rPr>
          <w:szCs w:val="28"/>
          <w:lang w:val="ru-RU"/>
        </w:rPr>
        <w:t>проведение органом по сертификации исследования проекта проду</w:t>
      </w:r>
      <w:r w:rsidRPr="007B333D">
        <w:rPr>
          <w:szCs w:val="28"/>
          <w:lang w:val="ru-RU"/>
        </w:rPr>
        <w:t>к</w:t>
      </w:r>
      <w:r w:rsidRPr="007B333D">
        <w:rPr>
          <w:szCs w:val="28"/>
          <w:lang w:val="ru-RU"/>
        </w:rPr>
        <w:t>ции;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6) </w:t>
      </w:r>
      <w:r w:rsidRPr="007B333D">
        <w:rPr>
          <w:szCs w:val="28"/>
          <w:lang w:val="ru-RU"/>
        </w:rPr>
        <w:t>проведение органом по сертификации исследования типа продукции</w:t>
      </w:r>
      <w:r>
        <w:rPr>
          <w:szCs w:val="28"/>
          <w:lang w:val="ru-RU"/>
        </w:rPr>
        <w:t>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7) </w:t>
      </w:r>
      <w:r w:rsidRPr="007B333D">
        <w:rPr>
          <w:szCs w:val="28"/>
          <w:lang w:val="ru-RU"/>
        </w:rPr>
        <w:t>проведение органом по сертификации анализа состояния производс</w:t>
      </w:r>
      <w:r w:rsidRPr="007B333D">
        <w:rPr>
          <w:szCs w:val="28"/>
          <w:lang w:val="ru-RU"/>
        </w:rPr>
        <w:t>т</w:t>
      </w:r>
      <w:r w:rsidRPr="007B333D">
        <w:rPr>
          <w:szCs w:val="28"/>
          <w:lang w:val="ru-RU"/>
        </w:rPr>
        <w:t>ва</w:t>
      </w:r>
      <w:r>
        <w:rPr>
          <w:szCs w:val="28"/>
          <w:lang w:val="ru-RU"/>
        </w:rPr>
        <w:t>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8) </w:t>
      </w:r>
      <w:r w:rsidRPr="007B333D">
        <w:rPr>
          <w:szCs w:val="28"/>
          <w:lang w:val="ru-RU"/>
        </w:rPr>
        <w:t>принятие решения о выдаче сертификата соответствия</w:t>
      </w:r>
      <w:r>
        <w:rPr>
          <w:szCs w:val="28"/>
          <w:lang w:val="ru-RU"/>
        </w:rPr>
        <w:t>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9) </w:t>
      </w:r>
      <w:r w:rsidRPr="007B333D">
        <w:rPr>
          <w:szCs w:val="28"/>
          <w:lang w:val="ru-RU"/>
        </w:rPr>
        <w:t>выдачу заявителю сертификата соответствия</w:t>
      </w:r>
      <w:r>
        <w:rPr>
          <w:szCs w:val="28"/>
          <w:lang w:val="ru-RU"/>
        </w:rPr>
        <w:t xml:space="preserve"> (на серийную продукцию – 5 лет, на партию – с учетом сроков годности, реализации);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10) </w:t>
      </w:r>
      <w:r w:rsidRPr="007B333D">
        <w:rPr>
          <w:szCs w:val="28"/>
          <w:lang w:val="ru-RU"/>
        </w:rPr>
        <w:t>заключение соглашения по сертификации между органом по сертификации и заяв</w:t>
      </w:r>
      <w:r w:rsidRPr="007B333D">
        <w:rPr>
          <w:szCs w:val="28"/>
          <w:lang w:val="ru-RU"/>
        </w:rPr>
        <w:t>и</w:t>
      </w:r>
      <w:r w:rsidRPr="007B333D">
        <w:rPr>
          <w:szCs w:val="28"/>
          <w:lang w:val="ru-RU"/>
        </w:rPr>
        <w:t>телем</w:t>
      </w:r>
      <w:r>
        <w:rPr>
          <w:szCs w:val="28"/>
          <w:lang w:val="ru-RU"/>
        </w:rPr>
        <w:t>;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7B333D">
        <w:rPr>
          <w:b/>
          <w:szCs w:val="28"/>
          <w:lang w:val="ru-RU"/>
        </w:rPr>
        <w:t xml:space="preserve">11) </w:t>
      </w:r>
      <w:r w:rsidRPr="007B333D">
        <w:rPr>
          <w:szCs w:val="28"/>
          <w:lang w:val="ru-RU"/>
        </w:rPr>
        <w:t xml:space="preserve">проведение органом по сертификации инспекционного </w:t>
      </w:r>
      <w:proofErr w:type="gramStart"/>
      <w:r w:rsidRPr="007B333D">
        <w:rPr>
          <w:szCs w:val="28"/>
          <w:lang w:val="ru-RU"/>
        </w:rPr>
        <w:t>контроля за</w:t>
      </w:r>
      <w:proofErr w:type="gramEnd"/>
      <w:r w:rsidRPr="007B333D">
        <w:rPr>
          <w:szCs w:val="28"/>
          <w:lang w:val="ru-RU"/>
        </w:rPr>
        <w:t xml:space="preserve"> сертифицированной продукцией (если предусмотрено схемой сертифик</w:t>
      </w:r>
      <w:r w:rsidRPr="007B333D">
        <w:rPr>
          <w:szCs w:val="28"/>
          <w:lang w:val="ru-RU"/>
        </w:rPr>
        <w:t>а</w:t>
      </w:r>
      <w:r w:rsidRPr="007B333D">
        <w:rPr>
          <w:szCs w:val="28"/>
          <w:lang w:val="ru-RU"/>
        </w:rPr>
        <w:t>ции)</w:t>
      </w:r>
      <w:r>
        <w:rPr>
          <w:szCs w:val="28"/>
          <w:lang w:val="ru-RU"/>
        </w:rPr>
        <w:t>.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</w:p>
    <w:p w:rsidR="003C1A15" w:rsidRPr="00881170" w:rsidRDefault="003C1A15" w:rsidP="003C1A15">
      <w:pPr>
        <w:ind w:firstLine="567"/>
        <w:rPr>
          <w:b/>
          <w:lang w:val="ru-RU"/>
        </w:rPr>
      </w:pPr>
      <w:r w:rsidRPr="00881170">
        <w:rPr>
          <w:b/>
          <w:lang w:val="ru-RU"/>
        </w:rPr>
        <w:t>3 Декларирование соответствия продукции</w:t>
      </w:r>
    </w:p>
    <w:p w:rsidR="003C1A15" w:rsidRPr="00881170" w:rsidRDefault="003C1A15" w:rsidP="003C1A15">
      <w:pPr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proofErr w:type="gramStart"/>
      <w:r w:rsidRPr="00881170">
        <w:rPr>
          <w:szCs w:val="28"/>
          <w:lang w:val="ru-RU"/>
        </w:rPr>
        <w:t xml:space="preserve">(ТКП 5.1.03-2012 </w:t>
      </w:r>
      <w:r w:rsidRPr="00881170">
        <w:rPr>
          <w:lang w:val="ru-RU"/>
        </w:rPr>
        <w:t>Национальная система подтверждения соответствия Республики Б</w:t>
      </w:r>
      <w:r w:rsidRPr="00881170">
        <w:rPr>
          <w:lang w:val="ru-RU"/>
        </w:rPr>
        <w:t>е</w:t>
      </w:r>
      <w:r w:rsidRPr="00881170">
        <w:rPr>
          <w:lang w:val="ru-RU"/>
        </w:rPr>
        <w:t>ларусь.</w:t>
      </w:r>
      <w:proofErr w:type="gramEnd"/>
      <w:r w:rsidRPr="00881170">
        <w:rPr>
          <w:lang w:val="ru-RU"/>
        </w:rPr>
        <w:t xml:space="preserve"> Декларирование соответствия продукции. </w:t>
      </w:r>
      <w:proofErr w:type="gramStart"/>
      <w:r w:rsidRPr="00881170">
        <w:rPr>
          <w:lang w:val="ru-RU"/>
        </w:rPr>
        <w:t>Основные положения</w:t>
      </w:r>
      <w:r w:rsidRPr="00881170">
        <w:rPr>
          <w:szCs w:val="28"/>
          <w:lang w:val="ru-RU"/>
        </w:rPr>
        <w:t>)</w:t>
      </w:r>
      <w:proofErr w:type="gramEnd"/>
    </w:p>
    <w:p w:rsidR="003C1A15" w:rsidRPr="00881170" w:rsidRDefault="003C1A15" w:rsidP="003C1A15">
      <w:pPr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r w:rsidRPr="00881170">
        <w:rPr>
          <w:szCs w:val="28"/>
          <w:lang w:val="ru-RU"/>
        </w:rPr>
        <w:t>Декларирование соответствия – форма обязательного подтверждения соответствия.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 w:rsidRPr="00881170">
        <w:rPr>
          <w:szCs w:val="28"/>
          <w:lang w:val="ru-RU"/>
        </w:rPr>
        <w:t>Декларирование соответствия осуществляется изготовителями (прода</w:t>
      </w:r>
      <w:r w:rsidRPr="00881170">
        <w:rPr>
          <w:szCs w:val="28"/>
          <w:lang w:val="ru-RU"/>
        </w:rPr>
        <w:t>в</w:t>
      </w:r>
      <w:r w:rsidRPr="00881170">
        <w:rPr>
          <w:szCs w:val="28"/>
          <w:lang w:val="ru-RU"/>
        </w:rPr>
        <w:t>цами)</w:t>
      </w:r>
      <w:r>
        <w:rPr>
          <w:szCs w:val="28"/>
          <w:lang w:val="ru-RU"/>
        </w:rPr>
        <w:t>.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 – декларация о соответствии. Срок действия </w:t>
      </w:r>
      <w:r>
        <w:rPr>
          <w:szCs w:val="28"/>
          <w:lang w:val="ru-RU"/>
        </w:rPr>
        <w:softHyphen/>
        <w:t>– 5 лет (для серийной проду</w:t>
      </w:r>
      <w:r>
        <w:rPr>
          <w:szCs w:val="28"/>
          <w:lang w:val="ru-RU"/>
        </w:rPr>
        <w:t>к</w:t>
      </w:r>
      <w:r>
        <w:rPr>
          <w:szCs w:val="28"/>
          <w:lang w:val="ru-RU"/>
        </w:rPr>
        <w:t>ции); с учетом сроков годности, реализации (для партии продукции).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Декларация о соответствии должна быть зарегистрирована в аккредитованном органе по сертификации.</w:t>
      </w:r>
    </w:p>
    <w:p w:rsidR="003C1A15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8"/>
          <w:lang w:val="ru-RU"/>
        </w:rPr>
      </w:pPr>
    </w:p>
    <w:p w:rsidR="003C1A15" w:rsidRPr="00881170" w:rsidRDefault="003C1A15" w:rsidP="003C1A15">
      <w:pPr>
        <w:ind w:firstLine="567"/>
        <w:rPr>
          <w:b/>
          <w:lang w:val="ru-RU"/>
        </w:rPr>
      </w:pPr>
      <w:r w:rsidRPr="00881170">
        <w:rPr>
          <w:b/>
          <w:lang w:val="ru-RU"/>
        </w:rPr>
        <w:t>4 Сертификация услуг</w:t>
      </w:r>
    </w:p>
    <w:p w:rsidR="003C1A15" w:rsidRPr="00881170" w:rsidRDefault="003C1A15" w:rsidP="003C1A15">
      <w:pPr>
        <w:autoSpaceDE w:val="0"/>
        <w:autoSpaceDN w:val="0"/>
        <w:adjustRightInd w:val="0"/>
        <w:ind w:firstLine="567"/>
        <w:jc w:val="both"/>
        <w:rPr>
          <w:szCs w:val="28"/>
          <w:lang w:val="ru-RU"/>
        </w:rPr>
      </w:pPr>
      <w:proofErr w:type="gramStart"/>
      <w:r w:rsidRPr="00881170">
        <w:rPr>
          <w:szCs w:val="28"/>
          <w:lang w:val="ru-RU"/>
        </w:rPr>
        <w:t xml:space="preserve">(ТКП 5.1.04-2012 </w:t>
      </w:r>
      <w:r w:rsidRPr="00881170">
        <w:rPr>
          <w:lang w:val="ru-RU"/>
        </w:rPr>
        <w:t>Национальная система подтверждения соответствия Республики Беларусь.</w:t>
      </w:r>
      <w:proofErr w:type="gramEnd"/>
      <w:r w:rsidRPr="00881170">
        <w:rPr>
          <w:lang w:val="ru-RU"/>
        </w:rPr>
        <w:t xml:space="preserve"> Сертификация выполнения работ, оказания услуг. </w:t>
      </w:r>
      <w:proofErr w:type="gramStart"/>
      <w:r w:rsidRPr="00881170">
        <w:rPr>
          <w:lang w:val="ru-RU"/>
        </w:rPr>
        <w:t>О</w:t>
      </w:r>
      <w:r w:rsidRPr="00881170">
        <w:rPr>
          <w:lang w:val="ru-RU"/>
        </w:rPr>
        <w:t>с</w:t>
      </w:r>
      <w:r w:rsidRPr="00881170">
        <w:rPr>
          <w:lang w:val="ru-RU"/>
        </w:rPr>
        <w:t>новные положения</w:t>
      </w:r>
      <w:r w:rsidRPr="00881170">
        <w:rPr>
          <w:szCs w:val="28"/>
          <w:lang w:val="ru-RU"/>
        </w:rPr>
        <w:t>)</w:t>
      </w:r>
      <w:proofErr w:type="gramEnd"/>
    </w:p>
    <w:p w:rsidR="003C1A15" w:rsidRPr="00881170" w:rsidRDefault="003C1A15" w:rsidP="003C1A15">
      <w:pPr>
        <w:ind w:firstLine="567"/>
        <w:jc w:val="both"/>
        <w:rPr>
          <w:lang w:val="ru-RU"/>
        </w:rPr>
      </w:pPr>
      <w:r w:rsidRPr="00881170">
        <w:rPr>
          <w:lang w:val="ru-RU"/>
        </w:rPr>
        <w:t xml:space="preserve">Сертификацию работ, услуг проводят аккредитованные органы по сертификации работ, услуг в соответствии с областью аккредитации. </w:t>
      </w:r>
    </w:p>
    <w:p w:rsidR="003C1A15" w:rsidRDefault="003C1A15" w:rsidP="003C1A15">
      <w:pPr>
        <w:autoSpaceDE w:val="0"/>
        <w:autoSpaceDN w:val="0"/>
        <w:adjustRightInd w:val="0"/>
        <w:ind w:firstLine="567"/>
        <w:jc w:val="both"/>
        <w:rPr>
          <w:lang w:val="ru-RU"/>
        </w:rPr>
      </w:pPr>
      <w:r>
        <w:rPr>
          <w:lang w:val="ru-RU"/>
        </w:rPr>
        <w:t>П</w:t>
      </w:r>
      <w:r w:rsidRPr="00881170">
        <w:rPr>
          <w:lang w:val="ru-RU"/>
        </w:rPr>
        <w:t>роводится обязательная и добровольная сертификация р</w:t>
      </w:r>
      <w:r w:rsidRPr="00881170">
        <w:rPr>
          <w:lang w:val="ru-RU"/>
        </w:rPr>
        <w:t>а</w:t>
      </w:r>
      <w:r w:rsidRPr="00881170">
        <w:rPr>
          <w:lang w:val="ru-RU"/>
        </w:rPr>
        <w:t>бот, услуг.</w:t>
      </w:r>
    </w:p>
    <w:p w:rsidR="003C1A15" w:rsidRPr="00C05127" w:rsidRDefault="003C1A15" w:rsidP="003C1A15">
      <w:pPr>
        <w:autoSpaceDE w:val="0"/>
        <w:autoSpaceDN w:val="0"/>
        <w:adjustRightInd w:val="0"/>
        <w:ind w:firstLine="567"/>
        <w:jc w:val="both"/>
      </w:pPr>
      <w:r>
        <w:rPr>
          <w:lang w:val="ru-RU"/>
        </w:rPr>
        <w:t>С</w:t>
      </w:r>
      <w:proofErr w:type="spellStart"/>
      <w:r w:rsidRPr="00C05127">
        <w:t>ертификаци</w:t>
      </w:r>
      <w:proofErr w:type="spellEnd"/>
      <w:r>
        <w:rPr>
          <w:lang w:val="ru-RU"/>
        </w:rPr>
        <w:t>я услуг (работ)</w:t>
      </w:r>
      <w:r w:rsidRPr="00C05127">
        <w:t xml:space="preserve"> </w:t>
      </w:r>
      <w:proofErr w:type="spellStart"/>
      <w:r w:rsidRPr="00C05127">
        <w:t>включа</w:t>
      </w:r>
      <w:proofErr w:type="spellEnd"/>
      <w:r>
        <w:rPr>
          <w:lang w:val="ru-RU"/>
        </w:rPr>
        <w:t>е</w:t>
      </w:r>
      <w:r w:rsidRPr="00C05127">
        <w:t>т: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подачу заявителем заявки на проведение работ по сертификации работ, услуг с пр</w:t>
      </w:r>
      <w:r w:rsidRPr="008371F1">
        <w:rPr>
          <w:lang w:val="ru-RU"/>
        </w:rPr>
        <w:t>и</w:t>
      </w:r>
      <w:r w:rsidRPr="008371F1">
        <w:rPr>
          <w:lang w:val="ru-RU"/>
        </w:rPr>
        <w:t xml:space="preserve">лагаемыми документами, </w:t>
      </w:r>
      <w:r w:rsidRPr="008371F1">
        <w:rPr>
          <w:u w:val="single"/>
          <w:lang w:val="ru-RU"/>
        </w:rPr>
        <w:t>идентификацию</w:t>
      </w:r>
      <w:r w:rsidRPr="008371F1">
        <w:rPr>
          <w:lang w:val="ru-RU"/>
        </w:rPr>
        <w:t xml:space="preserve"> работ, услуг</w:t>
      </w:r>
      <w:r w:rsidRPr="008371F1">
        <w:rPr>
          <w:iCs/>
          <w:szCs w:val="28"/>
          <w:lang w:val="ru-RU"/>
        </w:rPr>
        <w:t>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анализ органом по сертификации документов, представленных заявителем;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проведение органом по сертификации оценки мастерства и (или) квалификации пе</w:t>
      </w:r>
      <w:r w:rsidRPr="008371F1">
        <w:rPr>
          <w:lang w:val="ru-RU"/>
        </w:rPr>
        <w:t>р</w:t>
      </w:r>
      <w:r w:rsidRPr="008371F1">
        <w:rPr>
          <w:lang w:val="ru-RU"/>
        </w:rPr>
        <w:t>сонала, выполняющего работы, оказывающего услуги</w:t>
      </w:r>
      <w:r w:rsidRPr="008371F1">
        <w:rPr>
          <w:iCs/>
          <w:szCs w:val="28"/>
          <w:lang w:val="ru-RU"/>
        </w:rPr>
        <w:t>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проведение органом по сертификации оценки стабильности процесса выполнения работ, оказания услуг</w:t>
      </w:r>
      <w:r w:rsidRPr="008371F1">
        <w:rPr>
          <w:iCs/>
          <w:szCs w:val="28"/>
          <w:lang w:val="ru-RU"/>
        </w:rPr>
        <w:t>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проведение органом по сертификации выборочной проверки результата услуг (в</w:t>
      </w:r>
      <w:r w:rsidRPr="008371F1">
        <w:rPr>
          <w:lang w:val="ru-RU"/>
        </w:rPr>
        <w:t>ы</w:t>
      </w:r>
      <w:r w:rsidRPr="008371F1">
        <w:rPr>
          <w:lang w:val="ru-RU"/>
        </w:rPr>
        <w:t>борочного контроля качества (испытания) работ);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lastRenderedPageBreak/>
        <w:t>оформление органом по сертификации результатов оценки;</w:t>
      </w:r>
    </w:p>
    <w:p w:rsidR="003C1A15" w:rsidRPr="00C05127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</w:pPr>
      <w:proofErr w:type="spellStart"/>
      <w:r w:rsidRPr="00C05127">
        <w:t>выдача</w:t>
      </w:r>
      <w:proofErr w:type="spellEnd"/>
      <w:r w:rsidRPr="00C05127">
        <w:t xml:space="preserve"> </w:t>
      </w:r>
      <w:proofErr w:type="spellStart"/>
      <w:r w:rsidRPr="00C05127">
        <w:t>заявителю</w:t>
      </w:r>
      <w:proofErr w:type="spellEnd"/>
      <w:r w:rsidRPr="00C05127">
        <w:t xml:space="preserve"> </w:t>
      </w:r>
      <w:proofErr w:type="spellStart"/>
      <w:r w:rsidRPr="00C05127">
        <w:t>сертификата</w:t>
      </w:r>
      <w:proofErr w:type="spellEnd"/>
      <w:r w:rsidRPr="00C05127">
        <w:t xml:space="preserve"> </w:t>
      </w:r>
      <w:proofErr w:type="spellStart"/>
      <w:r w:rsidRPr="00C05127">
        <w:t>соответствия</w:t>
      </w:r>
      <w:proofErr w:type="spellEnd"/>
      <w:r w:rsidRPr="00C05127">
        <w:t>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lang w:val="ru-RU"/>
        </w:rPr>
      </w:pPr>
      <w:r w:rsidRPr="008371F1">
        <w:rPr>
          <w:lang w:val="ru-RU"/>
        </w:rPr>
        <w:t>заключение соглашения по сертификации между органом по сертификации и заяв</w:t>
      </w:r>
      <w:r w:rsidRPr="008371F1">
        <w:rPr>
          <w:lang w:val="ru-RU"/>
        </w:rPr>
        <w:t>и</w:t>
      </w:r>
      <w:r w:rsidRPr="008371F1">
        <w:rPr>
          <w:lang w:val="ru-RU"/>
        </w:rPr>
        <w:t>телем;</w:t>
      </w:r>
    </w:p>
    <w:p w:rsidR="003C1A15" w:rsidRPr="008371F1" w:rsidRDefault="003C1A15" w:rsidP="003C1A1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bCs/>
          <w:lang w:val="ru-RU"/>
        </w:rPr>
      </w:pPr>
      <w:r w:rsidRPr="008371F1">
        <w:rPr>
          <w:lang w:val="ru-RU"/>
        </w:rPr>
        <w:t xml:space="preserve">проведение органом по сертификации инспекционного </w:t>
      </w:r>
      <w:proofErr w:type="gramStart"/>
      <w:r w:rsidRPr="008371F1">
        <w:rPr>
          <w:lang w:val="ru-RU"/>
        </w:rPr>
        <w:t>контроля за</w:t>
      </w:r>
      <w:proofErr w:type="gramEnd"/>
      <w:r w:rsidRPr="008371F1">
        <w:rPr>
          <w:lang w:val="ru-RU"/>
        </w:rPr>
        <w:t xml:space="preserve"> сертифицир</w:t>
      </w:r>
      <w:r w:rsidRPr="008371F1">
        <w:rPr>
          <w:lang w:val="ru-RU"/>
        </w:rPr>
        <w:t>о</w:t>
      </w:r>
      <w:r w:rsidRPr="008371F1">
        <w:rPr>
          <w:lang w:val="ru-RU"/>
        </w:rPr>
        <w:t>ванными работами, услугами.</w:t>
      </w:r>
    </w:p>
    <w:p w:rsidR="003C1A15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8"/>
          <w:lang w:val="ru-RU"/>
        </w:rPr>
      </w:pPr>
      <w:r w:rsidRPr="008371F1">
        <w:rPr>
          <w:iCs/>
          <w:szCs w:val="28"/>
          <w:lang w:val="ru-RU"/>
        </w:rPr>
        <w:t xml:space="preserve">Срок действия сертификата соответствия </w:t>
      </w:r>
      <w:r>
        <w:rPr>
          <w:iCs/>
          <w:szCs w:val="28"/>
          <w:lang w:val="ru-RU"/>
        </w:rPr>
        <w:t>–</w:t>
      </w:r>
      <w:r w:rsidRPr="008371F1">
        <w:rPr>
          <w:iCs/>
          <w:szCs w:val="28"/>
          <w:lang w:val="ru-RU"/>
        </w:rPr>
        <w:t xml:space="preserve"> пять лет.</w:t>
      </w:r>
    </w:p>
    <w:p w:rsidR="003C1A15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8"/>
          <w:lang w:val="ru-RU"/>
        </w:rPr>
      </w:pPr>
    </w:p>
    <w:p w:rsidR="003C1A15" w:rsidRPr="008371F1" w:rsidRDefault="003C1A15" w:rsidP="003C1A15">
      <w:pPr>
        <w:ind w:firstLine="567"/>
        <w:jc w:val="both"/>
        <w:rPr>
          <w:b/>
          <w:szCs w:val="24"/>
          <w:lang w:val="ru-RU"/>
        </w:rPr>
      </w:pPr>
      <w:r w:rsidRPr="008371F1">
        <w:rPr>
          <w:b/>
          <w:szCs w:val="24"/>
          <w:lang w:val="ru-RU"/>
        </w:rPr>
        <w:t>5 Сертификация СМК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4"/>
          <w:lang w:val="ru-RU"/>
        </w:rPr>
      </w:pPr>
      <w:proofErr w:type="gramStart"/>
      <w:r w:rsidRPr="008371F1">
        <w:rPr>
          <w:iCs/>
          <w:szCs w:val="24"/>
          <w:lang w:val="ru-RU"/>
        </w:rPr>
        <w:t xml:space="preserve">(ТКП 5.1.05-2012 </w:t>
      </w:r>
      <w:r w:rsidRPr="008371F1">
        <w:rPr>
          <w:szCs w:val="24"/>
          <w:lang w:val="ru-RU"/>
        </w:rPr>
        <w:t>Национальная система подтверждения соответствия Республики Беларусь.</w:t>
      </w:r>
      <w:proofErr w:type="gramEnd"/>
      <w:r w:rsidRPr="008371F1">
        <w:rPr>
          <w:szCs w:val="24"/>
          <w:lang w:val="ru-RU"/>
        </w:rPr>
        <w:t xml:space="preserve"> Сертификация систем управления. </w:t>
      </w:r>
      <w:proofErr w:type="gramStart"/>
      <w:r w:rsidRPr="008371F1">
        <w:rPr>
          <w:szCs w:val="24"/>
          <w:lang w:val="ru-RU"/>
        </w:rPr>
        <w:t>Основные полож</w:t>
      </w:r>
      <w:r w:rsidRPr="008371F1">
        <w:rPr>
          <w:szCs w:val="24"/>
          <w:lang w:val="ru-RU"/>
        </w:rPr>
        <w:t>е</w:t>
      </w:r>
      <w:r w:rsidRPr="008371F1">
        <w:rPr>
          <w:szCs w:val="24"/>
          <w:lang w:val="ru-RU"/>
        </w:rPr>
        <w:t>ния</w:t>
      </w:r>
      <w:r w:rsidRPr="008371F1">
        <w:rPr>
          <w:iCs/>
          <w:szCs w:val="24"/>
          <w:lang w:val="ru-RU"/>
        </w:rPr>
        <w:t>)</w:t>
      </w:r>
      <w:proofErr w:type="gramEnd"/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Сертификация систем управления осуществляется аккредитованными органами по сертификации систем управления в соответствии с областью а</w:t>
      </w:r>
      <w:r w:rsidRPr="008371F1">
        <w:rPr>
          <w:iCs/>
          <w:szCs w:val="24"/>
          <w:lang w:val="ru-RU"/>
        </w:rPr>
        <w:t>к</w:t>
      </w:r>
      <w:r w:rsidRPr="008371F1">
        <w:rPr>
          <w:iCs/>
          <w:szCs w:val="24"/>
          <w:lang w:val="ru-RU"/>
        </w:rPr>
        <w:t>кредитации.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4"/>
          <w:lang w:val="ru-RU"/>
        </w:rPr>
      </w:pPr>
      <w:proofErr w:type="gramStart"/>
      <w:r w:rsidRPr="008371F1">
        <w:rPr>
          <w:iCs/>
          <w:szCs w:val="24"/>
          <w:lang w:val="ru-RU"/>
        </w:rPr>
        <w:t>Сертификация систем менеджмента качества (СМК) проводится с целью подтвержд</w:t>
      </w:r>
      <w:r w:rsidRPr="008371F1">
        <w:rPr>
          <w:iCs/>
          <w:szCs w:val="24"/>
          <w:lang w:val="ru-RU"/>
        </w:rPr>
        <w:t>е</w:t>
      </w:r>
      <w:r w:rsidRPr="008371F1">
        <w:rPr>
          <w:iCs/>
          <w:szCs w:val="24"/>
          <w:lang w:val="ru-RU"/>
        </w:rPr>
        <w:t>ния независимым аккредитованным органом по сертификации систем управления того, что СМК организации-заявителя соответствует тр</w:t>
      </w:r>
      <w:r w:rsidRPr="008371F1">
        <w:rPr>
          <w:iCs/>
          <w:szCs w:val="24"/>
          <w:lang w:val="ru-RU"/>
        </w:rPr>
        <w:t>е</w:t>
      </w:r>
      <w:r w:rsidRPr="008371F1">
        <w:rPr>
          <w:iCs/>
          <w:szCs w:val="24"/>
          <w:lang w:val="ru-RU"/>
        </w:rPr>
        <w:t>бованиям ТНПА на СМК и организация-заявитель имеет условия и принимает меры для выпуска продукции (выполнения р</w:t>
      </w:r>
      <w:r w:rsidRPr="008371F1">
        <w:rPr>
          <w:iCs/>
          <w:szCs w:val="24"/>
          <w:lang w:val="ru-RU"/>
        </w:rPr>
        <w:t>а</w:t>
      </w:r>
      <w:r w:rsidRPr="008371F1">
        <w:rPr>
          <w:iCs/>
          <w:szCs w:val="24"/>
          <w:lang w:val="ru-RU"/>
        </w:rPr>
        <w:t>бот/оказания услуг), соответствующей требованиям потребителей и других заинтересова</w:t>
      </w:r>
      <w:r w:rsidRPr="008371F1">
        <w:rPr>
          <w:iCs/>
          <w:szCs w:val="24"/>
          <w:lang w:val="ru-RU"/>
        </w:rPr>
        <w:t>н</w:t>
      </w:r>
      <w:r w:rsidRPr="008371F1">
        <w:rPr>
          <w:iCs/>
          <w:szCs w:val="24"/>
          <w:lang w:val="ru-RU"/>
        </w:rPr>
        <w:t>ных сторон, нормативных правовых актов (НПА), ТНПА и другим обязательным требован</w:t>
      </w:r>
      <w:r w:rsidRPr="008371F1">
        <w:rPr>
          <w:iCs/>
          <w:szCs w:val="24"/>
          <w:lang w:val="ru-RU"/>
        </w:rPr>
        <w:t>и</w:t>
      </w:r>
      <w:r w:rsidRPr="008371F1">
        <w:rPr>
          <w:iCs/>
          <w:szCs w:val="24"/>
          <w:lang w:val="ru-RU"/>
        </w:rPr>
        <w:t>ям.</w:t>
      </w:r>
      <w:proofErr w:type="gramEnd"/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Сертификация систем управления включает: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подачу заявителем заявки на проведение работ по сертификации СМК (заявки) и представление материалов (документов) с исходной информацией;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анализ заявки на правильность заполнения и представленных материалов (документов) на достаточность и отсутствие угрозы беспристрастн</w:t>
      </w:r>
      <w:r w:rsidRPr="008371F1">
        <w:rPr>
          <w:iCs/>
          <w:szCs w:val="24"/>
          <w:lang w:val="ru-RU"/>
        </w:rPr>
        <w:t>о</w:t>
      </w:r>
      <w:r w:rsidRPr="008371F1">
        <w:rPr>
          <w:iCs/>
          <w:szCs w:val="24"/>
          <w:lang w:val="ru-RU"/>
        </w:rPr>
        <w:t>сти;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принятие решения о возможности проведения первичной сертификации СМК на о</w:t>
      </w:r>
      <w:r w:rsidRPr="008371F1">
        <w:rPr>
          <w:iCs/>
          <w:szCs w:val="24"/>
          <w:lang w:val="ru-RU"/>
        </w:rPr>
        <w:t>с</w:t>
      </w:r>
      <w:r w:rsidRPr="008371F1">
        <w:rPr>
          <w:iCs/>
          <w:szCs w:val="24"/>
          <w:lang w:val="ru-RU"/>
        </w:rPr>
        <w:t>новании анализа заявки и исходной информации, определение времени аудита, заключение договора на проведение работ по сертификации;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</w:rPr>
      </w:pPr>
      <w:proofErr w:type="spellStart"/>
      <w:r w:rsidRPr="008371F1">
        <w:rPr>
          <w:iCs/>
          <w:szCs w:val="24"/>
        </w:rPr>
        <w:t>составление</w:t>
      </w:r>
      <w:proofErr w:type="spellEnd"/>
      <w:r w:rsidRPr="008371F1">
        <w:rPr>
          <w:iCs/>
          <w:szCs w:val="24"/>
        </w:rPr>
        <w:t xml:space="preserve"> </w:t>
      </w:r>
      <w:proofErr w:type="spellStart"/>
      <w:r w:rsidRPr="008371F1">
        <w:rPr>
          <w:iCs/>
          <w:szCs w:val="24"/>
        </w:rPr>
        <w:t>программы</w:t>
      </w:r>
      <w:proofErr w:type="spellEnd"/>
      <w:r w:rsidRPr="008371F1">
        <w:rPr>
          <w:iCs/>
          <w:szCs w:val="24"/>
        </w:rPr>
        <w:t xml:space="preserve"> </w:t>
      </w:r>
      <w:proofErr w:type="spellStart"/>
      <w:r w:rsidRPr="008371F1">
        <w:rPr>
          <w:iCs/>
          <w:szCs w:val="24"/>
        </w:rPr>
        <w:t>аудита</w:t>
      </w:r>
      <w:proofErr w:type="spellEnd"/>
      <w:r w:rsidRPr="008371F1">
        <w:rPr>
          <w:iCs/>
          <w:szCs w:val="24"/>
        </w:rPr>
        <w:t>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выбор и назначение команды по аудиту;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проведение сертификационного аудита СМК на первом этапе;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проведение сертификационного аудита СМК на втором этапе;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рассмотрение результатов аудита и принятие решения о выдаче (невыдаче) сертиф</w:t>
      </w:r>
      <w:r w:rsidRPr="008371F1">
        <w:rPr>
          <w:iCs/>
          <w:szCs w:val="24"/>
          <w:lang w:val="ru-RU"/>
        </w:rPr>
        <w:t>и</w:t>
      </w:r>
      <w:r w:rsidRPr="008371F1">
        <w:rPr>
          <w:iCs/>
          <w:szCs w:val="24"/>
          <w:lang w:val="ru-RU"/>
        </w:rPr>
        <w:t>ката соответствия;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оформление, подписание и регистрация сертификата соответствия, заключение соглашения по сертификации СМК, ведение реестра сертифицир</w:t>
      </w:r>
      <w:r w:rsidRPr="008371F1">
        <w:rPr>
          <w:iCs/>
          <w:szCs w:val="24"/>
          <w:lang w:val="ru-RU"/>
        </w:rPr>
        <w:t>о</w:t>
      </w:r>
      <w:r w:rsidRPr="008371F1">
        <w:rPr>
          <w:iCs/>
          <w:szCs w:val="24"/>
          <w:lang w:val="ru-RU"/>
        </w:rPr>
        <w:t>ванных организаций-заявителей;</w:t>
      </w:r>
    </w:p>
    <w:p w:rsidR="003C1A15" w:rsidRPr="008371F1" w:rsidRDefault="003C1A15" w:rsidP="003C1A1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contextualSpacing w:val="0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 xml:space="preserve">инспекционный контроль за </w:t>
      </w:r>
      <w:proofErr w:type="gramStart"/>
      <w:r w:rsidRPr="008371F1">
        <w:rPr>
          <w:iCs/>
          <w:szCs w:val="24"/>
          <w:lang w:val="ru-RU"/>
        </w:rPr>
        <w:t>сертифицированной</w:t>
      </w:r>
      <w:proofErr w:type="gramEnd"/>
      <w:r>
        <w:rPr>
          <w:iCs/>
          <w:szCs w:val="24"/>
          <w:lang w:val="ru-RU"/>
        </w:rPr>
        <w:t xml:space="preserve"> </w:t>
      </w:r>
      <w:r w:rsidRPr="008371F1">
        <w:rPr>
          <w:iCs/>
          <w:szCs w:val="24"/>
          <w:lang w:val="ru-RU"/>
        </w:rPr>
        <w:t>СМК</w:t>
      </w:r>
      <w:r>
        <w:rPr>
          <w:iCs/>
          <w:szCs w:val="24"/>
          <w:lang w:val="ru-RU"/>
        </w:rPr>
        <w:t>.</w:t>
      </w:r>
    </w:p>
    <w:p w:rsidR="003C1A15" w:rsidRDefault="003C1A15" w:rsidP="003C1A15">
      <w:pPr>
        <w:pStyle w:val="a7"/>
        <w:tabs>
          <w:tab w:val="left" w:pos="284"/>
          <w:tab w:val="left" w:pos="851"/>
        </w:tabs>
        <w:ind w:firstLine="567"/>
        <w:rPr>
          <w:bCs/>
          <w:i/>
          <w:szCs w:val="24"/>
          <w:lang w:val="ru-RU"/>
        </w:rPr>
      </w:pPr>
    </w:p>
    <w:p w:rsidR="003C1A15" w:rsidRPr="008371F1" w:rsidRDefault="003C1A15" w:rsidP="003C1A15">
      <w:pPr>
        <w:pStyle w:val="a7"/>
        <w:tabs>
          <w:tab w:val="left" w:pos="284"/>
          <w:tab w:val="left" w:pos="851"/>
        </w:tabs>
        <w:ind w:firstLine="567"/>
        <w:rPr>
          <w:bCs/>
          <w:i/>
          <w:szCs w:val="24"/>
          <w:lang w:val="ru-RU"/>
        </w:rPr>
      </w:pPr>
      <w:r w:rsidRPr="008371F1">
        <w:rPr>
          <w:bCs/>
          <w:i/>
          <w:szCs w:val="24"/>
          <w:lang w:val="ru-RU"/>
        </w:rPr>
        <w:t>Сертификационный аудит СМК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  <w:r w:rsidRPr="008371F1">
        <w:rPr>
          <w:b/>
          <w:szCs w:val="24"/>
          <w:lang w:val="ru-RU"/>
        </w:rPr>
        <w:t>Аудит</w:t>
      </w:r>
      <w:r w:rsidRPr="008371F1">
        <w:rPr>
          <w:szCs w:val="24"/>
          <w:lang w:val="ru-RU"/>
        </w:rPr>
        <w:t xml:space="preserve"> – </w:t>
      </w:r>
      <w:r w:rsidRPr="008371F1">
        <w:rPr>
          <w:bCs/>
          <w:iCs/>
          <w:szCs w:val="24"/>
          <w:lang w:val="ru-RU"/>
        </w:rPr>
        <w:t>с</w:t>
      </w:r>
      <w:r w:rsidRPr="008371F1">
        <w:rPr>
          <w:iCs/>
          <w:szCs w:val="24"/>
          <w:lang w:val="ru-RU"/>
        </w:rPr>
        <w:t>истематический, независимый и документированный процесс получения св</w:t>
      </w:r>
      <w:r w:rsidRPr="008371F1">
        <w:rPr>
          <w:iCs/>
          <w:szCs w:val="24"/>
          <w:lang w:val="ru-RU"/>
        </w:rPr>
        <w:t>и</w:t>
      </w:r>
      <w:r w:rsidRPr="008371F1">
        <w:rPr>
          <w:iCs/>
          <w:szCs w:val="24"/>
          <w:lang w:val="ru-RU"/>
        </w:rPr>
        <w:t>детельства аудита и объективного их оценивания для определения степени выполнения кр</w:t>
      </w:r>
      <w:r w:rsidRPr="008371F1">
        <w:rPr>
          <w:iCs/>
          <w:szCs w:val="24"/>
          <w:lang w:val="ru-RU"/>
        </w:rPr>
        <w:t>и</w:t>
      </w:r>
      <w:r w:rsidRPr="008371F1">
        <w:rPr>
          <w:iCs/>
          <w:szCs w:val="24"/>
          <w:lang w:val="ru-RU"/>
        </w:rPr>
        <w:t>териев аудита.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Первичный сертификационный аудит СМК проводится в два этапа. Его проводит команда по аудиту органа по сертификации, состоящая из руков</w:t>
      </w:r>
      <w:r w:rsidRPr="008371F1">
        <w:rPr>
          <w:szCs w:val="24"/>
          <w:lang w:val="ru-RU"/>
        </w:rPr>
        <w:t>о</w:t>
      </w:r>
      <w:r w:rsidRPr="008371F1">
        <w:rPr>
          <w:szCs w:val="24"/>
          <w:lang w:val="ru-RU"/>
        </w:rPr>
        <w:t>дителя команды и экспертов-аудиторов.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 xml:space="preserve">Сертификационный аудит системы управления на </w:t>
      </w:r>
      <w:r w:rsidRPr="008371F1">
        <w:rPr>
          <w:szCs w:val="24"/>
          <w:u w:val="single"/>
          <w:lang w:val="ru-RU"/>
        </w:rPr>
        <w:t>первом этапе</w:t>
      </w:r>
      <w:r w:rsidRPr="008371F1">
        <w:rPr>
          <w:szCs w:val="24"/>
          <w:lang w:val="ru-RU"/>
        </w:rPr>
        <w:t xml:space="preserve"> пров</w:t>
      </w:r>
      <w:r w:rsidRPr="008371F1">
        <w:rPr>
          <w:szCs w:val="24"/>
          <w:lang w:val="ru-RU"/>
        </w:rPr>
        <w:t>о</w:t>
      </w:r>
      <w:r w:rsidRPr="008371F1">
        <w:rPr>
          <w:szCs w:val="24"/>
          <w:lang w:val="ru-RU"/>
        </w:rPr>
        <w:t>дится с целью: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анализа документов системы управления организации-заявителя;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оценки месторасположения организации-заявителя, наличия филиалов, произво</w:t>
      </w:r>
      <w:r w:rsidRPr="008371F1">
        <w:rPr>
          <w:szCs w:val="24"/>
          <w:lang w:val="ru-RU"/>
        </w:rPr>
        <w:t>д</w:t>
      </w:r>
      <w:r w:rsidRPr="008371F1">
        <w:rPr>
          <w:szCs w:val="24"/>
          <w:lang w:val="ru-RU"/>
        </w:rPr>
        <w:t>ственных площадок и др.;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lastRenderedPageBreak/>
        <w:t>анализа статуса организации-заявителя и понимания им требований ТНПА на сист</w:t>
      </w:r>
      <w:r w:rsidRPr="008371F1">
        <w:rPr>
          <w:szCs w:val="24"/>
          <w:lang w:val="ru-RU"/>
        </w:rPr>
        <w:t>е</w:t>
      </w:r>
      <w:r w:rsidRPr="008371F1">
        <w:rPr>
          <w:szCs w:val="24"/>
          <w:lang w:val="ru-RU"/>
        </w:rPr>
        <w:t>му управления;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сбора информации, касающейся области распространения системы управления, пр</w:t>
      </w:r>
      <w:r w:rsidRPr="008371F1">
        <w:rPr>
          <w:szCs w:val="24"/>
          <w:lang w:val="ru-RU"/>
        </w:rPr>
        <w:t>о</w:t>
      </w:r>
      <w:r w:rsidRPr="008371F1">
        <w:rPr>
          <w:szCs w:val="24"/>
          <w:lang w:val="ru-RU"/>
        </w:rPr>
        <w:t>цессов, месторасположения организации-заявителя, связанных с ним законодательных и об</w:t>
      </w:r>
      <w:r w:rsidRPr="008371F1">
        <w:rPr>
          <w:szCs w:val="24"/>
          <w:lang w:val="ru-RU"/>
        </w:rPr>
        <w:t>я</w:t>
      </w:r>
      <w:r w:rsidRPr="008371F1">
        <w:rPr>
          <w:szCs w:val="24"/>
          <w:lang w:val="ru-RU"/>
        </w:rPr>
        <w:t>зательных аспектов;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анализа выделения ресурсов для проведения сертификационного а</w:t>
      </w:r>
      <w:r w:rsidRPr="008371F1">
        <w:rPr>
          <w:szCs w:val="24"/>
          <w:lang w:val="ru-RU"/>
        </w:rPr>
        <w:t>у</w:t>
      </w:r>
      <w:r w:rsidRPr="008371F1">
        <w:rPr>
          <w:szCs w:val="24"/>
          <w:lang w:val="ru-RU"/>
        </w:rPr>
        <w:t>дитов на втором этапе и согласования с организацией-заказчиком вопросов проведения сертификационного аудита на втором этапе;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выявления наиболее важных аспектов деятельности организации-заказчика для результативного планирования сертификационного аудита системы управления на втором эт</w:t>
      </w:r>
      <w:r w:rsidRPr="008371F1">
        <w:rPr>
          <w:szCs w:val="24"/>
          <w:lang w:val="ru-RU"/>
        </w:rPr>
        <w:t>а</w:t>
      </w:r>
      <w:r w:rsidRPr="008371F1">
        <w:rPr>
          <w:szCs w:val="24"/>
          <w:lang w:val="ru-RU"/>
        </w:rPr>
        <w:t>пе;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оценки планирования и проведения внутренних аудитов и анализа системы управл</w:t>
      </w:r>
      <w:r w:rsidRPr="008371F1">
        <w:rPr>
          <w:szCs w:val="24"/>
          <w:lang w:val="ru-RU"/>
        </w:rPr>
        <w:t>е</w:t>
      </w:r>
      <w:r w:rsidRPr="008371F1">
        <w:rPr>
          <w:szCs w:val="24"/>
          <w:lang w:val="ru-RU"/>
        </w:rPr>
        <w:t>ния со стороны руководства,</w:t>
      </w:r>
    </w:p>
    <w:p w:rsidR="003C1A15" w:rsidRPr="008371F1" w:rsidRDefault="003C1A15" w:rsidP="003C1A15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оценки готовности организации-заказчика к проведению сертифик</w:t>
      </w:r>
      <w:r w:rsidRPr="008371F1">
        <w:rPr>
          <w:szCs w:val="24"/>
          <w:lang w:val="ru-RU"/>
        </w:rPr>
        <w:t>а</w:t>
      </w:r>
      <w:r w:rsidRPr="008371F1">
        <w:rPr>
          <w:szCs w:val="24"/>
          <w:lang w:val="ru-RU"/>
        </w:rPr>
        <w:t>ционного аудита на втором этапе.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 xml:space="preserve">Целью сертификационного аудита системы управления </w:t>
      </w:r>
      <w:r w:rsidRPr="008371F1">
        <w:rPr>
          <w:szCs w:val="24"/>
          <w:u w:val="single"/>
          <w:lang w:val="ru-RU"/>
        </w:rPr>
        <w:t>на втором этапе</w:t>
      </w:r>
      <w:r w:rsidRPr="008371F1">
        <w:rPr>
          <w:szCs w:val="24"/>
          <w:lang w:val="ru-RU"/>
        </w:rPr>
        <w:t xml:space="preserve"> является оце</w:t>
      </w:r>
      <w:r w:rsidRPr="008371F1">
        <w:rPr>
          <w:szCs w:val="24"/>
          <w:lang w:val="ru-RU"/>
        </w:rPr>
        <w:t>н</w:t>
      </w:r>
      <w:r w:rsidRPr="008371F1">
        <w:rPr>
          <w:szCs w:val="24"/>
          <w:lang w:val="ru-RU"/>
        </w:rPr>
        <w:t xml:space="preserve">ка степени внедрения СМК организации-заявителя, включая ее результативность. Второй этап аудит должен проходить в организации-заявителе. </w:t>
      </w:r>
    </w:p>
    <w:p w:rsidR="003C1A15" w:rsidRPr="003C1A15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  <w:r w:rsidRPr="003C1A15">
        <w:rPr>
          <w:szCs w:val="24"/>
          <w:lang w:val="ru-RU"/>
        </w:rPr>
        <w:t>Аудит включает:</w:t>
      </w:r>
    </w:p>
    <w:p w:rsidR="003C1A15" w:rsidRPr="008371F1" w:rsidRDefault="003C1A15" w:rsidP="003C1A15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предварительное совещание;</w:t>
      </w:r>
    </w:p>
    <w:p w:rsidR="003C1A15" w:rsidRPr="008371F1" w:rsidRDefault="003C1A15" w:rsidP="003C1A15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экспертизу документов системы управления (только на первом этапе сертификац</w:t>
      </w:r>
      <w:r w:rsidRPr="008371F1">
        <w:rPr>
          <w:szCs w:val="24"/>
          <w:lang w:val="ru-RU"/>
        </w:rPr>
        <w:t>и</w:t>
      </w:r>
      <w:r w:rsidRPr="008371F1">
        <w:rPr>
          <w:szCs w:val="24"/>
          <w:lang w:val="ru-RU"/>
        </w:rPr>
        <w:t>онного аудита);</w:t>
      </w:r>
    </w:p>
    <w:p w:rsidR="003C1A15" w:rsidRPr="008371F1" w:rsidRDefault="003C1A15" w:rsidP="003C1A15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proofErr w:type="spellStart"/>
      <w:r w:rsidRPr="008371F1">
        <w:rPr>
          <w:szCs w:val="24"/>
        </w:rPr>
        <w:t>сбор</w:t>
      </w:r>
      <w:proofErr w:type="spellEnd"/>
      <w:r w:rsidRPr="008371F1">
        <w:rPr>
          <w:szCs w:val="24"/>
        </w:rPr>
        <w:t xml:space="preserve"> и </w:t>
      </w:r>
      <w:proofErr w:type="spellStart"/>
      <w:r w:rsidRPr="008371F1">
        <w:rPr>
          <w:szCs w:val="24"/>
        </w:rPr>
        <w:t>верификацию</w:t>
      </w:r>
      <w:proofErr w:type="spellEnd"/>
      <w:r w:rsidRPr="008371F1">
        <w:rPr>
          <w:szCs w:val="24"/>
        </w:rPr>
        <w:t xml:space="preserve"> </w:t>
      </w:r>
      <w:proofErr w:type="spellStart"/>
      <w:r w:rsidRPr="008371F1">
        <w:rPr>
          <w:szCs w:val="24"/>
        </w:rPr>
        <w:t>информации</w:t>
      </w:r>
      <w:proofErr w:type="spellEnd"/>
      <w:r w:rsidRPr="008371F1">
        <w:rPr>
          <w:szCs w:val="24"/>
        </w:rPr>
        <w:t>;</w:t>
      </w:r>
    </w:p>
    <w:p w:rsidR="003C1A15" w:rsidRPr="008371F1" w:rsidRDefault="003C1A15" w:rsidP="003C1A15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получение свидетельств аудита и подготовку выводов;</w:t>
      </w:r>
    </w:p>
    <w:p w:rsidR="003C1A15" w:rsidRPr="008371F1" w:rsidRDefault="003C1A15" w:rsidP="003C1A15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  <w:r w:rsidRPr="008371F1">
        <w:rPr>
          <w:szCs w:val="24"/>
          <w:lang w:val="ru-RU"/>
        </w:rPr>
        <w:t>подготовку заключения по результатам аудита;</w:t>
      </w:r>
    </w:p>
    <w:p w:rsidR="003C1A15" w:rsidRPr="008371F1" w:rsidRDefault="003C1A15" w:rsidP="003C1A15">
      <w:pPr>
        <w:pStyle w:val="a7"/>
        <w:numPr>
          <w:ilvl w:val="0"/>
          <w:numId w:val="4"/>
        </w:numPr>
        <w:tabs>
          <w:tab w:val="left" w:pos="284"/>
          <w:tab w:val="left" w:pos="851"/>
        </w:tabs>
        <w:spacing w:after="0"/>
        <w:ind w:left="0" w:firstLine="567"/>
        <w:jc w:val="both"/>
        <w:rPr>
          <w:szCs w:val="24"/>
        </w:rPr>
      </w:pPr>
      <w:proofErr w:type="spellStart"/>
      <w:proofErr w:type="gramStart"/>
      <w:r w:rsidRPr="008371F1">
        <w:rPr>
          <w:szCs w:val="24"/>
        </w:rPr>
        <w:t>заключительное</w:t>
      </w:r>
      <w:proofErr w:type="spellEnd"/>
      <w:proofErr w:type="gramEnd"/>
      <w:r w:rsidRPr="008371F1">
        <w:rPr>
          <w:szCs w:val="24"/>
        </w:rPr>
        <w:t xml:space="preserve"> </w:t>
      </w:r>
      <w:proofErr w:type="spellStart"/>
      <w:r w:rsidRPr="008371F1">
        <w:rPr>
          <w:szCs w:val="24"/>
        </w:rPr>
        <w:t>совещание</w:t>
      </w:r>
      <w:proofErr w:type="spellEnd"/>
      <w:r w:rsidRPr="008371F1">
        <w:rPr>
          <w:szCs w:val="24"/>
        </w:rPr>
        <w:t>.</w:t>
      </w: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iCs/>
          <w:szCs w:val="24"/>
          <w:lang w:val="ru-RU"/>
        </w:rPr>
      </w:pPr>
      <w:r w:rsidRPr="008371F1">
        <w:rPr>
          <w:iCs/>
          <w:szCs w:val="24"/>
          <w:lang w:val="ru-RU"/>
        </w:rPr>
        <w:t>Срок действия сертификата соответствия – три года. В обоснованных случаях допуск</w:t>
      </w:r>
      <w:r w:rsidRPr="008371F1">
        <w:rPr>
          <w:iCs/>
          <w:szCs w:val="24"/>
          <w:lang w:val="ru-RU"/>
        </w:rPr>
        <w:t>а</w:t>
      </w:r>
      <w:r w:rsidRPr="008371F1">
        <w:rPr>
          <w:iCs/>
          <w:szCs w:val="24"/>
          <w:lang w:val="ru-RU"/>
        </w:rPr>
        <w:t>ется по решению совета по сертификации устанавливать меньший срок действия сертифик</w:t>
      </w:r>
      <w:r w:rsidRPr="008371F1">
        <w:rPr>
          <w:iCs/>
          <w:szCs w:val="24"/>
          <w:lang w:val="ru-RU"/>
        </w:rPr>
        <w:t>а</w:t>
      </w:r>
      <w:r w:rsidRPr="008371F1">
        <w:rPr>
          <w:iCs/>
          <w:szCs w:val="24"/>
          <w:lang w:val="ru-RU"/>
        </w:rPr>
        <w:t>та соответствия, но не менее двух лет.</w:t>
      </w:r>
    </w:p>
    <w:p w:rsidR="003C1A15" w:rsidRPr="008371F1" w:rsidRDefault="003C1A15" w:rsidP="003C1A15">
      <w:pPr>
        <w:ind w:firstLine="567"/>
        <w:jc w:val="both"/>
        <w:rPr>
          <w:szCs w:val="24"/>
          <w:lang w:val="ru-RU"/>
        </w:rPr>
      </w:pPr>
    </w:p>
    <w:p w:rsidR="003C1A15" w:rsidRPr="008371F1" w:rsidRDefault="003C1A15" w:rsidP="003C1A15">
      <w:pPr>
        <w:autoSpaceDE w:val="0"/>
        <w:autoSpaceDN w:val="0"/>
        <w:adjustRightInd w:val="0"/>
        <w:ind w:firstLine="567"/>
        <w:jc w:val="both"/>
        <w:rPr>
          <w:szCs w:val="24"/>
          <w:lang w:val="ru-RU"/>
        </w:rPr>
      </w:pPr>
    </w:p>
    <w:p w:rsidR="003C1A15" w:rsidRPr="008371F1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</w:p>
    <w:p w:rsidR="003C1A15" w:rsidRPr="008371F1" w:rsidRDefault="003C1A15" w:rsidP="003C1A15">
      <w:pPr>
        <w:pStyle w:val="a3"/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Cs w:val="24"/>
          <w:lang w:val="ru-RU"/>
        </w:rPr>
      </w:pPr>
    </w:p>
    <w:p w:rsidR="003C1A15" w:rsidRPr="008371F1" w:rsidRDefault="003C1A15" w:rsidP="003C1A15">
      <w:pPr>
        <w:pStyle w:val="a4"/>
        <w:spacing w:before="0" w:beforeAutospacing="0" w:after="0" w:afterAutospacing="0"/>
        <w:ind w:firstLine="567"/>
        <w:jc w:val="both"/>
      </w:pPr>
    </w:p>
    <w:p w:rsidR="0049245D" w:rsidRPr="003C1A15" w:rsidRDefault="003C1A15">
      <w:pPr>
        <w:rPr>
          <w:lang w:val="ru-RU"/>
        </w:rPr>
      </w:pPr>
      <w:bookmarkStart w:id="0" w:name="_GoBack"/>
      <w:bookmarkEnd w:id="0"/>
    </w:p>
    <w:sectPr w:rsidR="0049245D" w:rsidRPr="003C1A15" w:rsidSect="008371F1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F1" w:rsidRDefault="003C1A1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8371F1" w:rsidRDefault="003C1A15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A94"/>
    <w:multiLevelType w:val="hybridMultilevel"/>
    <w:tmpl w:val="E936563E"/>
    <w:lvl w:ilvl="0" w:tplc="3B0E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1142497"/>
    <w:multiLevelType w:val="hybridMultilevel"/>
    <w:tmpl w:val="B720FBC8"/>
    <w:lvl w:ilvl="0" w:tplc="655845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7F7A7D"/>
    <w:multiLevelType w:val="hybridMultilevel"/>
    <w:tmpl w:val="A65CBEC0"/>
    <w:lvl w:ilvl="0" w:tplc="655845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C90808"/>
    <w:multiLevelType w:val="hybridMultilevel"/>
    <w:tmpl w:val="A6BAAB60"/>
    <w:lvl w:ilvl="0" w:tplc="655845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15"/>
    <w:rsid w:val="00073C46"/>
    <w:rsid w:val="00105A08"/>
    <w:rsid w:val="003C1A15"/>
    <w:rsid w:val="00501985"/>
    <w:rsid w:val="00794721"/>
    <w:rsid w:val="00BF0C52"/>
    <w:rsid w:val="00D339ED"/>
    <w:rsid w:val="00D562D2"/>
    <w:rsid w:val="00DD06B8"/>
    <w:rsid w:val="00DF234C"/>
    <w:rsid w:val="00E77184"/>
    <w:rsid w:val="00E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15"/>
    <w:pPr>
      <w:ind w:firstLine="0"/>
    </w:pPr>
    <w:rPr>
      <w:sz w:val="24"/>
      <w:szCs w:val="20"/>
      <w:lang w:val="en-US" w:bidi="en-US"/>
    </w:rPr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  <w:style w:type="paragraph" w:styleId="a4">
    <w:name w:val="Normal (Web)"/>
    <w:basedOn w:val="a"/>
    <w:rsid w:val="003C1A15"/>
    <w:pPr>
      <w:spacing w:before="100" w:beforeAutospacing="1" w:after="100" w:afterAutospacing="1"/>
    </w:pPr>
    <w:rPr>
      <w:rFonts w:eastAsia="Times New Roman"/>
      <w:szCs w:val="24"/>
      <w:lang w:val="ru-RU" w:eastAsia="ru-RU" w:bidi="ar-SA"/>
    </w:rPr>
  </w:style>
  <w:style w:type="paragraph" w:styleId="a5">
    <w:name w:val="footer"/>
    <w:basedOn w:val="a"/>
    <w:link w:val="a6"/>
    <w:uiPriority w:val="99"/>
    <w:unhideWhenUsed/>
    <w:rsid w:val="003C1A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1A15"/>
    <w:rPr>
      <w:sz w:val="24"/>
      <w:szCs w:val="20"/>
      <w:lang w:val="en-US" w:bidi="en-US"/>
    </w:rPr>
  </w:style>
  <w:style w:type="paragraph" w:styleId="a7">
    <w:name w:val="Body Text"/>
    <w:basedOn w:val="a"/>
    <w:link w:val="a8"/>
    <w:uiPriority w:val="99"/>
    <w:semiHidden/>
    <w:unhideWhenUsed/>
    <w:rsid w:val="003C1A1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C1A15"/>
    <w:rPr>
      <w:sz w:val="24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15"/>
    <w:pPr>
      <w:ind w:firstLine="0"/>
    </w:pPr>
    <w:rPr>
      <w:sz w:val="24"/>
      <w:szCs w:val="20"/>
      <w:lang w:val="en-US" w:bidi="en-US"/>
    </w:rPr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  <w:style w:type="paragraph" w:styleId="a4">
    <w:name w:val="Normal (Web)"/>
    <w:basedOn w:val="a"/>
    <w:rsid w:val="003C1A15"/>
    <w:pPr>
      <w:spacing w:before="100" w:beforeAutospacing="1" w:after="100" w:afterAutospacing="1"/>
    </w:pPr>
    <w:rPr>
      <w:rFonts w:eastAsia="Times New Roman"/>
      <w:szCs w:val="24"/>
      <w:lang w:val="ru-RU" w:eastAsia="ru-RU" w:bidi="ar-SA"/>
    </w:rPr>
  </w:style>
  <w:style w:type="paragraph" w:styleId="a5">
    <w:name w:val="footer"/>
    <w:basedOn w:val="a"/>
    <w:link w:val="a6"/>
    <w:uiPriority w:val="99"/>
    <w:unhideWhenUsed/>
    <w:rsid w:val="003C1A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1A15"/>
    <w:rPr>
      <w:sz w:val="24"/>
      <w:szCs w:val="20"/>
      <w:lang w:val="en-US" w:bidi="en-US"/>
    </w:rPr>
  </w:style>
  <w:style w:type="paragraph" w:styleId="a7">
    <w:name w:val="Body Text"/>
    <w:basedOn w:val="a"/>
    <w:link w:val="a8"/>
    <w:uiPriority w:val="99"/>
    <w:semiHidden/>
    <w:unhideWhenUsed/>
    <w:rsid w:val="003C1A1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C1A15"/>
    <w:rPr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2015-12-18T17:51:00Z</dcterms:created>
  <dcterms:modified xsi:type="dcterms:W3CDTF">2015-12-18T17:52:00Z</dcterms:modified>
</cp:coreProperties>
</file>