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86175" cy="1228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6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Management projektů</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Systém pro podporu řízení rizik v projektech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USI/FIT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Úvodní studie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tbl>
      <w:tblPr>
        <w:tblStyle w:val="Table1"/>
        <w:tblW w:w="85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080"/>
        <w:gridCol w:w="1440"/>
        <w:gridCol w:w="2005"/>
        <w:gridCol w:w="3215"/>
        <w:tblGridChange w:id="0">
          <w:tblGrid>
            <w:gridCol w:w="828"/>
            <w:gridCol w:w="1080"/>
            <w:gridCol w:w="1440"/>
            <w:gridCol w:w="2005"/>
            <w:gridCol w:w="3215"/>
          </w:tblGrid>
        </w:tblGridChange>
      </w:tblGrid>
      <w:tr>
        <w:trPr>
          <w:cantSplit w:val="1"/>
          <w:tblHeader w:val="0"/>
        </w:trPr>
        <w:tc>
          <w:tcPr>
            <w:gridSpan w:val="5"/>
          </w:tcPr>
          <w:p w:rsidR="00000000" w:rsidDel="00000000" w:rsidP="00000000" w:rsidRDefault="00000000" w:rsidRPr="00000000" w14:paraId="0000000F">
            <w:pPr>
              <w:rPr/>
            </w:pPr>
            <w:r w:rsidDel="00000000" w:rsidR="00000000" w:rsidRPr="00000000">
              <w:rPr>
                <w:rtl w:val="0"/>
              </w:rPr>
              <w:t xml:space="preserve">Historie</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Verze</w:t>
            </w:r>
          </w:p>
        </w:tc>
        <w:tc>
          <w:tcPr/>
          <w:p w:rsidR="00000000" w:rsidDel="00000000" w:rsidP="00000000" w:rsidRDefault="00000000" w:rsidRPr="00000000" w14:paraId="00000015">
            <w:pPr>
              <w:rPr/>
            </w:pPr>
            <w:r w:rsidDel="00000000" w:rsidR="00000000" w:rsidRPr="00000000">
              <w:rPr>
                <w:rtl w:val="0"/>
              </w:rPr>
              <w:t xml:space="preserve">Datum</w:t>
            </w:r>
          </w:p>
        </w:tc>
        <w:tc>
          <w:tcPr/>
          <w:p w:rsidR="00000000" w:rsidDel="00000000" w:rsidP="00000000" w:rsidRDefault="00000000" w:rsidRPr="00000000" w14:paraId="00000016">
            <w:pPr>
              <w:rPr/>
            </w:pPr>
            <w:r w:rsidDel="00000000" w:rsidR="00000000" w:rsidRPr="00000000">
              <w:rPr>
                <w:rtl w:val="0"/>
              </w:rPr>
              <w:t xml:space="preserve">Status</w:t>
            </w:r>
          </w:p>
        </w:tc>
        <w:tc>
          <w:tcPr/>
          <w:p w:rsidR="00000000" w:rsidDel="00000000" w:rsidP="00000000" w:rsidRDefault="00000000" w:rsidRPr="00000000" w14:paraId="00000017">
            <w:pPr>
              <w:rPr/>
            </w:pPr>
            <w:r w:rsidDel="00000000" w:rsidR="00000000" w:rsidRPr="00000000">
              <w:rPr>
                <w:rtl w:val="0"/>
              </w:rPr>
              <w:t xml:space="preserve">Kdo</w:t>
            </w:r>
          </w:p>
        </w:tc>
        <w:tc>
          <w:tcPr/>
          <w:p w:rsidR="00000000" w:rsidDel="00000000" w:rsidP="00000000" w:rsidRDefault="00000000" w:rsidRPr="00000000" w14:paraId="00000018">
            <w:pPr>
              <w:rPr/>
            </w:pPr>
            <w:r w:rsidDel="00000000" w:rsidR="00000000" w:rsidRPr="00000000">
              <w:rPr>
                <w:rtl w:val="0"/>
              </w:rPr>
              <w:t xml:space="preserve">Poznámka</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1.</w:t>
            </w:r>
          </w:p>
        </w:tc>
        <w:tc>
          <w:tcPr/>
          <w:p w:rsidR="00000000" w:rsidDel="00000000" w:rsidP="00000000" w:rsidRDefault="00000000" w:rsidRPr="00000000" w14:paraId="0000001A">
            <w:pPr>
              <w:rPr/>
            </w:pPr>
            <w:r w:rsidDel="00000000" w:rsidR="00000000" w:rsidRPr="00000000">
              <w:rPr>
                <w:rtl w:val="0"/>
              </w:rPr>
              <w:t xml:space="preserve">24.3</w:t>
            </w:r>
          </w:p>
        </w:tc>
        <w:tc>
          <w:tcPr/>
          <w:p w:rsidR="00000000" w:rsidDel="00000000" w:rsidP="00000000" w:rsidRDefault="00000000" w:rsidRPr="00000000" w14:paraId="0000001B">
            <w:pPr>
              <w:rPr/>
            </w:pPr>
            <w:r w:rsidDel="00000000" w:rsidR="00000000" w:rsidRPr="00000000">
              <w:rPr>
                <w:rtl w:val="0"/>
              </w:rPr>
              <w:t xml:space="preserve">Dokončeno</w:t>
            </w:r>
          </w:p>
        </w:tc>
        <w:tc>
          <w:tcPr/>
          <w:p w:rsidR="00000000" w:rsidDel="00000000" w:rsidP="00000000" w:rsidRDefault="00000000" w:rsidRPr="00000000" w14:paraId="0000001C">
            <w:pPr>
              <w:rPr/>
            </w:pPr>
            <w:r w:rsidDel="00000000" w:rsidR="00000000" w:rsidRPr="00000000">
              <w:rPr>
                <w:rtl w:val="0"/>
              </w:rPr>
              <w:t xml:space="preserve">Miloslav Kaplan</w:t>
            </w:r>
          </w:p>
          <w:p w:rsidR="00000000" w:rsidDel="00000000" w:rsidP="00000000" w:rsidRDefault="00000000" w:rsidRPr="00000000" w14:paraId="0000001D">
            <w:pPr>
              <w:rPr/>
            </w:pPr>
            <w:r w:rsidDel="00000000" w:rsidR="00000000" w:rsidRPr="00000000">
              <w:rPr>
                <w:rtl w:val="0"/>
              </w:rPr>
              <w:t xml:space="preserve">Magda Cibulková</w:t>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Obsah</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Úvod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Cíle projektu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Přehled očekávaných funkcí</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Zaznamenávání rizik</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Hodnocení míry rizika</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Navrhovat protiopatření</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Požadované výstupy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Hodnota rizika</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Matice rizik</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Matice příležitostí</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Vstupní údaje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Další požadavky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1"/>
        </w:numPr>
        <w:ind w:left="720" w:hanging="360"/>
        <w:rPr/>
      </w:pPr>
      <w:bookmarkStart w:colFirst="0" w:colLast="0" w:name="_heading=h.gjdgxs" w:id="0"/>
      <w:bookmarkEnd w:id="0"/>
      <w:r w:rsidDel="00000000" w:rsidR="00000000" w:rsidRPr="00000000">
        <w:rPr>
          <w:rtl w:val="0"/>
        </w:rPr>
        <w:t xml:space="preserve">Úvod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t xml:space="preserve">Firma pana Bednáře dlouhodobě naráží na problém se zpracováním a následným používáním dokumentace Řízení rizik. Jelikož jsou rizika v projektech firmy zaznamenávány nahodile do nespecifikovaných programů jako je například Word nebo Excel, je potřeba navrhnout Systém na podporu řízení rizik v projektech. Tento systém bude centralizovaný v rámci celé organizace. Běžní uživatelé nebudou nuceni pracovat s více dokumenty se seznamy rizik, ale budou je mít přehledně zpracovány na jednom místě.</w:t>
      </w:r>
    </w:p>
    <w:p w:rsidR="00000000" w:rsidDel="00000000" w:rsidP="00000000" w:rsidRDefault="00000000" w:rsidRPr="00000000" w14:paraId="00000056">
      <w:pPr>
        <w:pStyle w:val="Heading1"/>
        <w:numPr>
          <w:ilvl w:val="0"/>
          <w:numId w:val="1"/>
        </w:numPr>
        <w:spacing w:line="360" w:lineRule="auto"/>
        <w:ind w:left="720" w:hanging="360"/>
        <w:jc w:val="both"/>
        <w:rPr/>
      </w:pPr>
      <w:bookmarkStart w:colFirst="0" w:colLast="0" w:name="_heading=h.30j0zll" w:id="1"/>
      <w:bookmarkEnd w:id="1"/>
      <w:r w:rsidDel="00000000" w:rsidR="00000000" w:rsidRPr="00000000">
        <w:rPr>
          <w:rtl w:val="0"/>
        </w:rPr>
        <w:t xml:space="preserve">Cíle projektu</w:t>
      </w:r>
    </w:p>
    <w:p w:rsidR="00000000" w:rsidDel="00000000" w:rsidP="00000000" w:rsidRDefault="00000000" w:rsidRPr="00000000" w14:paraId="00000057">
      <w:pPr>
        <w:spacing w:line="360" w:lineRule="auto"/>
        <w:jc w:val="both"/>
        <w:rPr/>
      </w:pPr>
      <w:r w:rsidDel="00000000" w:rsidR="00000000" w:rsidRPr="00000000">
        <w:rPr>
          <w:rtl w:val="0"/>
        </w:rPr>
        <w:t xml:space="preserve">Cílem projektu je tedy centralizace systému tak, aby běžní uživatelé, tj. např projektoví manažeři, měli možnost do systému nahrávat a ohodnocovat rizika v jednotlivých fázích projektu. Požadavky na projekt budou zpracovány pomocí metody Smart.</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b w:val="1"/>
        </w:rPr>
      </w:pPr>
      <w:r w:rsidDel="00000000" w:rsidR="00000000" w:rsidRPr="00000000">
        <w:rPr>
          <w:b w:val="1"/>
          <w:rtl w:val="0"/>
        </w:rPr>
        <w:t xml:space="preserve">S – Specific</w:t>
      </w:r>
    </w:p>
    <w:p w:rsidR="00000000" w:rsidDel="00000000" w:rsidP="00000000" w:rsidRDefault="00000000" w:rsidRPr="00000000" w14:paraId="0000005A">
      <w:pPr>
        <w:spacing w:line="360" w:lineRule="auto"/>
        <w:jc w:val="both"/>
        <w:rPr/>
      </w:pPr>
      <w:r w:rsidDel="00000000" w:rsidR="00000000" w:rsidRPr="00000000">
        <w:rPr>
          <w:rtl w:val="0"/>
        </w:rPr>
        <w:t xml:space="preserve">Centralizace systému tak, aby běžní uživatelé, tj. např projektoví manažeři, měli možnost do systému nahrávat a ohodnocovat rizika v jednotlivých fázích projektu.</w:t>
      </w:r>
    </w:p>
    <w:p w:rsidR="00000000" w:rsidDel="00000000" w:rsidP="00000000" w:rsidRDefault="00000000" w:rsidRPr="00000000" w14:paraId="0000005B">
      <w:pPr>
        <w:spacing w:line="360" w:lineRule="auto"/>
        <w:jc w:val="both"/>
        <w:rPr>
          <w:b w:val="1"/>
        </w:rPr>
      </w:pPr>
      <w:r w:rsidDel="00000000" w:rsidR="00000000" w:rsidRPr="00000000">
        <w:rPr>
          <w:b w:val="1"/>
          <w:rtl w:val="0"/>
        </w:rPr>
        <w:t xml:space="preserve">M – Measurable</w:t>
      </w:r>
    </w:p>
    <w:p w:rsidR="00000000" w:rsidDel="00000000" w:rsidP="00000000" w:rsidRDefault="00000000" w:rsidRPr="00000000" w14:paraId="0000005C">
      <w:pPr>
        <w:spacing w:line="360" w:lineRule="auto"/>
        <w:jc w:val="both"/>
        <w:rPr/>
      </w:pPr>
      <w:r w:rsidDel="00000000" w:rsidR="00000000" w:rsidRPr="00000000">
        <w:rPr>
          <w:rtl w:val="0"/>
        </w:rPr>
        <w:t xml:space="preserve">Vývoj systému je pravidelně konzultován se zákazníkem tak, aby finální funkce produktu co nejvíce naplňovaly očekávání zákazníka. Systém musí být zpřístupněn všem zaměstnancům firmy. Využitelnost systému bude pravidelně kontrolována pomocí datových analýz (kdo ji využívá, jak často se přidávají rizika).</w:t>
      </w:r>
    </w:p>
    <w:p w:rsidR="00000000" w:rsidDel="00000000" w:rsidP="00000000" w:rsidRDefault="00000000" w:rsidRPr="00000000" w14:paraId="0000005D">
      <w:pPr>
        <w:spacing w:line="360" w:lineRule="auto"/>
        <w:jc w:val="both"/>
        <w:rPr>
          <w:b w:val="1"/>
        </w:rPr>
      </w:pPr>
      <w:r w:rsidDel="00000000" w:rsidR="00000000" w:rsidRPr="00000000">
        <w:rPr>
          <w:b w:val="1"/>
          <w:rtl w:val="0"/>
        </w:rPr>
        <w:t xml:space="preserve">A – Achievable </w:t>
      </w:r>
    </w:p>
    <w:p w:rsidR="00000000" w:rsidDel="00000000" w:rsidP="00000000" w:rsidRDefault="00000000" w:rsidRPr="00000000" w14:paraId="0000005E">
      <w:pPr>
        <w:spacing w:line="360" w:lineRule="auto"/>
        <w:jc w:val="both"/>
        <w:rPr/>
      </w:pPr>
      <w:r w:rsidDel="00000000" w:rsidR="00000000" w:rsidRPr="00000000">
        <w:rPr>
          <w:rtl w:val="0"/>
        </w:rPr>
        <w:t xml:space="preserve">Vznik systému závisí v první řadě na systematické domluvě mezi zákazníkem a IT firmou. IT firma musí zajistit zkušený tým, který je schopen systém vyvinout v nadefinovaném čase a v předem určeném finančním limitu. Týmu musí být poskytnuty prostředky (hardware, software) pro splnění zadaného úkolu.</w:t>
      </w:r>
    </w:p>
    <w:p w:rsidR="00000000" w:rsidDel="00000000" w:rsidP="00000000" w:rsidRDefault="00000000" w:rsidRPr="00000000" w14:paraId="0000005F">
      <w:pPr>
        <w:spacing w:line="360" w:lineRule="auto"/>
        <w:jc w:val="both"/>
        <w:rPr>
          <w:b w:val="1"/>
        </w:rPr>
      </w:pPr>
      <w:r w:rsidDel="00000000" w:rsidR="00000000" w:rsidRPr="00000000">
        <w:rPr>
          <w:b w:val="1"/>
          <w:rtl w:val="0"/>
        </w:rPr>
        <w:t xml:space="preserve">R – Relevant</w:t>
      </w:r>
    </w:p>
    <w:p w:rsidR="00000000" w:rsidDel="00000000" w:rsidP="00000000" w:rsidRDefault="00000000" w:rsidRPr="00000000" w14:paraId="00000060">
      <w:pPr>
        <w:spacing w:line="360" w:lineRule="auto"/>
        <w:jc w:val="both"/>
        <w:rPr/>
      </w:pPr>
      <w:r w:rsidDel="00000000" w:rsidR="00000000" w:rsidRPr="00000000">
        <w:rPr>
          <w:rtl w:val="0"/>
        </w:rPr>
        <w:t xml:space="preserve">Ze studie proveditelnosti vyplývá, že zadaný úkol je splnitelný a rentabilní.</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b w:val="1"/>
        </w:rPr>
      </w:pPr>
      <w:r w:rsidDel="00000000" w:rsidR="00000000" w:rsidRPr="00000000">
        <w:rPr>
          <w:b w:val="1"/>
          <w:rtl w:val="0"/>
        </w:rPr>
        <w:t xml:space="preserve">T – Time bounded</w:t>
      </w:r>
    </w:p>
    <w:p w:rsidR="00000000" w:rsidDel="00000000" w:rsidP="00000000" w:rsidRDefault="00000000" w:rsidRPr="00000000" w14:paraId="00000063">
      <w:pPr>
        <w:spacing w:line="360" w:lineRule="auto"/>
        <w:jc w:val="both"/>
        <w:rPr/>
      </w:pPr>
      <w:r w:rsidDel="00000000" w:rsidR="00000000" w:rsidRPr="00000000">
        <w:rPr>
          <w:rtl w:val="0"/>
        </w:rPr>
        <w:t xml:space="preserve">Projekt bude pravidelně konzultován se zákazníkem a musí být dokončen nejpozději do pátku 5.5.2023.</w:t>
      </w:r>
    </w:p>
    <w:p w:rsidR="00000000" w:rsidDel="00000000" w:rsidP="00000000" w:rsidRDefault="00000000" w:rsidRPr="00000000" w14:paraId="00000064">
      <w:pPr>
        <w:pStyle w:val="Heading1"/>
        <w:numPr>
          <w:ilvl w:val="0"/>
          <w:numId w:val="1"/>
        </w:numPr>
        <w:spacing w:line="360" w:lineRule="auto"/>
        <w:ind w:left="720" w:hanging="360"/>
        <w:jc w:val="both"/>
        <w:rPr/>
      </w:pPr>
      <w:bookmarkStart w:colFirst="0" w:colLast="0" w:name="_heading=h.1fob9te" w:id="2"/>
      <w:bookmarkEnd w:id="2"/>
      <w:r w:rsidDel="00000000" w:rsidR="00000000" w:rsidRPr="00000000">
        <w:rPr>
          <w:rtl w:val="0"/>
        </w:rPr>
        <w:t xml:space="preserve">Přehled očekávaných funkcí</w:t>
      </w:r>
    </w:p>
    <w:p w:rsidR="00000000" w:rsidDel="00000000" w:rsidP="00000000" w:rsidRDefault="00000000" w:rsidRPr="00000000" w14:paraId="00000065">
      <w:pPr>
        <w:pStyle w:val="Heading2"/>
        <w:spacing w:line="360" w:lineRule="auto"/>
        <w:jc w:val="both"/>
        <w:rPr/>
      </w:pPr>
      <w:bookmarkStart w:colFirst="0" w:colLast="0" w:name="_heading=h.3znysh7" w:id="3"/>
      <w:bookmarkEnd w:id="3"/>
      <w:r w:rsidDel="00000000" w:rsidR="00000000" w:rsidRPr="00000000">
        <w:rPr>
          <w:rtl w:val="0"/>
        </w:rPr>
        <w:t xml:space="preserve">3.1 Zaznamenávání rizik</w:t>
      </w:r>
    </w:p>
    <w:p w:rsidR="00000000" w:rsidDel="00000000" w:rsidP="00000000" w:rsidRDefault="00000000" w:rsidRPr="00000000" w14:paraId="00000066">
      <w:pPr>
        <w:spacing w:line="360" w:lineRule="auto"/>
        <w:jc w:val="both"/>
        <w:rPr/>
      </w:pPr>
      <w:r w:rsidDel="00000000" w:rsidR="00000000" w:rsidRPr="00000000">
        <w:rPr>
          <w:rtl w:val="0"/>
        </w:rPr>
        <w:t xml:space="preserve">Systém bude umožňovat uživatelům zaznamenávat rizika související s projekty ve firmě.</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pStyle w:val="Heading2"/>
        <w:spacing w:line="360" w:lineRule="auto"/>
        <w:jc w:val="both"/>
        <w:rPr/>
      </w:pPr>
      <w:bookmarkStart w:colFirst="0" w:colLast="0" w:name="_heading=h.2et92p0" w:id="4"/>
      <w:bookmarkEnd w:id="4"/>
      <w:r w:rsidDel="00000000" w:rsidR="00000000" w:rsidRPr="00000000">
        <w:rPr>
          <w:rtl w:val="0"/>
        </w:rPr>
        <w:t xml:space="preserve">3.2 Hodnocení míry rizika</w:t>
      </w:r>
    </w:p>
    <w:p w:rsidR="00000000" w:rsidDel="00000000" w:rsidP="00000000" w:rsidRDefault="00000000" w:rsidRPr="00000000" w14:paraId="00000069">
      <w:pPr>
        <w:spacing w:line="360" w:lineRule="auto"/>
        <w:jc w:val="both"/>
        <w:rPr/>
      </w:pPr>
      <w:r w:rsidDel="00000000" w:rsidR="00000000" w:rsidRPr="00000000">
        <w:rPr>
          <w:rtl w:val="0"/>
        </w:rPr>
        <w:t xml:space="preserve">Systém také bude schopen zobrazovat míru rizika pro jednotlivá nadefinovaná rizika. </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pStyle w:val="Heading2"/>
        <w:spacing w:line="360" w:lineRule="auto"/>
        <w:jc w:val="both"/>
        <w:rPr/>
      </w:pPr>
      <w:bookmarkStart w:colFirst="0" w:colLast="0" w:name="_heading=h.tyjcwt" w:id="5"/>
      <w:bookmarkEnd w:id="5"/>
      <w:r w:rsidDel="00000000" w:rsidR="00000000" w:rsidRPr="00000000">
        <w:rPr>
          <w:rtl w:val="0"/>
        </w:rPr>
        <w:t xml:space="preserve">3.3 Navrhovat protiopatření </w:t>
      </w:r>
    </w:p>
    <w:p w:rsidR="00000000" w:rsidDel="00000000" w:rsidP="00000000" w:rsidRDefault="00000000" w:rsidRPr="00000000" w14:paraId="0000006C">
      <w:pPr>
        <w:spacing w:line="360" w:lineRule="auto"/>
        <w:jc w:val="both"/>
        <w:rPr/>
      </w:pPr>
      <w:r w:rsidDel="00000000" w:rsidR="00000000" w:rsidRPr="00000000">
        <w:rPr>
          <w:rtl w:val="0"/>
        </w:rPr>
        <w:t xml:space="preserve">A v neposlední řadě budou moci uživatelé navrhovat k rizikům protiopatření tak, aby byla rizika eliminována na přípustnou mez.</w:t>
      </w:r>
    </w:p>
    <w:p w:rsidR="00000000" w:rsidDel="00000000" w:rsidP="00000000" w:rsidRDefault="00000000" w:rsidRPr="00000000" w14:paraId="0000006D">
      <w:pPr>
        <w:pStyle w:val="Heading1"/>
        <w:numPr>
          <w:ilvl w:val="0"/>
          <w:numId w:val="1"/>
        </w:numPr>
        <w:spacing w:line="360" w:lineRule="auto"/>
        <w:ind w:left="720" w:hanging="360"/>
        <w:jc w:val="both"/>
        <w:rPr/>
      </w:pPr>
      <w:bookmarkStart w:colFirst="0" w:colLast="0" w:name="_heading=h.3dy6vkm" w:id="6"/>
      <w:bookmarkEnd w:id="6"/>
      <w:r w:rsidDel="00000000" w:rsidR="00000000" w:rsidRPr="00000000">
        <w:rPr>
          <w:rtl w:val="0"/>
        </w:rPr>
        <w:t xml:space="preserve">Požadované výstupy</w:t>
      </w:r>
    </w:p>
    <w:p w:rsidR="00000000" w:rsidDel="00000000" w:rsidP="00000000" w:rsidRDefault="00000000" w:rsidRPr="00000000" w14:paraId="0000006E">
      <w:pPr>
        <w:pStyle w:val="Heading2"/>
        <w:spacing w:line="360" w:lineRule="auto"/>
        <w:jc w:val="both"/>
        <w:rPr/>
      </w:pPr>
      <w:bookmarkStart w:colFirst="0" w:colLast="0" w:name="_heading=h.1t3h5sf" w:id="7"/>
      <w:bookmarkEnd w:id="7"/>
      <w:r w:rsidDel="00000000" w:rsidR="00000000" w:rsidRPr="00000000">
        <w:rPr>
          <w:rtl w:val="0"/>
        </w:rPr>
        <w:t xml:space="preserve">4.1 Hodnota rizika</w:t>
      </w:r>
    </w:p>
    <w:p w:rsidR="00000000" w:rsidDel="00000000" w:rsidP="00000000" w:rsidRDefault="00000000" w:rsidRPr="00000000" w14:paraId="0000006F">
      <w:pPr>
        <w:spacing w:line="360" w:lineRule="auto"/>
        <w:jc w:val="both"/>
        <w:rPr/>
      </w:pPr>
      <w:r w:rsidDel="00000000" w:rsidR="00000000" w:rsidRPr="00000000">
        <w:rPr>
          <w:rtl w:val="0"/>
        </w:rPr>
        <w:t xml:space="preserve">Výstupem je hodnota rizika. Riziko lze vyjádřit vztahem R=P*D, kde R je riziko, P je pravděpodobnost a D je dopad. Pravděpodobnost a dopad jsou vyjádřeny kvalitativními znaky – tiny, small, medium, high, critical a k jejich slovnímu popisu je přiřazena kvalitativní stupnice – 1 = tiny, 2 = small, 3 = medium, 4 = high, 5 = critical.</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pStyle w:val="Heading2"/>
        <w:spacing w:line="360" w:lineRule="auto"/>
        <w:jc w:val="both"/>
        <w:rPr/>
      </w:pPr>
      <w:bookmarkStart w:colFirst="0" w:colLast="0" w:name="_heading=h.4d34og8" w:id="8"/>
      <w:bookmarkEnd w:id="8"/>
      <w:r w:rsidDel="00000000" w:rsidR="00000000" w:rsidRPr="00000000">
        <w:rPr>
          <w:rtl w:val="0"/>
        </w:rPr>
        <w:t xml:space="preserve">4.2 Matice rizik</w:t>
      </w:r>
    </w:p>
    <w:p w:rsidR="00000000" w:rsidDel="00000000" w:rsidP="00000000" w:rsidRDefault="00000000" w:rsidRPr="00000000" w14:paraId="00000072">
      <w:pPr>
        <w:spacing w:line="360" w:lineRule="auto"/>
        <w:jc w:val="both"/>
        <w:rPr/>
      </w:pPr>
      <w:r w:rsidDel="00000000" w:rsidR="00000000" w:rsidRPr="00000000">
        <w:rPr>
          <w:rtl w:val="0"/>
        </w:rPr>
        <w:t xml:space="preserve">Rizika jsou následně zobrazována v matici rizik, kde v každém poli této matice je uvedeno číslo rizika. </w:t>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pStyle w:val="Heading2"/>
        <w:spacing w:line="360" w:lineRule="auto"/>
        <w:jc w:val="both"/>
        <w:rPr/>
      </w:pPr>
      <w:bookmarkStart w:colFirst="0" w:colLast="0" w:name="_heading=h.2s8eyo1" w:id="9"/>
      <w:bookmarkEnd w:id="9"/>
      <w:r w:rsidDel="00000000" w:rsidR="00000000" w:rsidRPr="00000000">
        <w:rPr>
          <w:rtl w:val="0"/>
        </w:rPr>
        <w:t xml:space="preserve">4.3 Matice příležitostí</w:t>
      </w:r>
    </w:p>
    <w:p w:rsidR="00000000" w:rsidDel="00000000" w:rsidP="00000000" w:rsidRDefault="00000000" w:rsidRPr="00000000" w14:paraId="00000075">
      <w:pPr>
        <w:spacing w:line="360" w:lineRule="auto"/>
        <w:jc w:val="both"/>
        <w:rPr/>
      </w:pPr>
      <w:r w:rsidDel="00000000" w:rsidR="00000000" w:rsidRPr="00000000">
        <w:rPr>
          <w:rtl w:val="0"/>
        </w:rPr>
        <w:t xml:space="preserve">Rizika by měla obsahovat tři zásadní informace (datumy) – vytvoření, zánik a změna. Dále by systém měl umožňovat vkládání poznámek a také filtrování rizik na základě zvolených metrik uživatele.</w:t>
      </w:r>
    </w:p>
    <w:p w:rsidR="00000000" w:rsidDel="00000000" w:rsidP="00000000" w:rsidRDefault="00000000" w:rsidRPr="00000000" w14:paraId="00000076">
      <w:pPr>
        <w:pStyle w:val="Heading1"/>
        <w:numPr>
          <w:ilvl w:val="0"/>
          <w:numId w:val="1"/>
        </w:numPr>
        <w:spacing w:line="360" w:lineRule="auto"/>
        <w:ind w:left="720" w:hanging="360"/>
        <w:jc w:val="both"/>
        <w:rPr/>
      </w:pPr>
      <w:bookmarkStart w:colFirst="0" w:colLast="0" w:name="_heading=h.17dp8vu" w:id="10"/>
      <w:bookmarkEnd w:id="10"/>
      <w:r w:rsidDel="00000000" w:rsidR="00000000" w:rsidRPr="00000000">
        <w:rPr>
          <w:rtl w:val="0"/>
        </w:rPr>
        <w:t xml:space="preserve">Vstupní údaje</w:t>
      </w:r>
    </w:p>
    <w:p w:rsidR="00000000" w:rsidDel="00000000" w:rsidP="00000000" w:rsidRDefault="00000000" w:rsidRPr="00000000" w14:paraId="00000077">
      <w:pPr>
        <w:spacing w:line="360" w:lineRule="auto"/>
        <w:jc w:val="both"/>
        <w:rPr/>
      </w:pPr>
      <w:r w:rsidDel="00000000" w:rsidR="00000000" w:rsidRPr="00000000">
        <w:rPr>
          <w:rtl w:val="0"/>
        </w:rPr>
        <w:t xml:space="preserve">K identifikaci a popisu rizik jsou potřeba údaje o pravděpodobnosti, dopadu a celkové míře zkoumaného rizika. Systém zároveň obsahuje základní sadu možných rizik, ze kterých si může uživatel vybrat. Je možnost přidat riziko nové, které nadefinuje sám uživatel.</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pStyle w:val="Heading1"/>
        <w:numPr>
          <w:ilvl w:val="0"/>
          <w:numId w:val="1"/>
        </w:numPr>
        <w:spacing w:line="360" w:lineRule="auto"/>
        <w:ind w:left="720" w:hanging="360"/>
        <w:jc w:val="both"/>
        <w:rPr/>
      </w:pPr>
      <w:bookmarkStart w:colFirst="0" w:colLast="0" w:name="_heading=h.3rdcrjn" w:id="11"/>
      <w:bookmarkEnd w:id="11"/>
      <w:r w:rsidDel="00000000" w:rsidR="00000000" w:rsidRPr="00000000">
        <w:rPr>
          <w:rtl w:val="0"/>
        </w:rPr>
        <w:t xml:space="preserve">Další požadavky</w:t>
      </w:r>
    </w:p>
    <w:p w:rsidR="00000000" w:rsidDel="00000000" w:rsidP="00000000" w:rsidRDefault="00000000" w:rsidRPr="00000000" w14:paraId="0000007A">
      <w:pPr>
        <w:spacing w:line="360" w:lineRule="auto"/>
        <w:jc w:val="both"/>
        <w:rPr/>
      </w:pPr>
      <w:r w:rsidDel="00000000" w:rsidR="00000000" w:rsidRPr="00000000">
        <w:rPr>
          <w:rtl w:val="0"/>
        </w:rPr>
        <w:t xml:space="preserve">Systém bude dále umožňovat filtrování rizik na základě zvolených metrik uživatele, zaznamenávání příležitostí do budoucích projektů. Také budou definovány hierarchie práv do tří pozic:</w:t>
      </w:r>
    </w:p>
    <w:p w:rsidR="00000000" w:rsidDel="00000000" w:rsidP="00000000" w:rsidRDefault="00000000" w:rsidRPr="00000000" w14:paraId="0000007B">
      <w:pPr>
        <w:spacing w:line="360" w:lineRule="auto"/>
        <w:ind w:left="720" w:firstLine="0"/>
        <w:jc w:val="both"/>
        <w:rPr/>
      </w:pPr>
      <w:r w:rsidDel="00000000" w:rsidR="00000000" w:rsidRPr="00000000">
        <w:rPr>
          <w:b w:val="1"/>
          <w:rtl w:val="0"/>
        </w:rPr>
        <w:t xml:space="preserve">Superprojektant</w:t>
      </w:r>
      <w:r w:rsidDel="00000000" w:rsidR="00000000" w:rsidRPr="00000000">
        <w:rPr>
          <w:rtl w:val="0"/>
        </w:rPr>
        <w:t xml:space="preserve"> – Má přístup ke všem projektům</w:t>
      </w:r>
    </w:p>
    <w:p w:rsidR="00000000" w:rsidDel="00000000" w:rsidP="00000000" w:rsidRDefault="00000000" w:rsidRPr="00000000" w14:paraId="0000007C">
      <w:pPr>
        <w:spacing w:line="360" w:lineRule="auto"/>
        <w:ind w:left="720" w:firstLine="0"/>
        <w:jc w:val="both"/>
        <w:rPr/>
      </w:pPr>
      <w:r w:rsidDel="00000000" w:rsidR="00000000" w:rsidRPr="00000000">
        <w:rPr>
          <w:b w:val="1"/>
          <w:rtl w:val="0"/>
        </w:rPr>
        <w:t xml:space="preserve">Běžný</w:t>
      </w:r>
      <w:r w:rsidDel="00000000" w:rsidR="00000000" w:rsidRPr="00000000">
        <w:rPr>
          <w:rtl w:val="0"/>
        </w:rPr>
        <w:t xml:space="preserve"> </w:t>
      </w:r>
      <w:r w:rsidDel="00000000" w:rsidR="00000000" w:rsidRPr="00000000">
        <w:rPr>
          <w:b w:val="1"/>
          <w:rtl w:val="0"/>
        </w:rPr>
        <w:t xml:space="preserve">projektant</w:t>
      </w:r>
      <w:r w:rsidDel="00000000" w:rsidR="00000000" w:rsidRPr="00000000">
        <w:rPr>
          <w:rtl w:val="0"/>
        </w:rPr>
        <w:t xml:space="preserve"> – Má přístup a může editovat pouze svoje projekty</w:t>
      </w:r>
    </w:p>
    <w:p w:rsidR="00000000" w:rsidDel="00000000" w:rsidP="00000000" w:rsidRDefault="00000000" w:rsidRPr="00000000" w14:paraId="0000007D">
      <w:pPr>
        <w:spacing w:line="360" w:lineRule="auto"/>
        <w:ind w:left="720" w:firstLine="0"/>
        <w:jc w:val="both"/>
        <w:rPr/>
      </w:pPr>
      <w:r w:rsidDel="00000000" w:rsidR="00000000" w:rsidRPr="00000000">
        <w:rPr>
          <w:b w:val="1"/>
          <w:rtl w:val="0"/>
        </w:rPr>
        <w:t xml:space="preserve">Administrátor</w:t>
      </w:r>
      <w:r w:rsidDel="00000000" w:rsidR="00000000" w:rsidRPr="00000000">
        <w:rPr>
          <w:rtl w:val="0"/>
        </w:rPr>
        <w:t xml:space="preserve"> – Správa systému a udělování, odebírání přístupu k systému</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C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32"/>
      <w:szCs w:val="32"/>
    </w:rPr>
  </w:style>
  <w:style w:type="paragraph" w:styleId="Heading2">
    <w:name w:val="heading 2"/>
    <w:basedOn w:val="Normal"/>
    <w:next w:val="Normal"/>
    <w:pPr>
      <w:keepNext w:val="1"/>
    </w:pPr>
    <w:rPr>
      <w:b w:val="1"/>
      <w:sz w:val="28"/>
      <w:szCs w:val="28"/>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rPr>
      <w:sz w:val="24"/>
      <w:szCs w:val="24"/>
      <w:lang w:eastAsia="en-US" w:val="en-US"/>
    </w:rPr>
  </w:style>
  <w:style w:type="paragraph" w:styleId="Nadpis1">
    <w:name w:val="heading 1"/>
    <w:basedOn w:val="Normln"/>
    <w:next w:val="Normln"/>
    <w:qFormat w:val="1"/>
    <w:pPr>
      <w:keepNext w:val="1"/>
      <w:numPr>
        <w:numId w:val="1"/>
      </w:numPr>
      <w:spacing w:after="60" w:before="240"/>
      <w:outlineLvl w:val="0"/>
    </w:pPr>
    <w:rPr>
      <w:rFonts w:cs="Arial"/>
      <w:b w:val="1"/>
      <w:bCs w:val="1"/>
      <w:kern w:val="32"/>
      <w:sz w:val="32"/>
      <w:szCs w:val="32"/>
    </w:rPr>
  </w:style>
  <w:style w:type="paragraph" w:styleId="Nadpis2">
    <w:name w:val="heading 2"/>
    <w:basedOn w:val="Normln"/>
    <w:next w:val="Normln"/>
    <w:qFormat w:val="1"/>
    <w:pPr>
      <w:keepNext w:val="1"/>
      <w:outlineLvl w:val="1"/>
    </w:pPr>
    <w:rPr>
      <w:b w:val="1"/>
      <w:bCs w:val="1"/>
      <w:sz w:val="28"/>
      <w:lang w:val="cs-CZ"/>
    </w:rPr>
  </w:style>
  <w:style w:type="paragraph" w:styleId="Nadpis3">
    <w:name w:val="heading 3"/>
    <w:basedOn w:val="Normln"/>
    <w:next w:val="Normln"/>
    <w:qFormat w:val="1"/>
    <w:pPr>
      <w:keepNext w:val="1"/>
      <w:spacing w:after="60" w:before="240"/>
      <w:outlineLvl w:val="2"/>
    </w:pPr>
    <w:rPr>
      <w:rFonts w:cs="Arial"/>
      <w:b w:val="1"/>
      <w:bCs w:val="1"/>
      <w:szCs w:val="2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adpis-prvnistrana" w:customStyle="1">
    <w:name w:val="Nadpis - prvni strana"/>
    <w:basedOn w:val="Normlnweb"/>
    <w:pPr>
      <w:spacing w:after="100" w:afterAutospacing="1" w:before="100" w:beforeAutospacing="1"/>
      <w:jc w:val="center"/>
    </w:pPr>
    <w:rPr>
      <w:b w:val="1"/>
      <w:sz w:val="40"/>
      <w:lang w:eastAsia="cs-CZ" w:val="cs-CZ"/>
    </w:rPr>
  </w:style>
  <w:style w:type="paragraph" w:styleId="Normlnweb">
    <w:name w:val="Normal (Web)"/>
    <w:basedOn w:val="Normln"/>
  </w:style>
  <w:style w:type="paragraph" w:styleId="Obsah1">
    <w:name w:val="toc 1"/>
    <w:basedOn w:val="Normln"/>
    <w:next w:val="Normln"/>
    <w:autoRedefine w:val="1"/>
    <w:uiPriority w:val="39"/>
  </w:style>
  <w:style w:type="paragraph" w:styleId="Zkladntext">
    <w:name w:val="Body Text"/>
    <w:basedOn w:val="Normln"/>
    <w:rPr>
      <w:color w:val="0000ff"/>
      <w:lang w:val="cs-CZ"/>
    </w:rPr>
  </w:style>
  <w:style w:type="paragraph" w:styleId="Obsah2">
    <w:name w:val="toc 2"/>
    <w:basedOn w:val="Normln"/>
    <w:next w:val="Normln"/>
    <w:autoRedefine w:val="1"/>
    <w:uiPriority w:val="39"/>
    <w:pPr>
      <w:ind w:left="240"/>
    </w:pPr>
  </w:style>
  <w:style w:type="paragraph" w:styleId="Obsah3">
    <w:name w:val="toc 3"/>
    <w:basedOn w:val="Normln"/>
    <w:next w:val="Normln"/>
    <w:autoRedefine w:val="1"/>
    <w:semiHidden w:val="1"/>
    <w:pPr>
      <w:ind w:left="480"/>
    </w:pPr>
  </w:style>
  <w:style w:type="paragraph" w:styleId="Nadpisobsahu">
    <w:name w:val="TOC Heading"/>
    <w:basedOn w:val="Nadpis1"/>
    <w:next w:val="Normln"/>
    <w:uiPriority w:val="39"/>
    <w:unhideWhenUsed w:val="1"/>
    <w:qFormat w:val="1"/>
    <w:rsid w:val="00584F6F"/>
    <w:pPr>
      <w:keepLines w:val="1"/>
      <w:numPr>
        <w:numId w:val="0"/>
      </w:numPr>
      <w:spacing w:after="0" w:line="259" w:lineRule="auto"/>
      <w:outlineLvl w:val="9"/>
    </w:pPr>
    <w:rPr>
      <w:rFonts w:asciiTheme="majorHAnsi" w:cstheme="majorBidi" w:eastAsiaTheme="majorEastAsia" w:hAnsiTheme="majorHAnsi"/>
      <w:b w:val="0"/>
      <w:bCs w:val="0"/>
      <w:color w:val="365f91" w:themeColor="accent1" w:themeShade="0000BF"/>
      <w:kern w:val="0"/>
      <w:lang w:eastAsia="cs-CZ" w:val="cs-CZ"/>
    </w:rPr>
  </w:style>
  <w:style w:type="character" w:styleId="Hypertextovodkaz">
    <w:name w:val="Hyperlink"/>
    <w:basedOn w:val="Standardnpsmoodstavce"/>
    <w:uiPriority w:val="99"/>
    <w:unhideWhenUsed w:val="1"/>
    <w:rsid w:val="00584F6F"/>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omjK2Bj9gG7L3MBWLMCaBc5CGA==">AMUW2mVWHcY0bY2Dfi6Czow/+43UcL94TVSoyHqhwx2jVV5xocY/ebfDabiNqQTXJx3CJwart0RvjrgR6o49qK1zsywAlVma8LtDq58RtciQcOYnwT/7/5ps+BeT1wEJ0BfKlwE/9jqjD0B2m6zQqufpgPc/gpRIAuN40f9BcLOaZyD7vbHpleighHgK9cOyd+QsKScr1O/hJ5g7YEKBmTOwNgJs/4GO3UW9O0+ojwWBwl+mgDyXR37DkwGKF4Fz6L8CM6ER5Ou/Sw8fXq5zYonUDL3QxG1k+e7hfatv1NSu5KD4eK3t90MQzAQkiI3aonQL/vhIyqlJUS+G62BeZjKgOZddhHH+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2017-01-30T18:48:00Z</dcterms:created>
  <dc:creator>SAP</dc:creator>
</cp:coreProperties>
</file>