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C9A227"/>
          <w:sz w:val="20"/>
          <w:szCs w:val="20"/>
        </w:rPr>
        <w:t xml:space="preserve">TESTI SITO WEB</w:t>
      </w:r>
    </w:p>
    <w:p>
      <w:pPr>
        <w:shd w:fill="1F3864" w:val="clear"/>
        <w:spacing w:before="0" w:after="0"/>
        <w:jc w:val="center"/>
      </w:pPr>
      <w:r>
        <w:rPr>
          <w:rFonts w:ascii="Arial" w:cs="Arial" w:eastAsia="Arial" w:hAnsi="Arial"/>
          <w:b/>
          <w:bCs/>
          <w:color w:val="FFFFFF"/>
          <w:sz w:val="52"/>
          <w:szCs w:val="52"/>
        </w:rPr>
        <w:t xml:space="preserve">Agenzia di Eventi Esperienziali</w:t>
      </w:r>
    </w:p>
    <w:p>
      <w:pPr>
        <w:shd w:fill="1F3864" w:val="clear"/>
        <w:spacing w:before="0" w:after="0"/>
        <w:jc w:val="center"/>
      </w:pPr>
      <w:r>
        <w:rPr>
          <w:rFonts w:ascii="Arial" w:cs="Arial" w:eastAsia="Arial" w:hAnsi="Arial"/>
          <w:i/>
          <w:iCs/>
          <w:color w:val="BDD7EE"/>
          <w:sz w:val="26"/>
          <w:szCs w:val="26"/>
        </w:rPr>
        <w:t xml:space="preserve">Venezia — Veneto — Destinazioni internazionali</w:t>
      </w:r>
    </w:p>
    <w:p>
      <w:pPr>
        <w:shd w:fill="1F3864" w:val="clear"/>
        <w:spacing w:before="240" w:after="240"/>
        <w:jc w:val="center"/>
      </w:pPr>
    </w:p>
    <w:p>
      <w:pPr>
        <w:spacing w:before="200" w:after="80"/>
        <w:jc w:val="center"/>
      </w:pPr>
      <w:r>
        <w:rPr>
          <w:rFonts w:ascii="Arial" w:cs="Arial" w:eastAsia="Arial" w:hAnsi="Arial"/>
          <w:i/>
          <w:iCs/>
          <w:color w:val="595959"/>
          <w:sz w:val="18"/>
          <w:szCs w:val="18"/>
        </w:rPr>
        <w:t xml:space="preserve">Bozza redazionale — versione 1.0 — Marzo 2026</w:t>
      </w:r>
    </w:p>
    <w:p>
      <w:pPr>
        <w:spacing w:before="0" w:after="300"/>
        <w:jc w:val="left"/>
      </w:pPr>
      <w:r>
        <w:rPr>
          <w:rFonts w:ascii="Arial" w:cs="Arial" w:eastAsia="Arial" w:hAnsi="Arial"/>
          <w:b w:val="false"/>
          <w:bCs w:val="false"/>
          <w:i/>
          <w:iCs/>
          <w:color w:val="595959"/>
          <w:sz w:val="20"/>
          <w:szCs w:val="20"/>
        </w:rPr>
        <w:t xml:space="preserve">Il documento raccoglie i testi per tutte le pagine principali del sito, strutturati per sezione con headline, body copy e call to action. I contenuti sono calibrati su un interlocutore professionale: event manager, responsabili marketing, direttori HR, buyer di agenzie di viaggio e organizzatori corporate. Il tono e' diretto, tecnico-consulenziale e privo di retorica turistica.</w:t>
      </w:r>
    </w:p>
    <w:p>
      <w:pPr>
        <w:pBdr>
          <w:bottom w:val="single" w:color="2E75B6" w:sz="8" w:space="1"/>
        </w:pBdr>
        <w:spacing w:before="100" w:after="100"/>
      </w:pPr>
    </w:p>
    <w:p>
      <w:pPr>
        <w:pStyle w:val="Heading2"/>
        <w:spacing w:before="260" w:after="120"/>
      </w:pPr>
      <w:r>
        <w:rPr>
          <w:rFonts w:ascii="Arial" w:cs="Arial" w:eastAsia="Arial" w:hAnsi="Arial"/>
          <w:b/>
          <w:bCs/>
          <w:color w:val="2E75B6"/>
          <w:sz w:val="28"/>
          <w:szCs w:val="28"/>
        </w:rPr>
        <w:t xml:space="preserve">Indice delle sezioni</w:t>
      </w:r>
    </w:p>
    <w:p>
      <w:pPr>
        <w:pStyle w:val="ListParagraph"/>
        <w:numPr>
          <w:ilvl w:val="0"/>
          <w:numId w:val="2"/>
        </w:numPr>
        <w:spacing w:before="40" w:after="40"/>
      </w:pPr>
      <w:r>
        <w:rPr>
          <w:rFonts w:ascii="Arial" w:cs="Arial" w:eastAsia="Arial" w:hAnsi="Arial"/>
          <w:color w:val="000000"/>
          <w:sz w:val="22"/>
          <w:szCs w:val="22"/>
        </w:rPr>
        <w:t xml:space="preserve">1. Homepage</w:t>
      </w:r>
    </w:p>
    <w:p>
      <w:pPr>
        <w:pStyle w:val="ListParagraph"/>
        <w:numPr>
          <w:ilvl w:val="0"/>
          <w:numId w:val="2"/>
        </w:numPr>
        <w:spacing w:before="40" w:after="40"/>
      </w:pPr>
      <w:r>
        <w:rPr>
          <w:rFonts w:ascii="Arial" w:cs="Arial" w:eastAsia="Arial" w:hAnsi="Arial"/>
          <w:color w:val="000000"/>
          <w:sz w:val="22"/>
          <w:szCs w:val="22"/>
        </w:rPr>
        <w:t xml:space="preserve">2. Chi siamo</w:t>
      </w:r>
    </w:p>
    <w:p>
      <w:pPr>
        <w:pStyle w:val="ListParagraph"/>
        <w:numPr>
          <w:ilvl w:val="0"/>
          <w:numId w:val="2"/>
        </w:numPr>
        <w:spacing w:before="40" w:after="40"/>
      </w:pPr>
      <w:r>
        <w:rPr>
          <w:rFonts w:ascii="Arial" w:cs="Arial" w:eastAsia="Arial" w:hAnsi="Arial"/>
          <w:color w:val="000000"/>
          <w:sz w:val="22"/>
          <w:szCs w:val="22"/>
        </w:rPr>
        <w:t xml:space="preserve">3. Servizi — Overview e processo</w:t>
      </w:r>
    </w:p>
    <w:p>
      <w:pPr>
        <w:pStyle w:val="ListParagraph"/>
        <w:numPr>
          <w:ilvl w:val="0"/>
          <w:numId w:val="2"/>
        </w:numPr>
        <w:spacing w:before="40" w:after="40"/>
      </w:pPr>
      <w:r>
        <w:rPr>
          <w:rFonts w:ascii="Arial" w:cs="Arial" w:eastAsia="Arial" w:hAnsi="Arial"/>
          <w:color w:val="000000"/>
          <w:sz w:val="22"/>
          <w:szCs w:val="22"/>
        </w:rPr>
        <w:t xml:space="preserve">4. Location Scouting — Servizio dedicato</w:t>
      </w:r>
    </w:p>
    <w:p>
      <w:pPr>
        <w:pStyle w:val="ListParagraph"/>
        <w:numPr>
          <w:ilvl w:val="0"/>
          <w:numId w:val="2"/>
        </w:numPr>
        <w:spacing w:before="40" w:after="40"/>
      </w:pPr>
      <w:r>
        <w:rPr>
          <w:rFonts w:ascii="Arial" w:cs="Arial" w:eastAsia="Arial" w:hAnsi="Arial"/>
          <w:color w:val="000000"/>
          <w:sz w:val="22"/>
          <w:szCs w:val="22"/>
        </w:rPr>
        <w:t xml:space="preserve">5. Matrimoni &amp; Wedding Planning</w:t>
      </w:r>
    </w:p>
    <w:p>
      <w:pPr>
        <w:pStyle w:val="ListParagraph"/>
        <w:numPr>
          <w:ilvl w:val="0"/>
          <w:numId w:val="2"/>
        </w:numPr>
        <w:spacing w:before="40" w:after="40"/>
      </w:pPr>
      <w:r>
        <w:rPr>
          <w:rFonts w:ascii="Arial" w:cs="Arial" w:eastAsia="Arial" w:hAnsi="Arial"/>
          <w:color w:val="000000"/>
          <w:sz w:val="22"/>
          <w:szCs w:val="22"/>
        </w:rPr>
        <w:t xml:space="preserve">6. Cene di Gala &amp; Show</w:t>
      </w:r>
    </w:p>
    <w:p>
      <w:pPr>
        <w:pStyle w:val="ListParagraph"/>
        <w:numPr>
          <w:ilvl w:val="0"/>
          <w:numId w:val="2"/>
        </w:numPr>
        <w:spacing w:before="40" w:after="40"/>
      </w:pPr>
      <w:r>
        <w:rPr>
          <w:rFonts w:ascii="Arial" w:cs="Arial" w:eastAsia="Arial" w:hAnsi="Arial"/>
          <w:color w:val="000000"/>
          <w:sz w:val="22"/>
          <w:szCs w:val="22"/>
        </w:rPr>
        <w:t xml:space="preserve">7. Esperienze (Enogastronomia, Arte, Benessere)</w:t>
      </w:r>
    </w:p>
    <w:p>
      <w:pPr>
        <w:pStyle w:val="ListParagraph"/>
        <w:numPr>
          <w:ilvl w:val="0"/>
          <w:numId w:val="2"/>
        </w:numPr>
        <w:spacing w:before="40" w:after="40"/>
      </w:pPr>
      <w:r>
        <w:rPr>
          <w:rFonts w:ascii="Arial" w:cs="Arial" w:eastAsia="Arial" w:hAnsi="Arial"/>
          <w:color w:val="000000"/>
          <w:sz w:val="22"/>
          <w:szCs w:val="22"/>
        </w:rPr>
        <w:t xml:space="preserve">8. DMC — Destination Management</w:t>
      </w:r>
    </w:p>
    <w:p>
      <w:pPr>
        <w:pStyle w:val="ListParagraph"/>
        <w:numPr>
          <w:ilvl w:val="0"/>
          <w:numId w:val="2"/>
        </w:numPr>
        <w:spacing w:before="40" w:after="40"/>
      </w:pPr>
      <w:r>
        <w:rPr>
          <w:rFonts w:ascii="Arial" w:cs="Arial" w:eastAsia="Arial" w:hAnsi="Arial"/>
          <w:color w:val="000000"/>
          <w:sz w:val="22"/>
          <w:szCs w:val="22"/>
        </w:rPr>
        <w:t xml:space="preserve">9. Contatti &amp; CTA</w:t>
      </w:r>
    </w:p>
    <w:p>
      <w:pPr>
        <w:pStyle w:val="ListParagraph"/>
        <w:numPr>
          <w:ilvl w:val="0"/>
          <w:numId w:val="2"/>
        </w:numPr>
        <w:spacing w:before="40" w:after="40"/>
      </w:pPr>
      <w:r>
        <w:rPr>
          <w:rFonts w:ascii="Arial" w:cs="Arial" w:eastAsia="Arial" w:hAnsi="Arial"/>
          <w:color w:val="000000"/>
          <w:sz w:val="22"/>
          <w:szCs w:val="22"/>
        </w:rPr>
        <w:t xml:space="preserve">10. Meta testi SEO</w:t>
      </w:r>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1 — HOMEPAGE</w:t>
      </w:r>
    </w:p>
    <w:p>
      <w:pPr>
        <w:pStyle w:val="Heading1"/>
        <w:spacing w:before="320" w:after="160"/>
      </w:pPr>
      <w:r>
        <w:rPr>
          <w:rFonts w:ascii="Arial" w:cs="Arial" w:eastAsia="Arial" w:hAnsi="Arial"/>
          <w:b/>
          <w:bCs/>
          <w:color w:val="1F3864"/>
          <w:sz w:val="36"/>
          <w:szCs w:val="36"/>
        </w:rPr>
        <w:t xml:space="preserve">Homepage</w:t>
      </w:r>
    </w:p>
    <w:p>
      <w:pPr>
        <w:spacing w:before="0" w:after="160"/>
        <w:jc w:val="left"/>
      </w:pPr>
      <w:r>
        <w:rPr>
          <w:rFonts w:ascii="Arial" w:cs="Arial" w:eastAsia="Arial" w:hAnsi="Arial"/>
          <w:b w:val="false"/>
          <w:bCs w:val="false"/>
          <w:i/>
          <w:iCs/>
          <w:color w:val="595959"/>
          <w:sz w:val="19"/>
          <w:szCs w:val="19"/>
        </w:rPr>
        <w:t xml:space="preserve">Pagina di ingresso al sito. Target: event manager corporate, wedding planner internazionali, HR manager, buyer MICE. Tono: autorevole, sintetico, orientato al risultato.</w:t>
      </w:r>
    </w:p>
    <w:p>
      <w:pPr>
        <w:pStyle w:val="Heading2"/>
        <w:spacing w:before="260" w:after="120"/>
      </w:pPr>
      <w:r>
        <w:rPr>
          <w:rFonts w:ascii="Arial" w:cs="Arial" w:eastAsia="Arial" w:hAnsi="Arial"/>
          <w:b/>
          <w:bCs/>
          <w:color w:val="2E75B6"/>
          <w:sz w:val="28"/>
          <w:szCs w:val="28"/>
        </w:rPr>
        <w:t xml:space="preserve">Hero — Headline principale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 — Testo hero (grande, su sfondo immagine)</w:t>
            </w:r>
          </w:p>
          <w:p>
            <w:pPr>
              <w:spacing w:before="0" w:after="0"/>
            </w:pPr>
            <w:r>
              <w:rPr>
                <w:rFonts w:ascii="Arial" w:cs="Arial" w:eastAsia="Arial" w:hAnsi="Arial"/>
                <w:color w:val="222222"/>
                <w:sz w:val="21"/>
                <w:szCs w:val="21"/>
              </w:rPr>
              <w:t xml:space="preserve">Ogni evento ha una logica.
La nostra e' renderla perfetta.</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F2F2F2" w:val="clear"/>
            <w:tcMar>
              <w:top w:type="dxa" w:w="200"/>
              <w:left w:type="dxa" w:w="300"/>
              <w:bottom w:type="dxa" w:w="200"/>
              <w:right w:type="dxa" w:w="300"/>
            </w:tcMar>
          </w:tcPr>
          <w:p>
            <w:pPr>
              <w:spacing w:before="0" w:after="80"/>
            </w:pPr>
            <w:r>
              <w:rPr>
                <w:rFonts w:ascii="Arial" w:cs="Arial" w:eastAsia="Arial" w:hAnsi="Arial"/>
                <w:b/>
                <w:bCs/>
                <w:color w:val="595959"/>
                <w:sz w:val="24"/>
                <w:szCs w:val="24"/>
              </w:rPr>
              <w:t xml:space="preserve">Sottotitolo hero</w:t>
            </w:r>
          </w:p>
          <w:p>
            <w:pPr>
              <w:spacing w:before="0" w:after="0"/>
            </w:pPr>
            <w:r>
              <w:rPr>
                <w:rFonts w:ascii="Arial" w:cs="Arial" w:eastAsia="Arial" w:hAnsi="Arial"/>
                <w:color w:val="222222"/>
                <w:sz w:val="21"/>
                <w:szCs w:val="21"/>
              </w:rPr>
              <w:t xml:space="preserve">Progettiamo e produciamo eventi privati, corporate e istituzionali a Venezia e nel Veneto. Dalla selezione della location alla regia operativa: un unico interlocutore, zero variabili non gestite.</w:t>
            </w:r>
          </w:p>
        </w:tc>
      </w:tr>
    </w:tbl>
    <w:p/>
    <w:p>
      <w:pPr>
        <w:spacing w:before="0" w:after="40"/>
        <w:jc w:val="left"/>
      </w:pPr>
      <w:r>
        <w:rPr>
          <w:rFonts w:ascii="Arial" w:cs="Arial" w:eastAsia="Arial" w:hAnsi="Arial"/>
          <w:b/>
          <w:bCs/>
          <w:i w:val="false"/>
          <w:iCs w:val="false"/>
          <w:color w:val="1F3864"/>
          <w:sz w:val="20"/>
          <w:szCs w:val="20"/>
        </w:rPr>
        <w:t xml:space="preserve">Call to action:</w:t>
      </w:r>
    </w:p>
    <w:p>
      <w:pPr>
        <w:pStyle w:val="ListParagraph"/>
        <w:numPr>
          <w:ilvl w:val="0"/>
          <w:numId w:val="2"/>
        </w:numPr>
        <w:spacing w:before="40" w:after="40"/>
      </w:pPr>
      <w:r>
        <w:rPr>
          <w:rFonts w:ascii="Arial" w:cs="Arial" w:eastAsia="Arial" w:hAnsi="Arial"/>
          <w:color w:val="000000"/>
          <w:sz w:val="22"/>
          <w:szCs w:val="22"/>
        </w:rPr>
        <w:t xml:space="preserve">Pulsante primario: [Parla con il nostro team]</w:t>
      </w:r>
    </w:p>
    <w:p>
      <w:pPr>
        <w:pStyle w:val="ListParagraph"/>
        <w:numPr>
          <w:ilvl w:val="0"/>
          <w:numId w:val="2"/>
        </w:numPr>
        <w:spacing w:before="40" w:after="40"/>
      </w:pPr>
      <w:r>
        <w:rPr>
          <w:rFonts w:ascii="Arial" w:cs="Arial" w:eastAsia="Arial" w:hAnsi="Arial"/>
          <w:color w:val="000000"/>
          <w:sz w:val="22"/>
          <w:szCs w:val="22"/>
        </w:rPr>
        <w:t xml:space="preserve">Pulsante secondario: [Esplora le location]</w:t>
      </w:r>
    </w:p>
    <w:p/>
    <w:p>
      <w:pPr>
        <w:pStyle w:val="Heading2"/>
        <w:spacing w:before="260" w:after="120"/>
      </w:pPr>
      <w:r>
        <w:rPr>
          <w:rFonts w:ascii="Arial" w:cs="Arial" w:eastAsia="Arial" w:hAnsi="Arial"/>
          <w:b/>
          <w:bCs/>
          <w:color w:val="2E75B6"/>
          <w:sz w:val="28"/>
          <w:szCs w:val="28"/>
        </w:rPr>
        <w:t xml:space="preserve">Sezione — Proposta di valore</w:t>
      </w:r>
    </w:p>
    <w:p>
      <w:pPr>
        <w:spacing w:before="40" w:after="60"/>
        <w:jc w:val="left"/>
      </w:pPr>
      <w:r>
        <w:rPr>
          <w:rFonts w:ascii="Arial" w:cs="Arial" w:eastAsia="Arial" w:hAnsi="Arial"/>
          <w:b w:val="false"/>
          <w:bCs w:val="false"/>
          <w:i w:val="false"/>
          <w:iCs w:val="false"/>
          <w:color w:val="000000"/>
          <w:sz w:val="21"/>
          <w:szCs w:val="21"/>
        </w:rPr>
        <w:t xml:space="preserve">Siamo un'agenzia di eventi esperienziali con base operativa a Venezia e nel Veneto. Lavoriamo con aziende, istituzioni, agenzie di viaggio e privati che richiedono standard elevati di esecuzione, localizzazione professionale e accesso a location non disponibili attraverso canali ordinari.</w:t>
      </w:r>
    </w:p>
    <w:p>
      <w:pPr>
        <w:spacing w:before="0" w:after="60"/>
        <w:jc w:val="left"/>
      </w:pPr>
      <w:r>
        <w:rPr>
          <w:rFonts w:ascii="Arial" w:cs="Arial" w:eastAsia="Arial" w:hAnsi="Arial"/>
          <w:b w:val="false"/>
          <w:bCs w:val="false"/>
          <w:i w:val="false"/>
          <w:iCs w:val="false"/>
          <w:color w:val="000000"/>
          <w:sz w:val="21"/>
          <w:szCs w:val="21"/>
        </w:rPr>
        <w:t xml:space="preserve">Il nostro valore non e' la creativita' fine a se stessa. E' la capacita' di tradurre un briefing in un evento che funziona: nei tempi, nei costi, nella qualita' percepita dagli ospiti e negli obiettivi del committente.</w:t>
      </w:r>
    </w:p>
    <w:p>
      <w:pPr>
        <w:spacing w:before="60" w:after="160"/>
        <w:jc w:val="left"/>
      </w:pPr>
      <w:r>
        <w:rPr>
          <w:rFonts w:ascii="Arial" w:cs="Arial" w:eastAsia="Arial" w:hAnsi="Arial"/>
          <w:b/>
          <w:bCs/>
          <w:i w:val="false"/>
          <w:iCs w:val="false"/>
          <w:color w:val="2E75B6"/>
          <w:sz w:val="23"/>
          <w:szCs w:val="23"/>
        </w:rPr>
        <w:t xml:space="preserve">Gestiamo l'intera filiera. Dalla call di briefing al report post-evento.</w:t>
      </w:r>
    </w:p>
    <w:p>
      <w:pPr>
        <w:pStyle w:val="Heading2"/>
        <w:spacing w:before="260" w:after="120"/>
      </w:pPr>
      <w:r>
        <w:rPr>
          <w:rFonts w:ascii="Arial" w:cs="Arial" w:eastAsia="Arial" w:hAnsi="Arial"/>
          <w:b/>
          <w:bCs/>
          <w:color w:val="2E75B6"/>
          <w:sz w:val="28"/>
          <w:szCs w:val="28"/>
        </w:rPr>
        <w:t xml:space="preserve">Sezione — Servizi in sintesi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Borders>
              <w:top w:val="single" w:color="BDD7EE" w:sz="1"/>
              <w:left w:val="single" w:color="BDD7EE" w:sz="1"/>
              <w:bottom w:val="single" w:color="BDD7EE" w:sz="1"/>
              <w:right w:val="single" w:color="BDD7EE" w:sz="1"/>
            </w:tcBorders>
            <w:shd w:fill="EBF3FB" w:val="clear"/>
            <w:tcMar>
              <w:top w:type="dxa" w:w="160"/>
              <w:left w:type="dxa" w:w="160"/>
              <w:bottom w:type="dxa" w:w="160"/>
              <w:right w:type="dxa" w:w="160"/>
            </w:tcMar>
          </w:tcPr>
          <w:p>
            <w:pPr>
              <w:spacing w:before="0" w:after="60"/>
              <w:jc w:val="center"/>
            </w:pPr>
            <w:r>
              <w:rPr>
                <w:rFonts w:ascii="Arial" w:cs="Arial" w:eastAsia="Arial" w:hAnsi="Arial"/>
                <w:b/>
                <w:bCs/>
                <w:color w:val="1F3864"/>
                <w:sz w:val="20"/>
                <w:szCs w:val="20"/>
              </w:rPr>
              <w:t xml:space="preserve">EVENTI PRIVATI</w:t>
            </w:r>
          </w:p>
          <w:p>
            <w:pPr>
              <w:spacing w:before="0" w:after="0"/>
              <w:jc w:val="center"/>
            </w:pPr>
            <w:r>
              <w:rPr>
                <w:rFonts w:ascii="Arial" w:cs="Arial" w:eastAsia="Arial" w:hAnsi="Arial"/>
                <w:color w:val="595959"/>
                <w:sz w:val="18"/>
                <w:szCs w:val="18"/>
              </w:rPr>
              <w:t xml:space="preserve">Wedding, gala dinner, eventi culturali e celebrazioni esclusive</w:t>
            </w:r>
          </w:p>
        </w:tc>
        <w:tc>
          <w:tcPr>
            <w:tcBorders>
              <w:top w:val="single" w:color="BDD7EE" w:sz="1"/>
              <w:left w:val="single" w:color="BDD7EE" w:sz="1"/>
              <w:bottom w:val="single" w:color="BDD7EE" w:sz="1"/>
              <w:right w:val="single" w:color="BDD7EE" w:sz="1"/>
            </w:tcBorders>
            <w:shd w:fill="EBF3FB" w:val="clear"/>
            <w:tcMar>
              <w:top w:type="dxa" w:w="160"/>
              <w:left w:type="dxa" w:w="160"/>
              <w:bottom w:type="dxa" w:w="160"/>
              <w:right w:type="dxa" w:w="160"/>
            </w:tcMar>
          </w:tcPr>
          <w:p>
            <w:pPr>
              <w:spacing w:before="0" w:after="60"/>
              <w:jc w:val="center"/>
            </w:pPr>
            <w:r>
              <w:rPr>
                <w:rFonts w:ascii="Arial" w:cs="Arial" w:eastAsia="Arial" w:hAnsi="Arial"/>
                <w:b/>
                <w:bCs/>
                <w:color w:val="1F3864"/>
                <w:sz w:val="20"/>
                <w:szCs w:val="20"/>
              </w:rPr>
              <w:t xml:space="preserve">EVENTI CORPORATE</w:t>
            </w:r>
          </w:p>
          <w:p>
            <w:pPr>
              <w:spacing w:before="0" w:after="0"/>
              <w:jc w:val="center"/>
            </w:pPr>
            <w:r>
              <w:rPr>
                <w:rFonts w:ascii="Arial" w:cs="Arial" w:eastAsia="Arial" w:hAnsi="Arial"/>
                <w:color w:val="595959"/>
                <w:sz w:val="18"/>
                <w:szCs w:val="18"/>
              </w:rPr>
              <w:t xml:space="preserve">Convention, incentive, product launch, team building in location veneziana</w:t>
            </w:r>
          </w:p>
        </w:tc>
        <w:tc>
          <w:tcPr>
            <w:tcBorders>
              <w:top w:val="single" w:color="BDD7EE" w:sz="1"/>
              <w:left w:val="single" w:color="BDD7EE" w:sz="1"/>
              <w:bottom w:val="single" w:color="BDD7EE" w:sz="1"/>
              <w:right w:val="single" w:color="BDD7EE" w:sz="1"/>
            </w:tcBorders>
            <w:shd w:fill="EBF3FB" w:val="clear"/>
            <w:tcMar>
              <w:top w:type="dxa" w:w="160"/>
              <w:left w:type="dxa" w:w="160"/>
              <w:bottom w:type="dxa" w:w="160"/>
              <w:right w:type="dxa" w:w="160"/>
            </w:tcMar>
          </w:tcPr>
          <w:p>
            <w:pPr>
              <w:spacing w:before="0" w:after="60"/>
              <w:jc w:val="center"/>
            </w:pPr>
            <w:r>
              <w:rPr>
                <w:rFonts w:ascii="Arial" w:cs="Arial" w:eastAsia="Arial" w:hAnsi="Arial"/>
                <w:b/>
                <w:bCs/>
                <w:color w:val="1F3864"/>
                <w:sz w:val="20"/>
                <w:szCs w:val="20"/>
              </w:rPr>
              <w:t xml:space="preserve">ESPERIENZE</w:t>
            </w:r>
          </w:p>
          <w:p>
            <w:pPr>
              <w:spacing w:before="0" w:after="0"/>
              <w:jc w:val="center"/>
            </w:pPr>
            <w:r>
              <w:rPr>
                <w:rFonts w:ascii="Arial" w:cs="Arial" w:eastAsia="Arial" w:hAnsi="Arial"/>
                <w:color w:val="595959"/>
                <w:sz w:val="18"/>
                <w:szCs w:val="18"/>
              </w:rPr>
              <w:t xml:space="preserve">Programmi esperienziali per gruppi: enogastronomia, arte, natura, benessere</w:t>
            </w:r>
          </w:p>
        </w:tc>
        <w:tc>
          <w:tcPr>
            <w:tcBorders>
              <w:top w:val="single" w:color="BDD7EE" w:sz="1"/>
              <w:left w:val="single" w:color="BDD7EE" w:sz="1"/>
              <w:bottom w:val="single" w:color="BDD7EE" w:sz="1"/>
              <w:right w:val="single" w:color="BDD7EE" w:sz="1"/>
            </w:tcBorders>
            <w:shd w:fill="EBF3FB" w:val="clear"/>
            <w:tcMar>
              <w:top w:type="dxa" w:w="160"/>
              <w:left w:type="dxa" w:w="160"/>
              <w:bottom w:type="dxa" w:w="160"/>
              <w:right w:type="dxa" w:w="160"/>
            </w:tcMar>
          </w:tcPr>
          <w:p>
            <w:pPr>
              <w:spacing w:before="0" w:after="60"/>
              <w:jc w:val="center"/>
            </w:pPr>
            <w:r>
              <w:rPr>
                <w:rFonts w:ascii="Arial" w:cs="Arial" w:eastAsia="Arial" w:hAnsi="Arial"/>
                <w:b/>
                <w:bCs/>
                <w:color w:val="1F3864"/>
                <w:sz w:val="20"/>
                <w:szCs w:val="20"/>
              </w:rPr>
              <w:t xml:space="preserve">DMC VENEZIA</w:t>
            </w:r>
          </w:p>
          <w:p>
            <w:pPr>
              <w:spacing w:before="0" w:after="0"/>
              <w:jc w:val="center"/>
            </w:pPr>
            <w:r>
              <w:rPr>
                <w:rFonts w:ascii="Arial" w:cs="Arial" w:eastAsia="Arial" w:hAnsi="Arial"/>
                <w:color w:val="595959"/>
                <w:sz w:val="18"/>
                <w:szCs w:val="18"/>
              </w:rPr>
              <w:t xml:space="preserve">Destination Management per tour operator, agenzie e reparti HR</w:t>
            </w:r>
          </w:p>
        </w:tc>
      </w:tr>
    </w:tbl>
    <w:p/>
    <w:p>
      <w:pPr>
        <w:pStyle w:val="Heading2"/>
        <w:spacing w:before="260" w:after="120"/>
      </w:pPr>
      <w:r>
        <w:rPr>
          <w:rFonts w:ascii="Arial" w:cs="Arial" w:eastAsia="Arial" w:hAnsi="Arial"/>
          <w:b/>
          <w:bCs/>
          <w:color w:val="2E75B6"/>
          <w:sz w:val="28"/>
          <w:szCs w:val="28"/>
        </w:rPr>
        <w:t xml:space="preserve">Blocco in evidenza — Location Scouting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FDF6E3"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LOCATION SCOUTING — Il servizio che fa la differenza</w:t>
            </w:r>
          </w:p>
          <w:p>
            <w:pPr>
              <w:spacing w:before="0" w:after="0"/>
            </w:pPr>
            <w:r>
              <w:rPr>
                <w:rFonts w:ascii="Arial" w:cs="Arial" w:eastAsia="Arial" w:hAnsi="Arial"/>
                <w:color w:val="333333"/>
                <w:sz w:val="21"/>
                <w:szCs w:val="21"/>
              </w:rPr>
              <w:t xml:space="preserve">Le location che rendono un evento memorabile non sono su nessuna piattaforma. Sono nelle mani di famiglie veneziane, istituzioni culturali, aziende agricole, proprietari privati. Noi le conosciamo, le gestiamo e le negoziamo per voi.
[Scopri il servizio -&gt;]</w:t>
            </w:r>
          </w:p>
        </w:tc>
      </w:tr>
    </w:tbl>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2 — CHI SIAMO</w:t>
      </w:r>
    </w:p>
    <w:p>
      <w:pPr>
        <w:pStyle w:val="Heading1"/>
        <w:spacing w:before="320" w:after="160"/>
      </w:pPr>
      <w:r>
        <w:rPr>
          <w:rFonts w:ascii="Arial" w:cs="Arial" w:eastAsia="Arial" w:hAnsi="Arial"/>
          <w:b/>
          <w:bCs/>
          <w:color w:val="1F3864"/>
          <w:sz w:val="36"/>
          <w:szCs w:val="36"/>
        </w:rPr>
        <w:t xml:space="preserve">Chi siamo</w:t>
      </w:r>
    </w:p>
    <w:p>
      <w:pPr>
        <w:spacing w:before="0" w:after="160"/>
        <w:jc w:val="left"/>
      </w:pPr>
      <w:r>
        <w:rPr>
          <w:rFonts w:ascii="Arial" w:cs="Arial" w:eastAsia="Arial" w:hAnsi="Arial"/>
          <w:b w:val="false"/>
          <w:bCs w:val="false"/>
          <w:i/>
          <w:iCs/>
          <w:color w:val="595959"/>
          <w:sz w:val="19"/>
          <w:szCs w:val="19"/>
        </w:rPr>
        <w:t xml:space="preserve">Pagina identita'. Target: qualunque visitatore che voglia qualificare il fornitore prima di un contatto commerciale. Tono: credibile, diretto, senza autocelebrazione.</w:t>
      </w:r>
    </w:p>
    <w:p>
      <w:pPr>
        <w:pStyle w:val="Heading2"/>
        <w:spacing w:before="260" w:after="120"/>
      </w:pPr>
      <w:r>
        <w:rPr>
          <w:rFonts w:ascii="Arial" w:cs="Arial" w:eastAsia="Arial" w:hAnsi="Arial"/>
          <w:b/>
          <w:bCs/>
          <w:color w:val="2E75B6"/>
          <w:sz w:val="28"/>
          <w:szCs w:val="28"/>
        </w:rPr>
        <w:t xml:space="preserve">Headline 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w:t>
            </w:r>
          </w:p>
          <w:p>
            <w:pPr>
              <w:spacing w:before="0" w:after="0"/>
            </w:pPr>
            <w:r>
              <w:rPr>
                <w:rFonts w:ascii="Arial" w:cs="Arial" w:eastAsia="Arial" w:hAnsi="Arial"/>
                <w:color w:val="222222"/>
                <w:sz w:val="21"/>
                <w:szCs w:val="21"/>
              </w:rPr>
              <w:t xml:space="preserve">Organizziamo eventi complessi in uno dei contesti operativi piu' difficili al mondo.
Venezia.</w:t>
            </w:r>
          </w:p>
        </w:tc>
      </w:tr>
    </w:tbl>
    <w:p/>
    <w:p>
      <w:pPr>
        <w:pStyle w:val="Heading2"/>
        <w:spacing w:before="260" w:after="120"/>
      </w:pPr>
      <w:r>
        <w:rPr>
          <w:rFonts w:ascii="Arial" w:cs="Arial" w:eastAsia="Arial" w:hAnsi="Arial"/>
          <w:b/>
          <w:bCs/>
          <w:color w:val="2E75B6"/>
          <w:sz w:val="28"/>
          <w:szCs w:val="28"/>
        </w:rPr>
        <w:t xml:space="preserve">Testo principale</w:t>
      </w:r>
    </w:p>
    <w:p>
      <w:pPr>
        <w:spacing w:before="60" w:after="60"/>
        <w:jc w:val="left"/>
      </w:pPr>
      <w:r>
        <w:rPr>
          <w:rFonts w:ascii="Arial" w:cs="Arial" w:eastAsia="Arial" w:hAnsi="Arial"/>
          <w:b w:val="false"/>
          <w:bCs w:val="false"/>
          <w:i w:val="false"/>
          <w:iCs w:val="false"/>
          <w:color w:val="000000"/>
          <w:sz w:val="21"/>
          <w:szCs w:val="21"/>
        </w:rPr>
        <w:t xml:space="preserve">Operare a Venezia non e' come operare altrove. La logistica e' vincolata dall'acqua, i tempi di accesso alle location sono rigidi, i fornitori devono essere coordinati con una precisione millimetrica, e qualsiasi imprevisto — maree, traffico acqueo, restrizioni comunali — va anticipato e gestito prima che accada.</w:t>
      </w:r>
    </w:p>
    <w:p>
      <w:pPr>
        <w:spacing w:before="0" w:after="60"/>
        <w:jc w:val="left"/>
      </w:pPr>
      <w:r>
        <w:rPr>
          <w:rFonts w:ascii="Arial" w:cs="Arial" w:eastAsia="Arial" w:hAnsi="Arial"/>
          <w:b w:val="false"/>
          <w:bCs w:val="false"/>
          <w:i w:val="false"/>
          <w:iCs w:val="false"/>
          <w:color w:val="000000"/>
          <w:sz w:val="21"/>
          <w:szCs w:val="21"/>
        </w:rPr>
        <w:t xml:space="preserve">Questa complessita' e' la nostra competenza distintiva. Non la nascondiamo: la utilizziamo come standard operativo. Chi lavora con noi sa che ogni variabile critica e' gia' stata mappata, che esiste un piano B per ogni contingenza, e che il coordinamento fornitori e' sotto controllo h24 nelle 72 ore dell'evento.</w:t>
      </w:r>
    </w:p>
    <w:p>
      <w:pPr>
        <w:spacing w:before="0" w:after="160"/>
        <w:jc w:val="left"/>
      </w:pPr>
      <w:r>
        <w:rPr>
          <w:rFonts w:ascii="Arial" w:cs="Arial" w:eastAsia="Arial" w:hAnsi="Arial"/>
          <w:b w:val="false"/>
          <w:bCs w:val="false"/>
          <w:i w:val="false"/>
          <w:iCs w:val="false"/>
          <w:color w:val="000000"/>
          <w:sz w:val="21"/>
          <w:szCs w:val="21"/>
        </w:rPr>
        <w:t xml:space="preserve">Lavoriamo con event manager di struttura, responsabili acquisti, direttori marketing e buyer di agenzie internazionali. Siamo abituati a brief dettagliati, KPI di progetto, reportistica post-evento e flussi di approvazione multi-stakeholder.</w:t>
      </w:r>
    </w:p>
    <w:p>
      <w:pPr>
        <w:pStyle w:val="Heading2"/>
        <w:spacing w:before="260" w:after="120"/>
      </w:pPr>
      <w:r>
        <w:rPr>
          <w:rFonts w:ascii="Arial" w:cs="Arial" w:eastAsia="Arial" w:hAnsi="Arial"/>
          <w:b/>
          <w:bCs/>
          <w:color w:val="2E75B6"/>
          <w:sz w:val="28"/>
          <w:szCs w:val="28"/>
        </w:rPr>
        <w:t xml:space="preserve">Il nostro approccio operativo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D7EE" w:sz="1"/>
              <w:left w:val="single" w:color="BDD7EE" w:sz="1"/>
              <w:bottom w:val="single" w:color="BDD7EE" w:sz="1"/>
              <w:right w:val="single" w:color="BDD7EE" w:sz="1"/>
            </w:tcBorders>
            <w:shd w:fill="EBF3FB" w:val="clear"/>
            <w:tcMar>
              <w:top w:type="dxa" w:w="120"/>
              <w:left w:type="dxa" w:w="160"/>
              <w:bottom w:type="dxa" w:w="120"/>
              <w:right w:type="dxa" w:w="160"/>
            </w:tcMar>
          </w:tcPr>
          <w:p>
            <w:r>
              <w:rPr>
                <w:rFonts w:ascii="Arial" w:cs="Arial" w:eastAsia="Arial" w:hAnsi="Arial"/>
                <w:b/>
                <w:bCs/>
                <w:color w:val="1F3864"/>
                <w:sz w:val="21"/>
                <w:szCs w:val="21"/>
              </w:rPr>
              <w:t xml:space="preserve">Radicamento territoriale</w:t>
            </w:r>
          </w:p>
        </w:tc>
        <w:tc>
          <w:tcPr>
            <w:tcW w:type="dxa" w:w="4513"/>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Rete esclusiva di location, fornitori e partner costruita nel tempo. Non lavoriamo con intermediari generici.</w:t>
            </w:r>
          </w:p>
        </w:tc>
      </w:tr>
      <w:tr>
        <w:tc>
          <w:tcPr>
            <w:tcW w:type="dxa" w:w="4513"/>
            <w:tcBorders>
              <w:top w:val="single" w:color="BDD7EE" w:sz="1"/>
              <w:left w:val="single" w:color="BDD7EE" w:sz="1"/>
              <w:bottom w:val="single" w:color="BDD7EE" w:sz="1"/>
              <w:right w:val="single" w:color="BDD7EE" w:sz="1"/>
            </w:tcBorders>
            <w:shd w:fill="EBF3FB" w:val="clear"/>
            <w:tcMar>
              <w:top w:type="dxa" w:w="120"/>
              <w:left w:type="dxa" w:w="160"/>
              <w:bottom w:type="dxa" w:w="120"/>
              <w:right w:type="dxa" w:w="160"/>
            </w:tcMar>
          </w:tcPr>
          <w:p>
            <w:r>
              <w:rPr>
                <w:rFonts w:ascii="Arial" w:cs="Arial" w:eastAsia="Arial" w:hAnsi="Arial"/>
                <w:b/>
                <w:bCs/>
                <w:color w:val="1F3864"/>
                <w:sz w:val="21"/>
                <w:szCs w:val="21"/>
              </w:rPr>
              <w:t xml:space="preserve">Gestione della complessita'</w:t>
            </w:r>
          </w:p>
        </w:tc>
        <w:tc>
          <w:tcPr>
            <w:tcW w:type="dxa" w:w="4513"/>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Pianificazione anticipata di ogni variabile logistica: accessi, maree, permessi comunali, backup plans.</w:t>
            </w:r>
          </w:p>
        </w:tc>
      </w:tr>
      <w:tr>
        <w:tc>
          <w:tcPr>
            <w:tcW w:type="dxa" w:w="4513"/>
            <w:tcBorders>
              <w:top w:val="single" w:color="BDD7EE" w:sz="1"/>
              <w:left w:val="single" w:color="BDD7EE" w:sz="1"/>
              <w:bottom w:val="single" w:color="BDD7EE" w:sz="1"/>
              <w:right w:val="single" w:color="BDD7EE" w:sz="1"/>
            </w:tcBorders>
            <w:shd w:fill="EBF3FB" w:val="clear"/>
            <w:tcMar>
              <w:top w:type="dxa" w:w="120"/>
              <w:left w:type="dxa" w:w="160"/>
              <w:bottom w:type="dxa" w:w="120"/>
              <w:right w:type="dxa" w:w="160"/>
            </w:tcMar>
          </w:tcPr>
          <w:p>
            <w:r>
              <w:rPr>
                <w:rFonts w:ascii="Arial" w:cs="Arial" w:eastAsia="Arial" w:hAnsi="Arial"/>
                <w:b/>
                <w:bCs/>
                <w:color w:val="1F3864"/>
                <w:sz w:val="21"/>
                <w:szCs w:val="21"/>
              </w:rPr>
              <w:t xml:space="preserve">Interlocutore unico</w:t>
            </w:r>
          </w:p>
        </w:tc>
        <w:tc>
          <w:tcPr>
            <w:tcW w:type="dxa" w:w="4513"/>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Un project manager dedicato gestisce l'intera filiera. Nessun rimbalzo tra reparti o subfornitori non coordinati.</w:t>
            </w:r>
          </w:p>
        </w:tc>
      </w:tr>
      <w:tr>
        <w:tc>
          <w:tcPr>
            <w:tcW w:type="dxa" w:w="4513"/>
            <w:tcBorders>
              <w:top w:val="single" w:color="BDD7EE" w:sz="1"/>
              <w:left w:val="single" w:color="BDD7EE" w:sz="1"/>
              <w:bottom w:val="single" w:color="BDD7EE" w:sz="1"/>
              <w:right w:val="single" w:color="BDD7EE" w:sz="1"/>
            </w:tcBorders>
            <w:shd w:fill="EBF3FB" w:val="clear"/>
            <w:tcMar>
              <w:top w:type="dxa" w:w="120"/>
              <w:left w:type="dxa" w:w="160"/>
              <w:bottom w:type="dxa" w:w="120"/>
              <w:right w:type="dxa" w:w="160"/>
            </w:tcMar>
          </w:tcPr>
          <w:p>
            <w:r>
              <w:rPr>
                <w:rFonts w:ascii="Arial" w:cs="Arial" w:eastAsia="Arial" w:hAnsi="Arial"/>
                <w:b/>
                <w:bCs/>
                <w:color w:val="1F3864"/>
                <w:sz w:val="21"/>
                <w:szCs w:val="21"/>
              </w:rPr>
              <w:t xml:space="preserve">Standard corporate</w:t>
            </w:r>
          </w:p>
        </w:tc>
        <w:tc>
          <w:tcPr>
            <w:tcW w:type="dxa" w:w="4513"/>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Reportistica strutturata, preventivi dettagliati per voce, SLA definiti, fatturazione trasparente.</w:t>
            </w:r>
          </w:p>
        </w:tc>
      </w:tr>
    </w:tbl>
    <w:p/>
    <w:p>
      <w:pPr>
        <w:pStyle w:val="Heading2"/>
        <w:spacing w:before="260" w:after="120"/>
      </w:pPr>
      <w:r>
        <w:rPr>
          <w:rFonts w:ascii="Arial" w:cs="Arial" w:eastAsia="Arial" w:hAnsi="Arial"/>
          <w:b/>
          <w:bCs/>
          <w:color w:val="2E75B6"/>
          <w:sz w:val="28"/>
          <w:szCs w:val="28"/>
        </w:rPr>
        <w:t xml:space="preserve">Perche' affidarsi a noi — Criteri di valutazione</w:t>
      </w:r>
    </w:p>
    <w:p>
      <w:pPr>
        <w:spacing w:before="60" w:after="80"/>
        <w:jc w:val="left"/>
      </w:pPr>
      <w:r>
        <w:rPr>
          <w:rFonts w:ascii="Arial" w:cs="Arial" w:eastAsia="Arial" w:hAnsi="Arial"/>
          <w:b w:val="false"/>
          <w:bCs w:val="false"/>
          <w:i w:val="false"/>
          <w:iCs w:val="false"/>
          <w:color w:val="000000"/>
          <w:sz w:val="21"/>
          <w:szCs w:val="21"/>
        </w:rPr>
        <w:t xml:space="preserve">Se state selezionando un fornitore per un evento a Venezia, questi sono i criteri che dovreste verificare. Li elenchiamo perche' su tutti siamo in grado di fornire evidenza concreta:</w:t>
      </w:r>
    </w:p>
    <w:p>
      <w:pPr>
        <w:pStyle w:val="ListParagraph"/>
        <w:numPr>
          <w:ilvl w:val="0"/>
          <w:numId w:val="3"/>
        </w:numPr>
        <w:spacing w:before="40" w:after="40"/>
      </w:pPr>
      <w:r>
        <w:rPr>
          <w:rFonts w:ascii="Arial" w:cs="Arial" w:eastAsia="Arial" w:hAnsi="Arial"/>
          <w:color w:val="000000"/>
          <w:sz w:val="22"/>
          <w:szCs w:val="22"/>
        </w:rPr>
        <w:t xml:space="preserve">Accesso diretto a location private e istituzionali non intermediabili</w:t>
      </w:r>
    </w:p>
    <w:p>
      <w:pPr>
        <w:pStyle w:val="ListParagraph"/>
        <w:numPr>
          <w:ilvl w:val="0"/>
          <w:numId w:val="3"/>
        </w:numPr>
        <w:spacing w:before="40" w:after="40"/>
      </w:pPr>
      <w:r>
        <w:rPr>
          <w:rFonts w:ascii="Arial" w:cs="Arial" w:eastAsia="Arial" w:hAnsi="Arial"/>
          <w:color w:val="000000"/>
          <w:sz w:val="22"/>
          <w:szCs w:val="22"/>
        </w:rPr>
        <w:t xml:space="preserve">Esperienza documentata nella gestione logistica in contesto lagunare</w:t>
      </w:r>
    </w:p>
    <w:p>
      <w:pPr>
        <w:pStyle w:val="ListParagraph"/>
        <w:numPr>
          <w:ilvl w:val="0"/>
          <w:numId w:val="3"/>
        </w:numPr>
        <w:spacing w:before="40" w:after="40"/>
      </w:pPr>
      <w:r>
        <w:rPr>
          <w:rFonts w:ascii="Arial" w:cs="Arial" w:eastAsia="Arial" w:hAnsi="Arial"/>
          <w:color w:val="000000"/>
          <w:sz w:val="22"/>
          <w:szCs w:val="22"/>
        </w:rPr>
        <w:t xml:space="preserve">Network di fornitori qualificati selezionati e collaudati (catering, audio/video, floral, hospitality)</w:t>
      </w:r>
    </w:p>
    <w:p>
      <w:pPr>
        <w:pStyle w:val="ListParagraph"/>
        <w:numPr>
          <w:ilvl w:val="0"/>
          <w:numId w:val="3"/>
        </w:numPr>
        <w:spacing w:before="40" w:after="40"/>
      </w:pPr>
      <w:r>
        <w:rPr>
          <w:rFonts w:ascii="Arial" w:cs="Arial" w:eastAsia="Arial" w:hAnsi="Arial"/>
          <w:color w:val="000000"/>
          <w:sz w:val="22"/>
          <w:szCs w:val="22"/>
        </w:rPr>
        <w:t xml:space="preserve">Project management strutturato con timeline, milestone e protocolli di escalation</w:t>
      </w:r>
    </w:p>
    <w:p>
      <w:pPr>
        <w:pStyle w:val="ListParagraph"/>
        <w:numPr>
          <w:ilvl w:val="0"/>
          <w:numId w:val="3"/>
        </w:numPr>
        <w:spacing w:before="40" w:after="40"/>
      </w:pPr>
      <w:r>
        <w:rPr>
          <w:rFonts w:ascii="Arial" w:cs="Arial" w:eastAsia="Arial" w:hAnsi="Arial"/>
          <w:color w:val="000000"/>
          <w:sz w:val="22"/>
          <w:szCs w:val="22"/>
        </w:rPr>
        <w:t xml:space="preserve">Capacita' di interfacciarsi con procurement, uffici legali e uffici acquisti aziendali</w:t>
      </w:r>
    </w:p>
    <w:p>
      <w:pPr>
        <w:pStyle w:val="ListParagraph"/>
        <w:numPr>
          <w:ilvl w:val="0"/>
          <w:numId w:val="3"/>
        </w:numPr>
        <w:spacing w:before="40" w:after="40"/>
      </w:pPr>
      <w:r>
        <w:rPr>
          <w:rFonts w:ascii="Arial" w:cs="Arial" w:eastAsia="Arial" w:hAnsi="Arial"/>
          <w:color w:val="000000"/>
          <w:sz w:val="22"/>
          <w:szCs w:val="22"/>
        </w:rPr>
        <w:t xml:space="preserve">Flessibilita' operativa su format ibridi (presenza + live streaming) e multilingua</w:t>
      </w:r>
    </w:p>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3 — SERVIZI</w:t>
      </w:r>
    </w:p>
    <w:p>
      <w:pPr>
        <w:pStyle w:val="Heading1"/>
        <w:spacing w:before="320" w:after="160"/>
      </w:pPr>
      <w:r>
        <w:rPr>
          <w:rFonts w:ascii="Arial" w:cs="Arial" w:eastAsia="Arial" w:hAnsi="Arial"/>
          <w:b/>
          <w:bCs/>
          <w:color w:val="1F3864"/>
          <w:sz w:val="36"/>
          <w:szCs w:val="36"/>
        </w:rPr>
        <w:t xml:space="preserve">Servizi</w:t>
      </w:r>
    </w:p>
    <w:p>
      <w:pPr>
        <w:spacing w:before="0" w:after="160"/>
        <w:jc w:val="left"/>
      </w:pPr>
      <w:r>
        <w:rPr>
          <w:rFonts w:ascii="Arial" w:cs="Arial" w:eastAsia="Arial" w:hAnsi="Arial"/>
          <w:b w:val="false"/>
          <w:bCs w:val="false"/>
          <w:i/>
          <w:iCs/>
          <w:color w:val="595959"/>
          <w:sz w:val="19"/>
          <w:szCs w:val="19"/>
        </w:rPr>
        <w:t xml:space="preserve">Panoramica dell'offerta completa. Tone of voice: consulenziale. Evitare l'elenco di servizi generici: ogni voce deve rispondere alla domanda 'perche' questo e' rilevante per il committente'.</w:t>
      </w:r>
    </w:p>
    <w:p>
      <w:pPr>
        <w:pStyle w:val="Heading2"/>
        <w:spacing w:before="260" w:after="120"/>
      </w:pPr>
      <w:r>
        <w:rPr>
          <w:rFonts w:ascii="Arial" w:cs="Arial" w:eastAsia="Arial" w:hAnsi="Arial"/>
          <w:b/>
          <w:bCs/>
          <w:color w:val="2E75B6"/>
          <w:sz w:val="28"/>
          <w:szCs w:val="28"/>
        </w:rPr>
        <w:t xml:space="preserve">Headline 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w:t>
            </w:r>
          </w:p>
          <w:p>
            <w:pPr>
              <w:spacing w:before="0" w:after="0"/>
            </w:pPr>
            <w:r>
              <w:rPr>
                <w:rFonts w:ascii="Arial" w:cs="Arial" w:eastAsia="Arial" w:hAnsi="Arial"/>
                <w:color w:val="222222"/>
                <w:sz w:val="21"/>
                <w:szCs w:val="21"/>
              </w:rPr>
              <w:t xml:space="preserve">Un partner operativo completo. Non un fornitore di servizi.</w:t>
            </w:r>
          </w:p>
        </w:tc>
      </w:tr>
    </w:tbl>
    <w:p/>
    <w:p>
      <w:pPr>
        <w:spacing w:before="0" w:after="160"/>
        <w:jc w:val="left"/>
      </w:pPr>
      <w:r>
        <w:rPr>
          <w:rFonts w:ascii="Arial" w:cs="Arial" w:eastAsia="Arial" w:hAnsi="Arial"/>
          <w:b w:val="false"/>
          <w:bCs w:val="false"/>
          <w:i w:val="false"/>
          <w:iCs w:val="false"/>
          <w:color w:val="000000"/>
          <w:sz w:val="21"/>
          <w:szCs w:val="21"/>
        </w:rPr>
        <w:t xml:space="preserve">La differenza tra un'agenzia e un partner operativo sta nella capacita' di anticipare i problemi, non solo di risolverli. Il nostro modello di lavoro prevede una fase di analisi approfondita del briefing prima di qualsiasi proposta commerciale. Non presentiamo pacchetti standard.</w:t>
      </w:r>
    </w:p>
    <w:p>
      <w:pPr>
        <w:pStyle w:val="Heading2"/>
        <w:spacing w:before="260" w:after="120"/>
      </w:pPr>
      <w:r>
        <w:rPr>
          <w:rFonts w:ascii="Arial" w:cs="Arial" w:eastAsia="Arial" w:hAnsi="Arial"/>
          <w:b/>
          <w:bCs/>
          <w:color w:val="2E75B6"/>
          <w:sz w:val="28"/>
          <w:szCs w:val="28"/>
        </w:rPr>
        <w:t xml:space="preserve">Catalogo servizi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BDD7EE" w:sz="1"/>
              <w:left w:val="single" w:color="BDD7EE" w:sz="1"/>
              <w:bottom w:val="single" w:color="BDD7EE" w:sz="1"/>
              <w:right w:val="single" w:color="BDD7EE" w:sz="1"/>
            </w:tcBorders>
            <w:shd w:fill="1F3864" w:val="clear"/>
            <w:tcMar>
              <w:top w:type="dxa" w:w="160"/>
              <w:left w:type="dxa" w:w="120"/>
              <w:bottom w:type="dxa" w:w="160"/>
              <w:right w:type="dxa" w:w="120"/>
            </w:tcMar>
          </w:tcPr>
          <w:p>
            <w:pPr>
              <w:jc w:val="center"/>
            </w:pPr>
            <w:r>
              <w:rPr>
                <w:rFonts w:ascii="Arial" w:cs="Arial" w:eastAsia="Arial" w:hAnsi="Arial"/>
                <w:b/>
                <w:bCs/>
                <w:color w:val="C9A227"/>
                <w:sz w:val="24"/>
                <w:szCs w:val="24"/>
              </w:rPr>
              <w:t xml:space="preserve">01</w:t>
            </w:r>
          </w:p>
        </w:tc>
        <w:tc>
          <w:tcPr>
            <w:tcW w:type="dxa" w:w="8126"/>
            <w:tcBorders>
              <w:top w:val="single" w:color="BDD7EE" w:sz="1"/>
              <w:left w:val="single" w:color="BDD7EE" w:sz="1"/>
              <w:bottom w:val="single" w:color="BDD7EE" w:sz="1"/>
              <w:right w:val="single" w:color="BDD7EE" w:sz="1"/>
            </w:tcBorders>
            <w:shd w:fill="EBF3FB" w:val="clear"/>
            <w:tcMar>
              <w:top w:type="dxa" w:w="160"/>
              <w:left w:type="dxa" w:w="200"/>
              <w:bottom w:type="dxa" w:w="160"/>
              <w:right w:type="dxa" w:w="200"/>
            </w:tcMar>
          </w:tcPr>
          <w:p>
            <w:pPr>
              <w:spacing w:before="0" w:after="60"/>
            </w:pPr>
            <w:r>
              <w:rPr>
                <w:rFonts w:ascii="Arial" w:cs="Arial" w:eastAsia="Arial" w:hAnsi="Arial"/>
                <w:b/>
                <w:bCs/>
                <w:color w:val="1F3864"/>
                <w:sz w:val="22"/>
                <w:szCs w:val="22"/>
              </w:rPr>
              <w:t xml:space="preserve">Wedding Planning</w:t>
            </w:r>
          </w:p>
          <w:p>
            <w:pPr>
              <w:spacing w:before="0" w:after="0"/>
            </w:pPr>
            <w:r>
              <w:rPr>
                <w:rFonts w:ascii="Arial" w:cs="Arial" w:eastAsia="Arial" w:hAnsi="Arial"/>
                <w:color w:val="333333"/>
                <w:sz w:val="20"/>
                <w:szCs w:val="20"/>
              </w:rPr>
              <w:t xml:space="preserve">Coordinamento completo dell'evento nuziale: location selection, cerimonia, catering, allestimento, intrattenimento, gestione ospiti internazionali, logistica. Disponibile per committenti privati e per agenzie specializzate in destination wedding.</w:t>
            </w:r>
          </w:p>
        </w:tc>
      </w:tr>
      <w:tr>
        <w:tc>
          <w:tcPr>
            <w:tcW w:type="dxa" w:w="900"/>
            <w:tcBorders>
              <w:top w:val="single" w:color="BDD7EE" w:sz="1"/>
              <w:left w:val="single" w:color="BDD7EE" w:sz="1"/>
              <w:bottom w:val="single" w:color="BDD7EE" w:sz="1"/>
              <w:right w:val="single" w:color="BDD7EE" w:sz="1"/>
            </w:tcBorders>
            <w:shd w:fill="1F3864" w:val="clear"/>
            <w:tcMar>
              <w:top w:type="dxa" w:w="160"/>
              <w:left w:type="dxa" w:w="120"/>
              <w:bottom w:type="dxa" w:w="160"/>
              <w:right w:type="dxa" w:w="120"/>
            </w:tcMar>
          </w:tcPr>
          <w:p>
            <w:pPr>
              <w:jc w:val="center"/>
            </w:pPr>
            <w:r>
              <w:rPr>
                <w:rFonts w:ascii="Arial" w:cs="Arial" w:eastAsia="Arial" w:hAnsi="Arial"/>
                <w:b/>
                <w:bCs/>
                <w:color w:val="C9A227"/>
                <w:sz w:val="24"/>
                <w:szCs w:val="24"/>
              </w:rPr>
              <w:t xml:space="preserve">02</w:t>
            </w:r>
          </w:p>
        </w:tc>
        <w:tc>
          <w:tcPr>
            <w:tcW w:type="dxa" w:w="8126"/>
            <w:tcBorders>
              <w:top w:val="single" w:color="BDD7EE" w:sz="1"/>
              <w:left w:val="single" w:color="BDD7EE" w:sz="1"/>
              <w:bottom w:val="single" w:color="BDD7EE" w:sz="1"/>
              <w:right w:val="single" w:color="BDD7EE" w:sz="1"/>
            </w:tcBorders>
            <w:shd w:fill="F2F2F2" w:val="clear"/>
            <w:tcMar>
              <w:top w:type="dxa" w:w="160"/>
              <w:left w:type="dxa" w:w="200"/>
              <w:bottom w:type="dxa" w:w="160"/>
              <w:right w:type="dxa" w:w="200"/>
            </w:tcMar>
          </w:tcPr>
          <w:p>
            <w:pPr>
              <w:spacing w:before="0" w:after="60"/>
            </w:pPr>
            <w:r>
              <w:rPr>
                <w:rFonts w:ascii="Arial" w:cs="Arial" w:eastAsia="Arial" w:hAnsi="Arial"/>
                <w:b/>
                <w:bCs/>
                <w:color w:val="1F3864"/>
                <w:sz w:val="22"/>
                <w:szCs w:val="22"/>
              </w:rPr>
              <w:t xml:space="preserve">Cene di Gala &amp; Show</w:t>
            </w:r>
          </w:p>
          <w:p>
            <w:pPr>
              <w:spacing w:before="0" w:after="0"/>
            </w:pPr>
            <w:r>
              <w:rPr>
                <w:rFonts w:ascii="Arial" w:cs="Arial" w:eastAsia="Arial" w:hAnsi="Arial"/>
                <w:color w:val="333333"/>
                <w:sz w:val="20"/>
                <w:szCs w:val="20"/>
              </w:rPr>
              <w:t xml:space="preserve">Produzione di eventi formali ad alto impatto scenografico. Concept visivo, regia dell'evento, menù studiato con chef selezionati, intrattenimento live coordinato al ritmo della serata. Per corporate, istituzioni e privati.</w:t>
            </w:r>
          </w:p>
        </w:tc>
      </w:tr>
      <w:tr>
        <w:tc>
          <w:tcPr>
            <w:tcW w:type="dxa" w:w="900"/>
            <w:tcBorders>
              <w:top w:val="single" w:color="BDD7EE" w:sz="1"/>
              <w:left w:val="single" w:color="BDD7EE" w:sz="1"/>
              <w:bottom w:val="single" w:color="BDD7EE" w:sz="1"/>
              <w:right w:val="single" w:color="BDD7EE" w:sz="1"/>
            </w:tcBorders>
            <w:shd w:fill="1F3864" w:val="clear"/>
            <w:tcMar>
              <w:top w:type="dxa" w:w="160"/>
              <w:left w:type="dxa" w:w="120"/>
              <w:bottom w:type="dxa" w:w="160"/>
              <w:right w:type="dxa" w:w="120"/>
            </w:tcMar>
          </w:tcPr>
          <w:p>
            <w:pPr>
              <w:jc w:val="center"/>
            </w:pPr>
            <w:r>
              <w:rPr>
                <w:rFonts w:ascii="Arial" w:cs="Arial" w:eastAsia="Arial" w:hAnsi="Arial"/>
                <w:b/>
                <w:bCs/>
                <w:color w:val="C9A227"/>
                <w:sz w:val="24"/>
                <w:szCs w:val="24"/>
              </w:rPr>
              <w:t xml:space="preserve">03</w:t>
            </w:r>
          </w:p>
        </w:tc>
        <w:tc>
          <w:tcPr>
            <w:tcW w:type="dxa" w:w="8126"/>
            <w:tcBorders>
              <w:top w:val="single" w:color="BDD7EE" w:sz="1"/>
              <w:left w:val="single" w:color="BDD7EE" w:sz="1"/>
              <w:bottom w:val="single" w:color="BDD7EE" w:sz="1"/>
              <w:right w:val="single" w:color="BDD7EE" w:sz="1"/>
            </w:tcBorders>
            <w:shd w:fill="EBF3FB" w:val="clear"/>
            <w:tcMar>
              <w:top w:type="dxa" w:w="160"/>
              <w:left w:type="dxa" w:w="200"/>
              <w:bottom w:type="dxa" w:w="160"/>
              <w:right w:type="dxa" w:w="200"/>
            </w:tcMar>
          </w:tcPr>
          <w:p>
            <w:pPr>
              <w:spacing w:before="0" w:after="60"/>
            </w:pPr>
            <w:r>
              <w:rPr>
                <w:rFonts w:ascii="Arial" w:cs="Arial" w:eastAsia="Arial" w:hAnsi="Arial"/>
                <w:b/>
                <w:bCs/>
                <w:color w:val="1F3864"/>
                <w:sz w:val="22"/>
                <w:szCs w:val="22"/>
              </w:rPr>
              <w:t xml:space="preserve">Eventi Culturali</w:t>
            </w:r>
          </w:p>
          <w:p>
            <w:pPr>
              <w:spacing w:before="0" w:after="0"/>
            </w:pPr>
            <w:r>
              <w:rPr>
                <w:rFonts w:ascii="Arial" w:cs="Arial" w:eastAsia="Arial" w:hAnsi="Arial"/>
                <w:color w:val="333333"/>
                <w:sz w:val="20"/>
                <w:szCs w:val="20"/>
              </w:rPr>
              <w:t xml:space="preserve">Organizzazione di eventi in contesto museale, storico o istituzionale: inaugurazioni, mostre, performance site-specific, concerti privati. Gestione dei rapporti con soprintendenza e enti proprietari.</w:t>
            </w:r>
          </w:p>
        </w:tc>
      </w:tr>
      <w:tr>
        <w:tc>
          <w:tcPr>
            <w:tcW w:type="dxa" w:w="900"/>
            <w:tcBorders>
              <w:top w:val="single" w:color="BDD7EE" w:sz="1"/>
              <w:left w:val="single" w:color="BDD7EE" w:sz="1"/>
              <w:bottom w:val="single" w:color="BDD7EE" w:sz="1"/>
              <w:right w:val="single" w:color="BDD7EE" w:sz="1"/>
            </w:tcBorders>
            <w:shd w:fill="1F3864" w:val="clear"/>
            <w:tcMar>
              <w:top w:type="dxa" w:w="160"/>
              <w:left w:type="dxa" w:w="120"/>
              <w:bottom w:type="dxa" w:w="160"/>
              <w:right w:type="dxa" w:w="120"/>
            </w:tcMar>
          </w:tcPr>
          <w:p>
            <w:pPr>
              <w:jc w:val="center"/>
            </w:pPr>
            <w:r>
              <w:rPr>
                <w:rFonts w:ascii="Arial" w:cs="Arial" w:eastAsia="Arial" w:hAnsi="Arial"/>
                <w:b/>
                <w:bCs/>
                <w:color w:val="C9A227"/>
                <w:sz w:val="24"/>
                <w:szCs w:val="24"/>
              </w:rPr>
              <w:t xml:space="preserve">04</w:t>
            </w:r>
          </w:p>
        </w:tc>
        <w:tc>
          <w:tcPr>
            <w:tcW w:type="dxa" w:w="8126"/>
            <w:tcBorders>
              <w:top w:val="single" w:color="BDD7EE" w:sz="1"/>
              <w:left w:val="single" w:color="BDD7EE" w:sz="1"/>
              <w:bottom w:val="single" w:color="BDD7EE" w:sz="1"/>
              <w:right w:val="single" w:color="BDD7EE" w:sz="1"/>
            </w:tcBorders>
            <w:shd w:fill="F2F2F2" w:val="clear"/>
            <w:tcMar>
              <w:top w:type="dxa" w:w="160"/>
              <w:left w:type="dxa" w:w="200"/>
              <w:bottom w:type="dxa" w:w="160"/>
              <w:right w:type="dxa" w:w="200"/>
            </w:tcMar>
          </w:tcPr>
          <w:p>
            <w:pPr>
              <w:spacing w:before="0" w:after="60"/>
            </w:pPr>
            <w:r>
              <w:rPr>
                <w:rFonts w:ascii="Arial" w:cs="Arial" w:eastAsia="Arial" w:hAnsi="Arial"/>
                <w:b/>
                <w:bCs/>
                <w:color w:val="1F3864"/>
                <w:sz w:val="22"/>
                <w:szCs w:val="22"/>
              </w:rPr>
              <w:t xml:space="preserve">Incentive &amp; Team Building</w:t>
            </w:r>
          </w:p>
          <w:p>
            <w:pPr>
              <w:spacing w:before="0" w:after="0"/>
            </w:pPr>
            <w:r>
              <w:rPr>
                <w:rFonts w:ascii="Arial" w:cs="Arial" w:eastAsia="Arial" w:hAnsi="Arial"/>
                <w:color w:val="333333"/>
                <w:sz w:val="20"/>
                <w:szCs w:val="20"/>
              </w:rPr>
              <w:t xml:space="preserve">Programmi esperienziali per gruppi aziendali: attivita' su acqua, laboratori artigianali, competizioni enogastronomiche, tour tematici. Modulabili per dimensione del gruppo e obiettivi HR.</w:t>
            </w:r>
          </w:p>
        </w:tc>
      </w:tr>
      <w:tr>
        <w:tc>
          <w:tcPr>
            <w:tcW w:type="dxa" w:w="900"/>
            <w:tcBorders>
              <w:top w:val="single" w:color="BDD7EE" w:sz="1"/>
              <w:left w:val="single" w:color="BDD7EE" w:sz="1"/>
              <w:bottom w:val="single" w:color="BDD7EE" w:sz="1"/>
              <w:right w:val="single" w:color="BDD7EE" w:sz="1"/>
            </w:tcBorders>
            <w:shd w:fill="1F3864" w:val="clear"/>
            <w:tcMar>
              <w:top w:type="dxa" w:w="160"/>
              <w:left w:type="dxa" w:w="120"/>
              <w:bottom w:type="dxa" w:w="160"/>
              <w:right w:type="dxa" w:w="120"/>
            </w:tcMar>
          </w:tcPr>
          <w:p>
            <w:pPr>
              <w:jc w:val="center"/>
            </w:pPr>
            <w:r>
              <w:rPr>
                <w:rFonts w:ascii="Arial" w:cs="Arial" w:eastAsia="Arial" w:hAnsi="Arial"/>
                <w:b/>
                <w:bCs/>
                <w:color w:val="C9A227"/>
                <w:sz w:val="24"/>
                <w:szCs w:val="24"/>
              </w:rPr>
              <w:t xml:space="preserve">05</w:t>
            </w:r>
          </w:p>
        </w:tc>
        <w:tc>
          <w:tcPr>
            <w:tcW w:type="dxa" w:w="8126"/>
            <w:tcBorders>
              <w:top w:val="single" w:color="BDD7EE" w:sz="1"/>
              <w:left w:val="single" w:color="BDD7EE" w:sz="1"/>
              <w:bottom w:val="single" w:color="BDD7EE" w:sz="1"/>
              <w:right w:val="single" w:color="BDD7EE" w:sz="1"/>
            </w:tcBorders>
            <w:shd w:fill="EBF3FB" w:val="clear"/>
            <w:tcMar>
              <w:top w:type="dxa" w:w="160"/>
              <w:left w:type="dxa" w:w="200"/>
              <w:bottom w:type="dxa" w:w="160"/>
              <w:right w:type="dxa" w:w="200"/>
            </w:tcMar>
          </w:tcPr>
          <w:p>
            <w:pPr>
              <w:spacing w:before="0" w:after="60"/>
            </w:pPr>
            <w:r>
              <w:rPr>
                <w:rFonts w:ascii="Arial" w:cs="Arial" w:eastAsia="Arial" w:hAnsi="Arial"/>
                <w:b/>
                <w:bCs/>
                <w:color w:val="1F3864"/>
                <w:sz w:val="22"/>
                <w:szCs w:val="22"/>
              </w:rPr>
              <w:t xml:space="preserve">Convention &amp; Product Launch</w:t>
            </w:r>
          </w:p>
          <w:p>
            <w:pPr>
              <w:spacing w:before="0" w:after="0"/>
            </w:pPr>
            <w:r>
              <w:rPr>
                <w:rFonts w:ascii="Arial" w:cs="Arial" w:eastAsia="Arial" w:hAnsi="Arial"/>
                <w:color w:val="333333"/>
                <w:sz w:val="20"/>
                <w:szCs w:val="20"/>
              </w:rPr>
              <w:t xml:space="preserve">Supporto alla produzione di convention aziendali e lanci prodotto in location veneziana: allestimento tecnico, audio/video/luci, gestione speaker, logistica ospiti, regia live.</w:t>
            </w:r>
          </w:p>
        </w:tc>
      </w:tr>
      <w:tr>
        <w:tc>
          <w:tcPr>
            <w:tcW w:type="dxa" w:w="900"/>
            <w:tcBorders>
              <w:top w:val="single" w:color="BDD7EE" w:sz="1"/>
              <w:left w:val="single" w:color="BDD7EE" w:sz="1"/>
              <w:bottom w:val="single" w:color="BDD7EE" w:sz="1"/>
              <w:right w:val="single" w:color="BDD7EE" w:sz="1"/>
            </w:tcBorders>
            <w:shd w:fill="1F3864" w:val="clear"/>
            <w:tcMar>
              <w:top w:type="dxa" w:w="160"/>
              <w:left w:type="dxa" w:w="120"/>
              <w:bottom w:type="dxa" w:w="160"/>
              <w:right w:type="dxa" w:w="120"/>
            </w:tcMar>
          </w:tcPr>
          <w:p>
            <w:pPr>
              <w:jc w:val="center"/>
            </w:pPr>
            <w:r>
              <w:rPr>
                <w:rFonts w:ascii="Arial" w:cs="Arial" w:eastAsia="Arial" w:hAnsi="Arial"/>
                <w:b/>
                <w:bCs/>
                <w:color w:val="C9A227"/>
                <w:sz w:val="24"/>
                <w:szCs w:val="24"/>
              </w:rPr>
              <w:t xml:space="preserve">06</w:t>
            </w:r>
          </w:p>
        </w:tc>
        <w:tc>
          <w:tcPr>
            <w:tcW w:type="dxa" w:w="8126"/>
            <w:tcBorders>
              <w:top w:val="single" w:color="BDD7EE" w:sz="1"/>
              <w:left w:val="single" w:color="BDD7EE" w:sz="1"/>
              <w:bottom w:val="single" w:color="BDD7EE" w:sz="1"/>
              <w:right w:val="single" w:color="BDD7EE" w:sz="1"/>
            </w:tcBorders>
            <w:shd w:fill="F2F2F2" w:val="clear"/>
            <w:tcMar>
              <w:top w:type="dxa" w:w="160"/>
              <w:left w:type="dxa" w:w="200"/>
              <w:bottom w:type="dxa" w:w="160"/>
              <w:right w:type="dxa" w:w="200"/>
            </w:tcMar>
          </w:tcPr>
          <w:p>
            <w:pPr>
              <w:spacing w:before="0" w:after="60"/>
            </w:pPr>
            <w:r>
              <w:rPr>
                <w:rFonts w:ascii="Arial" w:cs="Arial" w:eastAsia="Arial" w:hAnsi="Arial"/>
                <w:b/>
                <w:bCs/>
                <w:color w:val="1F3864"/>
                <w:sz w:val="22"/>
                <w:szCs w:val="22"/>
              </w:rPr>
              <w:t xml:space="preserve">Esperienze Enogastronomiche</w:t>
            </w:r>
          </w:p>
          <w:p>
            <w:pPr>
              <w:spacing w:before="0" w:after="0"/>
            </w:pPr>
            <w:r>
              <w:rPr>
                <w:rFonts w:ascii="Arial" w:cs="Arial" w:eastAsia="Arial" w:hAnsi="Arial"/>
                <w:color w:val="333333"/>
                <w:sz w:val="20"/>
                <w:szCs w:val="20"/>
              </w:rPr>
              <w:t xml:space="preserve">Programmi gastronomici per gruppi e privati: degustazioni verticali in cantina, cooking class con chef, market tour, crociere fluviali con abbinamento cibo-vino. Personalizzabili per occasione e budget.</w:t>
            </w:r>
          </w:p>
        </w:tc>
      </w:tr>
      <w:tr>
        <w:tc>
          <w:tcPr>
            <w:tcW w:type="dxa" w:w="900"/>
            <w:tcBorders>
              <w:top w:val="single" w:color="BDD7EE" w:sz="1"/>
              <w:left w:val="single" w:color="BDD7EE" w:sz="1"/>
              <w:bottom w:val="single" w:color="BDD7EE" w:sz="1"/>
              <w:right w:val="single" w:color="BDD7EE" w:sz="1"/>
            </w:tcBorders>
            <w:shd w:fill="1F3864" w:val="clear"/>
            <w:tcMar>
              <w:top w:type="dxa" w:w="160"/>
              <w:left w:type="dxa" w:w="120"/>
              <w:bottom w:type="dxa" w:w="160"/>
              <w:right w:type="dxa" w:w="120"/>
            </w:tcMar>
          </w:tcPr>
          <w:p>
            <w:pPr>
              <w:jc w:val="center"/>
            </w:pPr>
            <w:r>
              <w:rPr>
                <w:rFonts w:ascii="Arial" w:cs="Arial" w:eastAsia="Arial" w:hAnsi="Arial"/>
                <w:b/>
                <w:bCs/>
                <w:color w:val="C9A227"/>
                <w:sz w:val="24"/>
                <w:szCs w:val="24"/>
              </w:rPr>
              <w:t xml:space="preserve">07</w:t>
            </w:r>
          </w:p>
        </w:tc>
        <w:tc>
          <w:tcPr>
            <w:tcW w:type="dxa" w:w="8126"/>
            <w:tcBorders>
              <w:top w:val="single" w:color="BDD7EE" w:sz="1"/>
              <w:left w:val="single" w:color="BDD7EE" w:sz="1"/>
              <w:bottom w:val="single" w:color="BDD7EE" w:sz="1"/>
              <w:right w:val="single" w:color="BDD7EE" w:sz="1"/>
            </w:tcBorders>
            <w:shd w:fill="EBF3FB" w:val="clear"/>
            <w:tcMar>
              <w:top w:type="dxa" w:w="160"/>
              <w:left w:type="dxa" w:w="200"/>
              <w:bottom w:type="dxa" w:w="160"/>
              <w:right w:type="dxa" w:w="200"/>
            </w:tcMar>
          </w:tcPr>
          <w:p>
            <w:pPr>
              <w:spacing w:before="0" w:after="60"/>
            </w:pPr>
            <w:r>
              <w:rPr>
                <w:rFonts w:ascii="Arial" w:cs="Arial" w:eastAsia="Arial" w:hAnsi="Arial"/>
                <w:b/>
                <w:bCs/>
                <w:color w:val="1F3864"/>
                <w:sz w:val="22"/>
                <w:szCs w:val="22"/>
              </w:rPr>
              <w:t xml:space="preserve">Location Scouting</w:t>
            </w:r>
          </w:p>
          <w:p>
            <w:pPr>
              <w:spacing w:before="0" w:after="0"/>
            </w:pPr>
            <w:r>
              <w:rPr>
                <w:rFonts w:ascii="Arial" w:cs="Arial" w:eastAsia="Arial" w:hAnsi="Arial"/>
                <w:color w:val="333333"/>
                <w:sz w:val="20"/>
                <w:szCs w:val="20"/>
              </w:rPr>
              <w:t xml:space="preserve">Servizio dedicato alla ricerca, selezione e negoziazione della location ottimale. Portfolio esclusivo di spazi privati, storici e non convenzionali nel Veneto. Disponibile anche come servizio autonomo per agenzie esterne.</w:t>
            </w:r>
          </w:p>
        </w:tc>
      </w:tr>
      <w:tr>
        <w:tc>
          <w:tcPr>
            <w:tcW w:type="dxa" w:w="900"/>
            <w:tcBorders>
              <w:top w:val="single" w:color="BDD7EE" w:sz="1"/>
              <w:left w:val="single" w:color="BDD7EE" w:sz="1"/>
              <w:bottom w:val="single" w:color="BDD7EE" w:sz="1"/>
              <w:right w:val="single" w:color="BDD7EE" w:sz="1"/>
            </w:tcBorders>
            <w:shd w:fill="1F3864" w:val="clear"/>
            <w:tcMar>
              <w:top w:type="dxa" w:w="160"/>
              <w:left w:type="dxa" w:w="120"/>
              <w:bottom w:type="dxa" w:w="160"/>
              <w:right w:type="dxa" w:w="120"/>
            </w:tcMar>
          </w:tcPr>
          <w:p>
            <w:pPr>
              <w:jc w:val="center"/>
            </w:pPr>
            <w:r>
              <w:rPr>
                <w:rFonts w:ascii="Arial" w:cs="Arial" w:eastAsia="Arial" w:hAnsi="Arial"/>
                <w:b/>
                <w:bCs/>
                <w:color w:val="C9A227"/>
                <w:sz w:val="24"/>
                <w:szCs w:val="24"/>
              </w:rPr>
              <w:t xml:space="preserve">08</w:t>
            </w:r>
          </w:p>
        </w:tc>
        <w:tc>
          <w:tcPr>
            <w:tcW w:type="dxa" w:w="8126"/>
            <w:tcBorders>
              <w:top w:val="single" w:color="BDD7EE" w:sz="1"/>
              <w:left w:val="single" w:color="BDD7EE" w:sz="1"/>
              <w:bottom w:val="single" w:color="BDD7EE" w:sz="1"/>
              <w:right w:val="single" w:color="BDD7EE" w:sz="1"/>
            </w:tcBorders>
            <w:shd w:fill="F2F2F2" w:val="clear"/>
            <w:tcMar>
              <w:top w:type="dxa" w:w="160"/>
              <w:left w:type="dxa" w:w="200"/>
              <w:bottom w:type="dxa" w:w="160"/>
              <w:right w:type="dxa" w:w="200"/>
            </w:tcMar>
          </w:tcPr>
          <w:p>
            <w:pPr>
              <w:spacing w:before="0" w:after="60"/>
            </w:pPr>
            <w:r>
              <w:rPr>
                <w:rFonts w:ascii="Arial" w:cs="Arial" w:eastAsia="Arial" w:hAnsi="Arial"/>
                <w:b/>
                <w:bCs/>
                <w:color w:val="1F3864"/>
                <w:sz w:val="22"/>
                <w:szCs w:val="22"/>
              </w:rPr>
              <w:t xml:space="preserve">DMC Venezia</w:t>
            </w:r>
          </w:p>
          <w:p>
            <w:pPr>
              <w:spacing w:before="0" w:after="0"/>
            </w:pPr>
            <w:r>
              <w:rPr>
                <w:rFonts w:ascii="Arial" w:cs="Arial" w:eastAsia="Arial" w:hAnsi="Arial"/>
                <w:color w:val="333333"/>
                <w:sz w:val="20"/>
                <w:szCs w:val="20"/>
              </w:rPr>
              <w:t xml:space="preserve">Destination Management per operatori del settore: transfer, alloggi, guide, attivita', catering di gruppo, supporto logistico h24. Commissioning strutturato e materiali di vendita disponibili.</w:t>
            </w:r>
          </w:p>
        </w:tc>
      </w:tr>
    </w:tbl>
    <w:p/>
    <w:p>
      <w:pPr>
        <w:pStyle w:val="Heading2"/>
        <w:spacing w:before="260" w:after="120"/>
      </w:pPr>
      <w:r>
        <w:rPr>
          <w:rFonts w:ascii="Arial" w:cs="Arial" w:eastAsia="Arial" w:hAnsi="Arial"/>
          <w:b/>
          <w:bCs/>
          <w:color w:val="2E75B6"/>
          <w:sz w:val="28"/>
          <w:szCs w:val="28"/>
        </w:rPr>
        <w:t xml:space="preserve">Il processo di lavoro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pPr>
              <w:jc w:val="center"/>
            </w:pPr>
            <w:r>
              <w:rPr>
                <w:rFonts w:ascii="Arial" w:cs="Arial" w:eastAsia="Arial" w:hAnsi="Arial"/>
                <w:b/>
                <w:bCs/>
                <w:color w:val="C9A227"/>
                <w:sz w:val="18"/>
                <w:szCs w:val="18"/>
              </w:rPr>
              <w:t xml:space="preserve">BRIEFING</w:t>
            </w:r>
          </w:p>
        </w:tc>
        <w:tc>
          <w:tcPr>
            <w:tcW w:type="dxa" w:w="7426"/>
            <w:tcBorders>
              <w:top w:val="single" w:color="BDD7EE" w:sz="1"/>
              <w:left w:val="single" w:color="BDD7EE" w:sz="1"/>
              <w:bottom w:val="single" w:color="BDD7EE" w:sz="1"/>
              <w:right w:val="single" w:color="BDD7EE" w:sz="1"/>
            </w:tcBorders>
            <w:shd w:fill="EBF3FB" w:val="clear"/>
            <w:tcMar>
              <w:top w:type="dxa" w:w="120"/>
              <w:left w:type="dxa" w:w="160"/>
              <w:bottom w:type="dxa" w:w="120"/>
              <w:right w:type="dxa" w:w="160"/>
            </w:tcMar>
          </w:tcPr>
          <w:p>
            <w:r>
              <w:rPr>
                <w:rFonts w:ascii="Arial" w:cs="Arial" w:eastAsia="Arial" w:hAnsi="Arial"/>
                <w:color w:val="333333"/>
                <w:sz w:val="20"/>
                <w:szCs w:val="20"/>
              </w:rPr>
              <w:t xml:space="preserve">Raccolta strutturata dei requisiti: obiettivi dell'evento, profilo degli ospiti, vincoli di budget e timing, aspettative di risultato. Disponibile in formato call, questionario scritto o incontro in presenza.</w:t>
            </w:r>
          </w:p>
        </w:tc>
      </w:tr>
      <w:tr>
        <w:tc>
          <w:tcPr>
            <w:tcW w:type="dxa" w:w="160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pPr>
              <w:jc w:val="center"/>
            </w:pPr>
            <w:r>
              <w:rPr>
                <w:rFonts w:ascii="Arial" w:cs="Arial" w:eastAsia="Arial" w:hAnsi="Arial"/>
                <w:b/>
                <w:bCs/>
                <w:color w:val="C9A227"/>
                <w:sz w:val="18"/>
                <w:szCs w:val="18"/>
              </w:rPr>
              <w:t xml:space="preserve">PROPOSTA</w:t>
            </w:r>
          </w:p>
        </w:tc>
        <w:tc>
          <w:tcPr>
            <w:tcW w:type="dxa" w:w="74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Documento di progetto con concept, location selezionata, fornitori proposti, piano di lavoro, preventivo analitico per voce di spesa. Nessun costo per la fase di proposta.</w:t>
            </w:r>
          </w:p>
        </w:tc>
      </w:tr>
      <w:tr>
        <w:tc>
          <w:tcPr>
            <w:tcW w:type="dxa" w:w="160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pPr>
              <w:jc w:val="center"/>
            </w:pPr>
            <w:r>
              <w:rPr>
                <w:rFonts w:ascii="Arial" w:cs="Arial" w:eastAsia="Arial" w:hAnsi="Arial"/>
                <w:b/>
                <w:bCs/>
                <w:color w:val="C9A227"/>
                <w:sz w:val="18"/>
                <w:szCs w:val="18"/>
              </w:rPr>
              <w:t xml:space="preserve">VALIDAZIONE</w:t>
            </w:r>
          </w:p>
        </w:tc>
        <w:tc>
          <w:tcPr>
            <w:tcW w:type="dxa" w:w="7426"/>
            <w:tcBorders>
              <w:top w:val="single" w:color="BDD7EE" w:sz="1"/>
              <w:left w:val="single" w:color="BDD7EE" w:sz="1"/>
              <w:bottom w:val="single" w:color="BDD7EE" w:sz="1"/>
              <w:right w:val="single" w:color="BDD7EE" w:sz="1"/>
            </w:tcBorders>
            <w:shd w:fill="EBF3FB" w:val="clear"/>
            <w:tcMar>
              <w:top w:type="dxa" w:w="120"/>
              <w:left w:type="dxa" w:w="160"/>
              <w:bottom w:type="dxa" w:w="120"/>
              <w:right w:type="dxa" w:w="160"/>
            </w:tcMar>
          </w:tcPr>
          <w:p>
            <w:r>
              <w:rPr>
                <w:rFonts w:ascii="Arial" w:cs="Arial" w:eastAsia="Arial" w:hAnsi="Arial"/>
                <w:color w:val="333333"/>
                <w:sz w:val="20"/>
                <w:szCs w:val="20"/>
              </w:rPr>
              <w:t xml:space="preserve">Sopralluogo congiunto alla location, degustazioni catering, review tecnica degli spazi. Revisioni illimitate fino all'approvazione definitiva.</w:t>
            </w:r>
          </w:p>
        </w:tc>
      </w:tr>
      <w:tr>
        <w:tc>
          <w:tcPr>
            <w:tcW w:type="dxa" w:w="160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pPr>
              <w:jc w:val="center"/>
            </w:pPr>
            <w:r>
              <w:rPr>
                <w:rFonts w:ascii="Arial" w:cs="Arial" w:eastAsia="Arial" w:hAnsi="Arial"/>
                <w:b/>
                <w:bCs/>
                <w:color w:val="C9A227"/>
                <w:sz w:val="18"/>
                <w:szCs w:val="18"/>
              </w:rPr>
              <w:t xml:space="preserve">PRODUZIONE</w:t>
            </w:r>
          </w:p>
        </w:tc>
        <w:tc>
          <w:tcPr>
            <w:tcW w:type="dxa" w:w="74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Gestione operativa completa: coordinamento fornitori, timeline esecutiva, comunicazione agli ospiti, logistica, allestimento, regia on-site.</w:t>
            </w:r>
          </w:p>
        </w:tc>
      </w:tr>
      <w:tr>
        <w:tc>
          <w:tcPr>
            <w:tcW w:type="dxa" w:w="160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pPr>
              <w:jc w:val="center"/>
            </w:pPr>
            <w:r>
              <w:rPr>
                <w:rFonts w:ascii="Arial" w:cs="Arial" w:eastAsia="Arial" w:hAnsi="Arial"/>
                <w:b/>
                <w:bCs/>
                <w:color w:val="C9A227"/>
                <w:sz w:val="18"/>
                <w:szCs w:val="18"/>
              </w:rPr>
              <w:t xml:space="preserve">CHIUSURA</w:t>
            </w:r>
          </w:p>
        </w:tc>
        <w:tc>
          <w:tcPr>
            <w:tcW w:type="dxa" w:w="7426"/>
            <w:tcBorders>
              <w:top w:val="single" w:color="BDD7EE" w:sz="1"/>
              <w:left w:val="single" w:color="BDD7EE" w:sz="1"/>
              <w:bottom w:val="single" w:color="BDD7EE" w:sz="1"/>
              <w:right w:val="single" w:color="BDD7EE" w:sz="1"/>
            </w:tcBorders>
            <w:shd w:fill="EBF3FB" w:val="clear"/>
            <w:tcMar>
              <w:top w:type="dxa" w:w="120"/>
              <w:left w:type="dxa" w:w="160"/>
              <w:bottom w:type="dxa" w:w="120"/>
              <w:right w:type="dxa" w:w="160"/>
            </w:tcMar>
          </w:tcPr>
          <w:p>
            <w:r>
              <w:rPr>
                <w:rFonts w:ascii="Arial" w:cs="Arial" w:eastAsia="Arial" w:hAnsi="Arial"/>
                <w:color w:val="333333"/>
                <w:sz w:val="20"/>
                <w:szCs w:val="20"/>
              </w:rPr>
              <w:t xml:space="preserve">Smontaggio, rendiconto finale, fatturazione riepilogativa, report di progetto (disponibile su richiesta per committenti corporate).</w:t>
            </w:r>
          </w:p>
        </w:tc>
      </w:tr>
    </w:tbl>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4 — LOCATION SCOUTING</w:t>
      </w:r>
    </w:p>
    <w:p>
      <w:pPr>
        <w:pStyle w:val="Heading1"/>
        <w:spacing w:before="320" w:after="160"/>
      </w:pPr>
      <w:r>
        <w:rPr>
          <w:rFonts w:ascii="Arial" w:cs="Arial" w:eastAsia="Arial" w:hAnsi="Arial"/>
          <w:b/>
          <w:bCs/>
          <w:color w:val="1F3864"/>
          <w:sz w:val="36"/>
          <w:szCs w:val="36"/>
        </w:rPr>
        <w:t xml:space="preserve">Location Scouting</w:t>
      </w:r>
    </w:p>
    <w:p>
      <w:pPr>
        <w:spacing w:before="0" w:after="160"/>
        <w:jc w:val="left"/>
      </w:pPr>
      <w:r>
        <w:rPr>
          <w:rFonts w:ascii="Arial" w:cs="Arial" w:eastAsia="Arial" w:hAnsi="Arial"/>
          <w:b w:val="false"/>
          <w:bCs w:val="false"/>
          <w:i/>
          <w:iCs/>
          <w:color w:val="595959"/>
          <w:sz w:val="19"/>
          <w:szCs w:val="19"/>
        </w:rPr>
        <w:t xml:space="preserve">Pagina di servizio dedicata. E' il differenziatore piu' forte rispetto alla concorrenza generica. Tono: esperto, concreto, orientato alla soluzione. Target: event manager, agenzie esterne, wedding planner internazionali.</w:t>
      </w:r>
    </w:p>
    <w:p>
      <w:pPr>
        <w:pStyle w:val="Heading2"/>
        <w:spacing w:before="260" w:after="120"/>
      </w:pPr>
      <w:r>
        <w:rPr>
          <w:rFonts w:ascii="Arial" w:cs="Arial" w:eastAsia="Arial" w:hAnsi="Arial"/>
          <w:b/>
          <w:bCs/>
          <w:color w:val="2E75B6"/>
          <w:sz w:val="28"/>
          <w:szCs w:val="28"/>
        </w:rPr>
        <w:t xml:space="preserve">Headline 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w:t>
            </w:r>
          </w:p>
          <w:p>
            <w:pPr>
              <w:spacing w:before="0" w:after="0"/>
            </w:pPr>
            <w:r>
              <w:rPr>
                <w:rFonts w:ascii="Arial" w:cs="Arial" w:eastAsia="Arial" w:hAnsi="Arial"/>
                <w:color w:val="222222"/>
                <w:sz w:val="21"/>
                <w:szCs w:val="21"/>
              </w:rPr>
              <w:t xml:space="preserve">La location giusta non si trova su una piattaforma.
Si conosce sul campo.</w:t>
            </w:r>
          </w:p>
        </w:tc>
      </w:tr>
    </w:tbl>
    <w:p/>
    <w:p>
      <w:pPr>
        <w:pStyle w:val="Heading2"/>
        <w:spacing w:before="260" w:after="120"/>
      </w:pPr>
      <w:r>
        <w:rPr>
          <w:rFonts w:ascii="Arial" w:cs="Arial" w:eastAsia="Arial" w:hAnsi="Arial"/>
          <w:b/>
          <w:bCs/>
          <w:color w:val="2E75B6"/>
          <w:sz w:val="28"/>
          <w:szCs w:val="28"/>
        </w:rPr>
        <w:t xml:space="preserve">Testo introduttivo</w:t>
      </w:r>
    </w:p>
    <w:p>
      <w:pPr>
        <w:spacing w:before="60" w:after="60"/>
        <w:jc w:val="left"/>
      </w:pPr>
      <w:r>
        <w:rPr>
          <w:rFonts w:ascii="Arial" w:cs="Arial" w:eastAsia="Arial" w:hAnsi="Arial"/>
          <w:b w:val="false"/>
          <w:bCs w:val="false"/>
          <w:i w:val="false"/>
          <w:iCs w:val="false"/>
          <w:color w:val="000000"/>
          <w:sz w:val="21"/>
          <w:szCs w:val="21"/>
        </w:rPr>
        <w:t xml:space="preserve">Il Veneto dispone di un patrimonio edilizio e paesaggistico tra i piu' ricchi d'Europa. Palazzi privati, tenute agricole, isole lagunari, ville UNESCO, spazi industriali riconvertiti, corti monastiche, teatri storici. La maggior parte di questi spazi non e' accessibile tramite intermediari digitali: appartiene a privati, enti ecclesiastici, fondazioni e famiglie che selezionano con cura gli eventi che vi ospitano.</w:t>
      </w:r>
    </w:p>
    <w:p>
      <w:pPr>
        <w:spacing w:before="0" w:after="160"/>
        <w:jc w:val="left"/>
      </w:pPr>
      <w:r>
        <w:rPr>
          <w:rFonts w:ascii="Arial" w:cs="Arial" w:eastAsia="Arial" w:hAnsi="Arial"/>
          <w:b w:val="false"/>
          <w:bCs w:val="false"/>
          <w:i w:val="false"/>
          <w:iCs w:val="false"/>
          <w:color w:val="000000"/>
          <w:sz w:val="21"/>
          <w:szCs w:val="21"/>
        </w:rPr>
        <w:t xml:space="preserve">Il nostro servizio di Location Scouting nasce dalla necessita' concreta di event manager e buyer che devono trovare una soluzione non standard in tempi definiti, con garanzie operative precise. Non offriamo un catalogo: costruiamo una shortlist su misura del vostro brief.</w:t>
      </w:r>
    </w:p>
    <w:p>
      <w:pPr>
        <w:pStyle w:val="Heading2"/>
        <w:spacing w:before="260" w:after="120"/>
      </w:pPr>
      <w:r>
        <w:rPr>
          <w:rFonts w:ascii="Arial" w:cs="Arial" w:eastAsia="Arial" w:hAnsi="Arial"/>
          <w:b/>
          <w:bCs/>
          <w:color w:val="2E75B6"/>
          <w:sz w:val="28"/>
          <w:szCs w:val="28"/>
        </w:rPr>
        <w:t xml:space="preserve">Struttura del servizio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pPr>
              <w:spacing w:before="0" w:after="60"/>
            </w:pPr>
            <w:r>
              <w:rPr>
                <w:rFonts w:ascii="Arial" w:cs="Arial" w:eastAsia="Arial" w:hAnsi="Arial"/>
                <w:b/>
                <w:bCs/>
                <w:color w:val="1F3864"/>
                <w:sz w:val="21"/>
                <w:szCs w:val="21"/>
              </w:rPr>
              <w:t xml:space="preserve">Analisi del brief tecnico</w:t>
            </w:r>
          </w:p>
          <w:p>
            <w:pPr>
              <w:spacing w:before="0" w:after="0"/>
            </w:pPr>
            <w:r>
              <w:rPr>
                <w:rFonts w:ascii="Arial" w:cs="Arial" w:eastAsia="Arial" w:hAnsi="Arial"/>
                <w:color w:val="333333"/>
                <w:sz w:val="20"/>
                <w:szCs w:val="20"/>
              </w:rPr>
              <w:t xml:space="preserve">Raccogliamo: tipo di evento, capienza richiesta, data e durata, budget location, necessita' tecniche (palco, audio, blackout, catering interno/esterno), accessibilita' (acqua/terra), vincoli contrattuali del committente finale.</w:t>
            </w:r>
          </w:p>
        </w:tc>
      </w:tr>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pPr>
              <w:spacing w:before="0" w:after="60"/>
            </w:pPr>
            <w:r>
              <w:rPr>
                <w:rFonts w:ascii="Arial" w:cs="Arial" w:eastAsia="Arial" w:hAnsi="Arial"/>
                <w:b/>
                <w:bCs/>
                <w:color w:val="1F3864"/>
                <w:sz w:val="21"/>
                <w:szCs w:val="21"/>
              </w:rPr>
              <w:t xml:space="preserve">Selezione dal portfolio</w:t>
            </w:r>
          </w:p>
          <w:p>
            <w:pPr>
              <w:spacing w:before="0" w:after="0"/>
            </w:pPr>
            <w:r>
              <w:rPr>
                <w:rFonts w:ascii="Arial" w:cs="Arial" w:eastAsia="Arial" w:hAnsi="Arial"/>
                <w:color w:val="333333"/>
                <w:sz w:val="20"/>
                <w:szCs w:val="20"/>
              </w:rPr>
              <w:t xml:space="preserve">Attingiamo a un database di location classificate per tipologia, capienza, stagionalita', disponibilita' catering esterno, accesso disabili e storico di utilizzo per eventi similari.</w:t>
            </w:r>
          </w:p>
        </w:tc>
      </w:tr>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pPr>
              <w:spacing w:before="0" w:after="60"/>
            </w:pPr>
            <w:r>
              <w:rPr>
                <w:rFonts w:ascii="Arial" w:cs="Arial" w:eastAsia="Arial" w:hAnsi="Arial"/>
                <w:b/>
                <w:bCs/>
                <w:color w:val="1F3864"/>
                <w:sz w:val="21"/>
                <w:szCs w:val="21"/>
              </w:rPr>
              <w:t xml:space="preserve">Shortlist documentata</w:t>
            </w:r>
          </w:p>
          <w:p>
            <w:pPr>
              <w:spacing w:before="0" w:after="0"/>
            </w:pPr>
            <w:r>
              <w:rPr>
                <w:rFonts w:ascii="Arial" w:cs="Arial" w:eastAsia="Arial" w:hAnsi="Arial"/>
                <w:color w:val="333333"/>
                <w:sz w:val="20"/>
                <w:szCs w:val="20"/>
              </w:rPr>
              <w:t xml:space="preserve">Consegna di un documento con 3-5 location candidate: scheda tecnica, planimetria o foto sopralluogo, indicazione costi di affitto e condizioni contrattuali standard.</w:t>
            </w:r>
          </w:p>
        </w:tc>
      </w:tr>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pPr>
              <w:spacing w:before="0" w:after="60"/>
            </w:pPr>
            <w:r>
              <w:rPr>
                <w:rFonts w:ascii="Arial" w:cs="Arial" w:eastAsia="Arial" w:hAnsi="Arial"/>
                <w:b/>
                <w:bCs/>
                <w:color w:val="1F3864"/>
                <w:sz w:val="21"/>
                <w:szCs w:val="21"/>
              </w:rPr>
              <w:t xml:space="preserve">Sopralluogo operativo</w:t>
            </w:r>
          </w:p>
          <w:p>
            <w:pPr>
              <w:spacing w:before="0" w:after="0"/>
            </w:pPr>
            <w:r>
              <w:rPr>
                <w:rFonts w:ascii="Arial" w:cs="Arial" w:eastAsia="Arial" w:hAnsi="Arial"/>
                <w:color w:val="333333"/>
                <w:sz w:val="20"/>
                <w:szCs w:val="20"/>
              </w:rPr>
              <w:t xml:space="preserve">Accompagnamento fisico o in video call alla location prescelta. Valutazione congiunta di criticita' logistiche, flussi ospiti, allestimento, accessi tecnici.</w:t>
            </w:r>
          </w:p>
        </w:tc>
      </w:tr>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pPr>
              <w:spacing w:before="0" w:after="60"/>
            </w:pPr>
            <w:r>
              <w:rPr>
                <w:rFonts w:ascii="Arial" w:cs="Arial" w:eastAsia="Arial" w:hAnsi="Arial"/>
                <w:b/>
                <w:bCs/>
                <w:color w:val="1F3864"/>
                <w:sz w:val="21"/>
                <w:szCs w:val="21"/>
              </w:rPr>
              <w:t xml:space="preserve">Negoziazione e contratto</w:t>
            </w:r>
          </w:p>
          <w:p>
            <w:pPr>
              <w:spacing w:before="0" w:after="0"/>
            </w:pPr>
            <w:r>
              <w:rPr>
                <w:rFonts w:ascii="Arial" w:cs="Arial" w:eastAsia="Arial" w:hAnsi="Arial"/>
                <w:color w:val="333333"/>
                <w:sz w:val="20"/>
                <w:szCs w:val="20"/>
              </w:rPr>
              <w:t xml:space="preserve">Gestione diretta della trattativa con il proprietario. Inclusione di clausole standard per eventi: allestimento anticipato, accesso tecnico, polizza RC, bail-out in caso di impraticabilita'.</w:t>
            </w:r>
          </w:p>
        </w:tc>
      </w:tr>
      <w:tr>
        <w:tc>
          <w:tcPr>
            <w:tcBorders>
              <w:top w:val="single" w:color="BDD7EE" w:sz="1"/>
              <w:left w:val="single" w:color="BDD7EE" w:sz="1"/>
              <w:bottom w:val="single" w:color="BDD7EE" w:sz="1"/>
              <w:right w:val="single" w:color="BDD7EE" w:sz="1"/>
            </w:tcBorders>
            <w:shd w:fill="EBF3FB" w:val="clear"/>
            <w:tcMar>
              <w:top w:type="dxa" w:w="140"/>
              <w:left w:type="dxa" w:w="200"/>
              <w:bottom w:type="dxa" w:w="140"/>
              <w:right w:type="dxa" w:w="200"/>
            </w:tcMar>
          </w:tcPr>
          <w:p>
            <w:pPr>
              <w:spacing w:before="0" w:after="60"/>
            </w:pPr>
            <w:r>
              <w:rPr>
                <w:rFonts w:ascii="Arial" w:cs="Arial" w:eastAsia="Arial" w:hAnsi="Arial"/>
                <w:b/>
                <w:bCs/>
                <w:color w:val="1F3864"/>
                <w:sz w:val="21"/>
                <w:szCs w:val="21"/>
              </w:rPr>
              <w:t xml:space="preserve">Integrazione con la filiera</w:t>
            </w:r>
          </w:p>
          <w:p>
            <w:pPr>
              <w:spacing w:before="0" w:after="0"/>
            </w:pPr>
            <w:r>
              <w:rPr>
                <w:rFonts w:ascii="Arial" w:cs="Arial" w:eastAsia="Arial" w:hAnsi="Arial"/>
                <w:color w:val="333333"/>
                <w:sz w:val="20"/>
                <w:szCs w:val="20"/>
              </w:rPr>
              <w:t xml:space="preserve">Per ogni location proponiamo i fornitori di servizio gia' collaudati in quello spazio: catering autorizzato, tecnici audio/luci, floral designer. Nessuna sorpresa operativa il giorno dell'evento.</w:t>
            </w:r>
          </w:p>
        </w:tc>
      </w:tr>
    </w:tbl>
    <w:p/>
    <w:p>
      <w:pPr>
        <w:pStyle w:val="Heading2"/>
        <w:spacing w:before="260" w:after="120"/>
      </w:pPr>
      <w:r>
        <w:rPr>
          <w:rFonts w:ascii="Arial" w:cs="Arial" w:eastAsia="Arial" w:hAnsi="Arial"/>
          <w:b/>
          <w:bCs/>
          <w:color w:val="2E75B6"/>
          <w:sz w:val="28"/>
          <w:szCs w:val="28"/>
        </w:rPr>
        <w:t xml:space="preserve">Tipologie di location nel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1"/>
              <w:left w:val="single" w:color="BDD7EE" w:sz="1"/>
              <w:bottom w:val="single" w:color="BDD7EE" w:sz="1"/>
              <w:right w:val="single" w:color="BDD7EE" w:sz="1"/>
            </w:tcBorders>
            <w:shd w:fill="FDF6E3" w:val="clear"/>
            <w:tcMar>
              <w:top w:type="dxa" w:w="100"/>
              <w:left w:type="dxa" w:w="160"/>
              <w:bottom w:type="dxa" w:w="100"/>
              <w:right w:type="dxa" w:w="160"/>
            </w:tcMar>
          </w:tcPr>
          <w:p>
            <w:r>
              <w:rPr>
                <w:rFonts w:ascii="Arial" w:cs="Arial" w:eastAsia="Arial" w:hAnsi="Arial"/>
                <w:b/>
                <w:bCs/>
                <w:color w:val="1F3864"/>
                <w:sz w:val="20"/>
                <w:szCs w:val="20"/>
              </w:rPr>
              <w:t xml:space="preserve">Palazzi storici e nobiliari</w:t>
            </w:r>
          </w:p>
        </w:tc>
        <w:tc>
          <w:tcPr>
            <w:tcW w:type="dxa" w:w="6226"/>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Interni affrescati, sale di rappresentanza, corti e giardini pensili. Venezia centro storico e terraferma. Idonei a gala dinner, product launch, cerimonie.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1"/>
              <w:left w:val="single" w:color="BDD7EE" w:sz="1"/>
              <w:bottom w:val="single" w:color="BDD7EE" w:sz="1"/>
              <w:right w:val="single" w:color="BDD7EE" w:sz="1"/>
            </w:tcBorders>
            <w:shd w:fill="FDF6E3" w:val="clear"/>
            <w:tcMar>
              <w:top w:type="dxa" w:w="100"/>
              <w:left w:type="dxa" w:w="160"/>
              <w:bottom w:type="dxa" w:w="100"/>
              <w:right w:type="dxa" w:w="160"/>
            </w:tcMar>
          </w:tcPr>
          <w:p>
            <w:r>
              <w:rPr>
                <w:rFonts w:ascii="Arial" w:cs="Arial" w:eastAsia="Arial" w:hAnsi="Arial"/>
                <w:b/>
                <w:bCs/>
                <w:color w:val="1F3864"/>
                <w:sz w:val="20"/>
                <w:szCs w:val="20"/>
              </w:rPr>
              <w:t xml:space="preserve">Cantine e tenute vitivinicole</w:t>
            </w:r>
          </w:p>
        </w:tc>
        <w:tc>
          <w:tcPr>
            <w:tcW w:type="dxa" w:w="6226"/>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Prosecco Hills, Valpolicella, Soave: location autentiche con spazi tecnici adeguati e abbinamento degustazione integrato nell'evento.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1"/>
              <w:left w:val="single" w:color="BDD7EE" w:sz="1"/>
              <w:bottom w:val="single" w:color="BDD7EE" w:sz="1"/>
              <w:right w:val="single" w:color="BDD7EE" w:sz="1"/>
            </w:tcBorders>
            <w:shd w:fill="FDF6E3" w:val="clear"/>
            <w:tcMar>
              <w:top w:type="dxa" w:w="100"/>
              <w:left w:type="dxa" w:w="160"/>
              <w:bottom w:type="dxa" w:w="100"/>
              <w:right w:type="dxa" w:w="160"/>
            </w:tcMar>
          </w:tcPr>
          <w:p>
            <w:r>
              <w:rPr>
                <w:rFonts w:ascii="Arial" w:cs="Arial" w:eastAsia="Arial" w:hAnsi="Arial"/>
                <w:b/>
                <w:bCs/>
                <w:color w:val="1F3864"/>
                <w:sz w:val="20"/>
                <w:szCs w:val="20"/>
              </w:rPr>
              <w:t xml:space="preserve">Isole e specchi d'acqua lagunari</w:t>
            </w:r>
          </w:p>
        </w:tc>
        <w:tc>
          <w:tcPr>
            <w:tcW w:type="dxa" w:w="6226"/>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Spazi riservati nelle isole minori, barene private, approdi esclusivi. Per eventi che richiedono assoluta privacy e scenografia unica.</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1"/>
              <w:left w:val="single" w:color="BDD7EE" w:sz="1"/>
              <w:bottom w:val="single" w:color="BDD7EE" w:sz="1"/>
              <w:right w:val="single" w:color="BDD7EE" w:sz="1"/>
            </w:tcBorders>
            <w:shd w:fill="FDF6E3" w:val="clear"/>
            <w:tcMar>
              <w:top w:type="dxa" w:w="100"/>
              <w:left w:type="dxa" w:w="160"/>
              <w:bottom w:type="dxa" w:w="100"/>
              <w:right w:type="dxa" w:w="160"/>
            </w:tcMar>
          </w:tcPr>
          <w:p>
            <w:r>
              <w:rPr>
                <w:rFonts w:ascii="Arial" w:cs="Arial" w:eastAsia="Arial" w:hAnsi="Arial"/>
                <w:b/>
                <w:bCs/>
                <w:color w:val="1F3864"/>
                <w:sz w:val="20"/>
                <w:szCs w:val="20"/>
              </w:rPr>
              <w:t xml:space="preserve">Ville e barchesse palladiane</w:t>
            </w:r>
          </w:p>
        </w:tc>
        <w:tc>
          <w:tcPr>
            <w:tcW w:type="dxa" w:w="6226"/>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Patrimonio UNESCO del Brenta e del Grappa. Parchi storici, sale affrescate, loggiati. Idonei a matrimoni, incentive di alta gamma, convention residenziali.</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1"/>
              <w:left w:val="single" w:color="BDD7EE" w:sz="1"/>
              <w:bottom w:val="single" w:color="BDD7EE" w:sz="1"/>
              <w:right w:val="single" w:color="BDD7EE" w:sz="1"/>
            </w:tcBorders>
            <w:shd w:fill="FDF6E3" w:val="clear"/>
            <w:tcMar>
              <w:top w:type="dxa" w:w="100"/>
              <w:left w:type="dxa" w:w="160"/>
              <w:bottom w:type="dxa" w:w="100"/>
              <w:right w:type="dxa" w:w="160"/>
            </w:tcMar>
          </w:tcPr>
          <w:p>
            <w:r>
              <w:rPr>
                <w:rFonts w:ascii="Arial" w:cs="Arial" w:eastAsia="Arial" w:hAnsi="Arial"/>
                <w:b/>
                <w:bCs/>
                <w:color w:val="1F3864"/>
                <w:sz w:val="20"/>
                <w:szCs w:val="20"/>
              </w:rPr>
              <w:t xml:space="preserve">Spazi industriali e portuali riconvertiti</w:t>
            </w:r>
          </w:p>
        </w:tc>
        <w:tc>
          <w:tcPr>
            <w:tcW w:type="dxa" w:w="6226"/>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Ex manifatture, magazzini doganali, capannoni portuali con volumetrie importanti. Per eventi contemporanei, installazioni, lanci con forte impatto scenico.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D7EE" w:sz="1"/>
              <w:left w:val="single" w:color="BDD7EE" w:sz="1"/>
              <w:bottom w:val="single" w:color="BDD7EE" w:sz="1"/>
              <w:right w:val="single" w:color="BDD7EE" w:sz="1"/>
            </w:tcBorders>
            <w:shd w:fill="FDF6E3" w:val="clear"/>
            <w:tcMar>
              <w:top w:type="dxa" w:w="100"/>
              <w:left w:type="dxa" w:w="160"/>
              <w:bottom w:type="dxa" w:w="100"/>
              <w:right w:type="dxa" w:w="160"/>
            </w:tcMar>
          </w:tcPr>
          <w:p>
            <w:r>
              <w:rPr>
                <w:rFonts w:ascii="Arial" w:cs="Arial" w:eastAsia="Arial" w:hAnsi="Arial"/>
                <w:b/>
                <w:bCs/>
                <w:color w:val="1F3864"/>
                <w:sz w:val="20"/>
                <w:szCs w:val="20"/>
              </w:rPr>
              <w:t xml:space="preserve">Spazi non convenzionali e a uso riservato</w:t>
            </w:r>
          </w:p>
        </w:tc>
        <w:tc>
          <w:tcPr>
            <w:tcW w:type="dxa" w:w="6226"/>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Teatri anatomici, biblioteche private, oratori, osterighe storiche, laboratori artigianali. Per eventi che richiedono un format narrativo forte e una location di per se' comunicativa.</w:t>
            </w:r>
          </w:p>
        </w:tc>
      </w:tr>
    </w:tbl>
    <w:p/>
    <w:p>
      <w:pPr>
        <w:pStyle w:val="Heading2"/>
        <w:spacing w:before="260" w:after="120"/>
      </w:pPr>
      <w:r>
        <w:rPr>
          <w:rFonts w:ascii="Arial" w:cs="Arial" w:eastAsia="Arial" w:hAnsi="Arial"/>
          <w:b/>
          <w:bCs/>
          <w:color w:val="2E75B6"/>
          <w:sz w:val="28"/>
          <w:szCs w:val="28"/>
        </w:rPr>
        <w:t xml:space="preserve">Disponibilita' del servizio</w:t>
      </w:r>
    </w:p>
    <w:p>
      <w:pPr>
        <w:spacing w:before="40" w:after="80"/>
        <w:jc w:val="left"/>
      </w:pPr>
      <w:r>
        <w:rPr>
          <w:rFonts w:ascii="Arial" w:cs="Arial" w:eastAsia="Arial" w:hAnsi="Arial"/>
          <w:b w:val="false"/>
          <w:bCs w:val="false"/>
          <w:i w:val="false"/>
          <w:iCs w:val="false"/>
          <w:color w:val="000000"/>
          <w:sz w:val="21"/>
          <w:szCs w:val="21"/>
        </w:rPr>
        <w:t xml:space="preserve">Il Location Scouting e' disponibile come servizio integrato nella produzione dell'evento o come servizio autonomo per agenzie esterne, wedding planner e buyer che necessitano di un'opzione locale qualificata per un cliente che devono poi gestire in proprio.</w:t>
      </w:r>
    </w:p>
    <w:p>
      <w:pPr>
        <w:pStyle w:val="ListParagraph"/>
        <w:numPr>
          <w:ilvl w:val="0"/>
          <w:numId w:val="3"/>
        </w:numPr>
        <w:spacing w:before="40" w:after="40"/>
      </w:pPr>
      <w:r>
        <w:rPr>
          <w:rFonts w:ascii="Arial" w:cs="Arial" w:eastAsia="Arial" w:hAnsi="Arial"/>
          <w:color w:val="000000"/>
          <w:sz w:val="22"/>
          <w:szCs w:val="22"/>
        </w:rPr>
        <w:t xml:space="preserve">Consegna shortlist entro 72 ore lavorative dalla ricezione del brief completo</w:t>
      </w:r>
    </w:p>
    <w:p>
      <w:pPr>
        <w:pStyle w:val="ListParagraph"/>
        <w:numPr>
          <w:ilvl w:val="0"/>
          <w:numId w:val="3"/>
        </w:numPr>
        <w:spacing w:before="40" w:after="40"/>
      </w:pPr>
      <w:r>
        <w:rPr>
          <w:rFonts w:ascii="Arial" w:cs="Arial" w:eastAsia="Arial" w:hAnsi="Arial"/>
          <w:color w:val="000000"/>
          <w:sz w:val="22"/>
          <w:szCs w:val="22"/>
        </w:rPr>
        <w:t xml:space="preserve">Disponibilita' per sopralluogo urgente con preavviso di 48 ore</w:t>
      </w:r>
    </w:p>
    <w:p>
      <w:pPr>
        <w:pStyle w:val="ListParagraph"/>
        <w:numPr>
          <w:ilvl w:val="0"/>
          <w:numId w:val="3"/>
        </w:numPr>
        <w:spacing w:before="40" w:after="40"/>
      </w:pPr>
      <w:r>
        <w:rPr>
          <w:rFonts w:ascii="Arial" w:cs="Arial" w:eastAsia="Arial" w:hAnsi="Arial"/>
          <w:color w:val="000000"/>
          <w:sz w:val="22"/>
          <w:szCs w:val="22"/>
        </w:rPr>
        <w:t xml:space="preserve">Accesso a location esclusive non intermediabili: possibile solo tramite nostra segnalazione diretta</w:t>
      </w:r>
    </w:p>
    <w:p>
      <w:pPr>
        <w:pStyle w:val="ListParagraph"/>
        <w:numPr>
          <w:ilvl w:val="0"/>
          <w:numId w:val="3"/>
        </w:numPr>
        <w:spacing w:before="40" w:after="40"/>
      </w:pPr>
      <w:r>
        <w:rPr>
          <w:rFonts w:ascii="Arial" w:cs="Arial" w:eastAsia="Arial" w:hAnsi="Arial"/>
          <w:color w:val="000000"/>
          <w:sz w:val="22"/>
          <w:szCs w:val="22"/>
        </w:rPr>
        <w:t xml:space="preserve">Possibilita' di NDA per eventi riservati o su location la cui disponibilita' non deve essere divulgata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1F5EE" w:val="clear"/>
            <w:tcMar>
              <w:top w:type="dxa" w:w="200"/>
              <w:left w:type="dxa" w:w="300"/>
              <w:bottom w:type="dxa" w:w="200"/>
              <w:right w:type="dxa" w:w="300"/>
            </w:tcMar>
          </w:tcPr>
          <w:p>
            <w:pPr>
              <w:spacing w:before="0" w:after="80"/>
            </w:pPr>
            <w:r>
              <w:rPr>
                <w:rFonts w:ascii="Arial" w:cs="Arial" w:eastAsia="Arial" w:hAnsi="Arial"/>
                <w:b/>
                <w:bCs/>
                <w:color w:val="1D6E4B"/>
                <w:sz w:val="24"/>
                <w:szCs w:val="24"/>
              </w:rPr>
              <w:t xml:space="preserve">Come richiedere il servizio</w:t>
            </w:r>
          </w:p>
          <w:p>
            <w:pPr>
              <w:spacing w:before="0" w:after="0"/>
            </w:pPr>
            <w:r>
              <w:rPr>
                <w:rFonts w:ascii="Arial" w:cs="Arial" w:eastAsia="Arial" w:hAnsi="Arial"/>
                <w:color w:val="222222"/>
                <w:sz w:val="21"/>
                <w:szCs w:val="21"/>
              </w:rPr>
              <w:t xml:space="preserve">Inviate il vostro brief tecnico (tipo evento, data, capienza, budget indicativo, esigenze specifiche). Riceverete una shortlist qualificata entro 72 ore lavorative, senza costo di scoutingper eventi prodotti con noi.
[Invia il brief -&gt;]</w:t>
            </w:r>
          </w:p>
        </w:tc>
      </w:tr>
    </w:tbl>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5 — MATRIMONI</w:t>
      </w:r>
    </w:p>
    <w:p>
      <w:pPr>
        <w:pStyle w:val="Heading1"/>
        <w:spacing w:before="320" w:after="160"/>
      </w:pPr>
      <w:r>
        <w:rPr>
          <w:rFonts w:ascii="Arial" w:cs="Arial" w:eastAsia="Arial" w:hAnsi="Arial"/>
          <w:b/>
          <w:bCs/>
          <w:color w:val="1F3864"/>
          <w:sz w:val="36"/>
          <w:szCs w:val="36"/>
        </w:rPr>
        <w:t xml:space="preserve">Matrimoni &amp; Wedding Planning</w:t>
      </w:r>
    </w:p>
    <w:p>
      <w:pPr>
        <w:spacing w:before="0" w:after="160"/>
        <w:jc w:val="left"/>
      </w:pPr>
      <w:r>
        <w:rPr>
          <w:rFonts w:ascii="Arial" w:cs="Arial" w:eastAsia="Arial" w:hAnsi="Arial"/>
          <w:b w:val="false"/>
          <w:bCs w:val="false"/>
          <w:i/>
          <w:iCs/>
          <w:color w:val="595959"/>
          <w:sz w:val="19"/>
          <w:szCs w:val="19"/>
        </w:rPr>
        <w:t xml:space="preserve">Target primario: wedding planner internazionali, coppie straniere in cerca di destination wedding, agenzie di viaggio con clientela luxury. Tono: professionale ma caldo, autorevole senza essere freddo.</w:t>
      </w:r>
    </w:p>
    <w:p>
      <w:pPr>
        <w:pStyle w:val="Heading2"/>
        <w:spacing w:before="260" w:after="120"/>
      </w:pPr>
      <w:r>
        <w:rPr>
          <w:rFonts w:ascii="Arial" w:cs="Arial" w:eastAsia="Arial" w:hAnsi="Arial"/>
          <w:b/>
          <w:bCs/>
          <w:color w:val="2E75B6"/>
          <w:sz w:val="28"/>
          <w:szCs w:val="28"/>
        </w:rPr>
        <w:t xml:space="preserve">Headline 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w:t>
            </w:r>
          </w:p>
          <w:p>
            <w:pPr>
              <w:spacing w:before="0" w:after="0"/>
            </w:pPr>
            <w:r>
              <w:rPr>
                <w:rFonts w:ascii="Arial" w:cs="Arial" w:eastAsia="Arial" w:hAnsi="Arial"/>
                <w:color w:val="222222"/>
                <w:sz w:val="21"/>
                <w:szCs w:val="21"/>
              </w:rPr>
              <w:t xml:space="preserve">Venezia come location nuziale richiede un partner che la conosca dall'interno.</w:t>
            </w:r>
          </w:p>
        </w:tc>
      </w:tr>
    </w:tbl>
    <w:p/>
    <w:p>
      <w:pPr>
        <w:spacing w:before="60" w:after="60"/>
        <w:jc w:val="left"/>
      </w:pPr>
      <w:r>
        <w:rPr>
          <w:rFonts w:ascii="Arial" w:cs="Arial" w:eastAsia="Arial" w:hAnsi="Arial"/>
          <w:b w:val="false"/>
          <w:bCs w:val="false"/>
          <w:i w:val="false"/>
          <w:iCs w:val="false"/>
          <w:color w:val="000000"/>
          <w:sz w:val="21"/>
          <w:szCs w:val="21"/>
        </w:rPr>
        <w:t xml:space="preserve">Organizzare un matrimonio a Venezia non e' un'operazione replicabile con il manuale standard dell'event management. La logistica acquea, i vincoli delle soprintendenze, la gestione degli ospiti internazionali, le maree, i permessi comunali per cerimonie in spazio pubblico: ogni variabile richiede competenze specifiche e relazioni costruite nel tempo con le autorita' locali.</w:t>
      </w:r>
    </w:p>
    <w:p>
      <w:pPr>
        <w:spacing w:before="0" w:after="160"/>
        <w:jc w:val="left"/>
      </w:pPr>
      <w:r>
        <w:rPr>
          <w:rFonts w:ascii="Arial" w:cs="Arial" w:eastAsia="Arial" w:hAnsi="Arial"/>
          <w:b w:val="false"/>
          <w:bCs w:val="false"/>
          <w:i w:val="false"/>
          <w:iCs w:val="false"/>
          <w:color w:val="000000"/>
          <w:sz w:val="21"/>
          <w:szCs w:val="21"/>
        </w:rPr>
        <w:t xml:space="preserve">Lavoriamo sia direttamente con le coppie sia in subfornitura per wedding planner internazionali che necessitano di un local partner strutturato. In entrambi i casi, il nostro contributo e' misurabile: un coordinamento pulito, fornitori affidabili, nessuna variabile non gestita il giorno dell'evento.</w:t>
      </w:r>
    </w:p>
    <w:p>
      <w:pPr>
        <w:pStyle w:val="Heading2"/>
        <w:spacing w:before="260" w:after="120"/>
      </w:pPr>
      <w:r>
        <w:rPr>
          <w:rFonts w:ascii="Arial" w:cs="Arial" w:eastAsia="Arial" w:hAnsi="Arial"/>
          <w:b/>
          <w:bCs/>
          <w:color w:val="2E75B6"/>
          <w:sz w:val="28"/>
          <w:szCs w:val="28"/>
        </w:rPr>
        <w:t xml:space="preserve">Scope of work standard — Matrimoni</w:t>
      </w:r>
    </w:p>
    <w:p>
      <w:pPr>
        <w:pStyle w:val="ListParagraph"/>
        <w:numPr>
          <w:ilvl w:val="0"/>
          <w:numId w:val="3"/>
        </w:numPr>
        <w:spacing w:before="40" w:after="40"/>
      </w:pPr>
      <w:r>
        <w:rPr>
          <w:rFonts w:ascii="Arial" w:cs="Arial" w:eastAsia="Arial" w:hAnsi="Arial"/>
          <w:color w:val="000000"/>
          <w:sz w:val="22"/>
          <w:szCs w:val="22"/>
        </w:rPr>
        <w:t xml:space="preserve">Location scouting e negoziazione contrattuale (incluse autorizzazioni per cerimonie in spazio pubblico)</w:t>
      </w:r>
    </w:p>
    <w:p>
      <w:pPr>
        <w:pStyle w:val="ListParagraph"/>
        <w:numPr>
          <w:ilvl w:val="0"/>
          <w:numId w:val="3"/>
        </w:numPr>
        <w:spacing w:before="40" w:after="40"/>
      </w:pPr>
      <w:r>
        <w:rPr>
          <w:rFonts w:ascii="Arial" w:cs="Arial" w:eastAsia="Arial" w:hAnsi="Arial"/>
          <w:color w:val="000000"/>
          <w:sz w:val="22"/>
          <w:szCs w:val="22"/>
        </w:rPr>
        <w:t xml:space="preserve">Coordinamento cerimonia: municipio di Venezia, chiese cattoliche e sconsacrate, riti simbolici e laici</w:t>
      </w:r>
    </w:p>
    <w:p>
      <w:pPr>
        <w:pStyle w:val="ListParagraph"/>
        <w:numPr>
          <w:ilvl w:val="0"/>
          <w:numId w:val="3"/>
        </w:numPr>
        <w:spacing w:before="40" w:after="40"/>
      </w:pPr>
      <w:r>
        <w:rPr>
          <w:rFonts w:ascii="Arial" w:cs="Arial" w:eastAsia="Arial" w:hAnsi="Arial"/>
          <w:color w:val="000000"/>
          <w:sz w:val="22"/>
          <w:szCs w:val="22"/>
        </w:rPr>
        <w:t xml:space="preserve">Gestione catering: selezione chef, degustazione menù, piano di servizio</w:t>
      </w:r>
    </w:p>
    <w:p>
      <w:pPr>
        <w:pStyle w:val="ListParagraph"/>
        <w:numPr>
          <w:ilvl w:val="0"/>
          <w:numId w:val="3"/>
        </w:numPr>
        <w:spacing w:before="40" w:after="40"/>
      </w:pPr>
      <w:r>
        <w:rPr>
          <w:rFonts w:ascii="Arial" w:cs="Arial" w:eastAsia="Arial" w:hAnsi="Arial"/>
          <w:color w:val="000000"/>
          <w:sz w:val="22"/>
          <w:szCs w:val="22"/>
        </w:rPr>
        <w:t xml:space="preserve">Allestimento scenografico: concept floral, styling tavoli, illuminazione</w:t>
      </w:r>
    </w:p>
    <w:p>
      <w:pPr>
        <w:pStyle w:val="ListParagraph"/>
        <w:numPr>
          <w:ilvl w:val="0"/>
          <w:numId w:val="3"/>
        </w:numPr>
        <w:spacing w:before="40" w:after="40"/>
      </w:pPr>
      <w:r>
        <w:rPr>
          <w:rFonts w:ascii="Arial" w:cs="Arial" w:eastAsia="Arial" w:hAnsi="Arial"/>
          <w:color w:val="000000"/>
          <w:sz w:val="22"/>
          <w:szCs w:val="22"/>
        </w:rPr>
        <w:t xml:space="preserve">Selezione e coordinamento fornitori: fotografia, video, musica, intrattenimento</w:t>
      </w:r>
    </w:p>
    <w:p>
      <w:pPr>
        <w:pStyle w:val="ListParagraph"/>
        <w:numPr>
          <w:ilvl w:val="0"/>
          <w:numId w:val="3"/>
        </w:numPr>
        <w:spacing w:before="40" w:after="40"/>
      </w:pPr>
      <w:r>
        <w:rPr>
          <w:rFonts w:ascii="Arial" w:cs="Arial" w:eastAsia="Arial" w:hAnsi="Arial"/>
          <w:color w:val="000000"/>
          <w:sz w:val="22"/>
          <w:szCs w:val="22"/>
        </w:rPr>
        <w:t xml:space="preserve">Gestione ospiti internazionali: transfer acqueo e terrestre, alloggi, accoglienza multilingua</w:t>
      </w:r>
    </w:p>
    <w:p>
      <w:pPr>
        <w:pStyle w:val="ListParagraph"/>
        <w:numPr>
          <w:ilvl w:val="0"/>
          <w:numId w:val="3"/>
        </w:numPr>
        <w:spacing w:before="40" w:after="40"/>
      </w:pPr>
      <w:r>
        <w:rPr>
          <w:rFonts w:ascii="Arial" w:cs="Arial" w:eastAsia="Arial" w:hAnsi="Arial"/>
          <w:color w:val="000000"/>
          <w:sz w:val="22"/>
          <w:szCs w:val="22"/>
        </w:rPr>
        <w:t xml:space="preserve">Documentazione burocratica per coppie straniere: apostille, certificati, traduzioni giurate</w:t>
      </w:r>
    </w:p>
    <w:p>
      <w:pPr>
        <w:pStyle w:val="ListParagraph"/>
        <w:numPr>
          <w:ilvl w:val="0"/>
          <w:numId w:val="3"/>
        </w:numPr>
        <w:spacing w:before="40" w:after="40"/>
      </w:pPr>
      <w:r>
        <w:rPr>
          <w:rFonts w:ascii="Arial" w:cs="Arial" w:eastAsia="Arial" w:hAnsi="Arial"/>
          <w:color w:val="000000"/>
          <w:sz w:val="22"/>
          <w:szCs w:val="22"/>
        </w:rPr>
        <w:t xml:space="preserve">Coordinamento on-site il giorno dell'evento: presenza staff dedicato dall'allestimento alla chiusura</w:t>
      </w:r>
    </w:p>
    <w:p>
      <w:pPr>
        <w:pStyle w:val="ListParagraph"/>
        <w:numPr>
          <w:ilvl w:val="0"/>
          <w:numId w:val="3"/>
        </w:numPr>
        <w:spacing w:before="40" w:after="40"/>
      </w:pPr>
      <w:r>
        <w:rPr>
          <w:rFonts w:ascii="Arial" w:cs="Arial" w:eastAsia="Arial" w:hAnsi="Arial"/>
          <w:color w:val="000000"/>
          <w:sz w:val="22"/>
          <w:szCs w:val="22"/>
        </w:rPr>
        <w:t xml:space="preserve">Pianificazione contingenze: piano B per condizioni meteo, maree eccezionali, imprevisti tecnici</w:t>
      </w:r>
    </w:p>
    <w:p/>
    <w:p>
      <w:pPr>
        <w:pStyle w:val="Heading2"/>
        <w:spacing w:before="260" w:after="120"/>
      </w:pPr>
      <w:r>
        <w:rPr>
          <w:rFonts w:ascii="Arial" w:cs="Arial" w:eastAsia="Arial" w:hAnsi="Arial"/>
          <w:b/>
          <w:bCs/>
          <w:color w:val="2E75B6"/>
          <w:sz w:val="28"/>
          <w:szCs w:val="28"/>
        </w:rPr>
        <w:t xml:space="preserve">Format disponibili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single" w:color="BDD7EE" w:sz="1"/>
              <w:left w:val="single" w:color="BDD7EE" w:sz="1"/>
              <w:bottom w:val="single" w:color="BDD7EE" w:sz="1"/>
              <w:right w:val="single" w:color="BDD7EE" w:sz="1"/>
            </w:tcBorders>
            <w:shd w:fill="1F3864" w:val="clear"/>
            <w:tcMar>
              <w:top w:type="dxa" w:w="160"/>
              <w:left w:type="dxa" w:w="160"/>
              <w:bottom w:type="dxa" w:w="160"/>
              <w:right w:type="dxa" w:w="160"/>
            </w:tcMar>
          </w:tcPr>
          <w:p>
            <w:pPr>
              <w:spacing w:before="0" w:after="80"/>
              <w:jc w:val="center"/>
            </w:pPr>
            <w:r>
              <w:rPr>
                <w:rFonts w:ascii="Arial" w:cs="Arial" w:eastAsia="Arial" w:hAnsi="Arial"/>
                <w:b/>
                <w:bCs/>
                <w:color w:val="C9A227"/>
                <w:sz w:val="20"/>
                <w:szCs w:val="20"/>
              </w:rPr>
              <w:t xml:space="preserve">CERIMONIA INTIMA</w:t>
            </w:r>
          </w:p>
          <w:p>
            <w:pPr>
              <w:spacing w:before="0" w:after="0"/>
              <w:jc w:val="center"/>
            </w:pPr>
            <w:r>
              <w:rPr>
                <w:rFonts w:ascii="Arial" w:cs="Arial" w:eastAsia="Arial" w:hAnsi="Arial"/>
                <w:color w:val="BDD7EE"/>
                <w:sz w:val="19"/>
                <w:szCs w:val="19"/>
              </w:rPr>
              <w:t xml:space="preserve">Fino a 30 ospiti. Massima privatezza, location esclusiva, servizio personalizzato. Ideale per sposi che privilegiano la qualita' sulla scala.</w:t>
            </w:r>
          </w:p>
        </w:tc>
        <w:tc>
          <w:tcPr>
            <w:tcBorders>
              <w:top w:val="single" w:color="BDD7EE" w:sz="1"/>
              <w:left w:val="single" w:color="BDD7EE" w:sz="1"/>
              <w:bottom w:val="single" w:color="BDD7EE" w:sz="1"/>
              <w:right w:val="single" w:color="BDD7EE" w:sz="1"/>
            </w:tcBorders>
            <w:shd w:fill="1F3864" w:val="clear"/>
            <w:tcMar>
              <w:top w:type="dxa" w:w="160"/>
              <w:left w:type="dxa" w:w="160"/>
              <w:bottom w:type="dxa" w:w="160"/>
              <w:right w:type="dxa" w:w="160"/>
            </w:tcMar>
          </w:tcPr>
          <w:p>
            <w:pPr>
              <w:spacing w:before="0" w:after="80"/>
              <w:jc w:val="center"/>
            </w:pPr>
            <w:r>
              <w:rPr>
                <w:rFonts w:ascii="Arial" w:cs="Arial" w:eastAsia="Arial" w:hAnsi="Arial"/>
                <w:b/>
                <w:bCs/>
                <w:color w:val="C9A227"/>
                <w:sz w:val="20"/>
                <w:szCs w:val="20"/>
              </w:rPr>
              <w:t xml:space="preserve">RICEVIMENTO COMPLETO</w:t>
            </w:r>
          </w:p>
          <w:p>
            <w:pPr>
              <w:spacing w:before="0" w:after="0"/>
              <w:jc w:val="center"/>
            </w:pPr>
            <w:r>
              <w:rPr>
                <w:rFonts w:ascii="Arial" w:cs="Arial" w:eastAsia="Arial" w:hAnsi="Arial"/>
                <w:color w:val="BDD7EE"/>
                <w:sz w:val="19"/>
                <w:szCs w:val="19"/>
              </w:rPr>
              <w:t xml:space="preserve">30-100 ospiti. Location storica o villa, cerimonia completa, catering di livello, intrattenimento live. Il formato piu' richiesto.</w:t>
            </w:r>
          </w:p>
        </w:tc>
        <w:tc>
          <w:tcPr>
            <w:tcBorders>
              <w:top w:val="single" w:color="BDD7EE" w:sz="1"/>
              <w:left w:val="single" w:color="BDD7EE" w:sz="1"/>
              <w:bottom w:val="single" w:color="BDD7EE" w:sz="1"/>
              <w:right w:val="single" w:color="BDD7EE" w:sz="1"/>
            </w:tcBorders>
            <w:shd w:fill="1F3864" w:val="clear"/>
            <w:tcMar>
              <w:top w:type="dxa" w:w="160"/>
              <w:left w:type="dxa" w:w="160"/>
              <w:bottom w:type="dxa" w:w="160"/>
              <w:right w:type="dxa" w:w="160"/>
            </w:tcMar>
          </w:tcPr>
          <w:p>
            <w:pPr>
              <w:spacing w:before="0" w:after="80"/>
              <w:jc w:val="center"/>
            </w:pPr>
            <w:r>
              <w:rPr>
                <w:rFonts w:ascii="Arial" w:cs="Arial" w:eastAsia="Arial" w:hAnsi="Arial"/>
                <w:b/>
                <w:bCs/>
                <w:color w:val="C9A227"/>
                <w:sz w:val="20"/>
                <w:szCs w:val="20"/>
              </w:rPr>
              <w:t xml:space="preserve">GRAND DESTINATION WEDDING</w:t>
            </w:r>
          </w:p>
          <w:p>
            <w:pPr>
              <w:spacing w:before="0" w:after="0"/>
              <w:jc w:val="center"/>
            </w:pPr>
            <w:r>
              <w:rPr>
                <w:rFonts w:ascii="Arial" w:cs="Arial" w:eastAsia="Arial" w:hAnsi="Arial"/>
                <w:color w:val="BDD7EE"/>
                <w:sz w:val="19"/>
                <w:szCs w:val="19"/>
              </w:rPr>
              <w:t xml:space="preserve">Oltre 100 ospiti, spesso su piu' giorni. Gestione ospiti internazionali, piu' location, programma di attivita' collaterali. Richiede timeline estesa (min. 12 mesi).</w:t>
            </w:r>
          </w:p>
        </w:tc>
      </w:tr>
    </w:tbl>
    <w:p/>
    <w:p>
      <w:pPr>
        <w:pStyle w:val="Heading2"/>
        <w:spacing w:before="260" w:after="120"/>
      </w:pPr>
      <w:r>
        <w:rPr>
          <w:rFonts w:ascii="Arial" w:cs="Arial" w:eastAsia="Arial" w:hAnsi="Arial"/>
          <w:b/>
          <w:bCs/>
          <w:color w:val="2E75B6"/>
          <w:sz w:val="28"/>
          <w:szCs w:val="28"/>
        </w:rPr>
        <w:t xml:space="preserve">Note per agenzie e wedding planner</w:t>
      </w:r>
    </w:p>
    <w:p>
      <w:pPr>
        <w:spacing w:before="40" w:after="80"/>
        <w:jc w:val="left"/>
      </w:pPr>
      <w:r>
        <w:rPr>
          <w:rFonts w:ascii="Arial" w:cs="Arial" w:eastAsia="Arial" w:hAnsi="Arial"/>
          <w:b w:val="false"/>
          <w:bCs w:val="false"/>
          <w:i w:val="false"/>
          <w:iCs w:val="false"/>
          <w:color w:val="000000"/>
          <w:sz w:val="21"/>
          <w:szCs w:val="21"/>
        </w:rPr>
        <w:t xml:space="preserve">Lavoriamo in subfornitura per agenzie internazionali che portano clienti a Venezia e necessitano di un local partner affidabile. Forniamo: coordinamento operativo, accesso alla rete location, gestione fornitori locali, presenza on-site, reportistica. I termini commerciali vengono definiti caso per caso su NDA.</w:t>
      </w:r>
    </w:p>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6 — CENE DI GALA &amp; SHOW</w:t>
      </w:r>
    </w:p>
    <w:p>
      <w:pPr>
        <w:pStyle w:val="Heading1"/>
        <w:spacing w:before="320" w:after="160"/>
      </w:pPr>
      <w:r>
        <w:rPr>
          <w:rFonts w:ascii="Arial" w:cs="Arial" w:eastAsia="Arial" w:hAnsi="Arial"/>
          <w:b/>
          <w:bCs/>
          <w:color w:val="1F3864"/>
          <w:sz w:val="36"/>
          <w:szCs w:val="36"/>
        </w:rPr>
        <w:t xml:space="preserve">Cene di Gala &amp; Show</w:t>
      </w:r>
    </w:p>
    <w:p>
      <w:pPr>
        <w:spacing w:before="0" w:after="160"/>
        <w:jc w:val="left"/>
      </w:pPr>
      <w:r>
        <w:rPr>
          <w:rFonts w:ascii="Arial" w:cs="Arial" w:eastAsia="Arial" w:hAnsi="Arial"/>
          <w:b w:val="false"/>
          <w:bCs w:val="false"/>
          <w:i/>
          <w:iCs/>
          <w:color w:val="595959"/>
          <w:sz w:val="19"/>
          <w:szCs w:val="19"/>
        </w:rPr>
        <w:t xml:space="preserve">Target: event manager corporate, responsabili comunicazione, agenzie di PR. Tono: autorevole, orientato ai risultati, con enfasi sul controllo della qualita' esecutiva.</w:t>
      </w:r>
    </w:p>
    <w:p>
      <w:pPr>
        <w:pStyle w:val="Heading2"/>
        <w:spacing w:before="260" w:after="120"/>
      </w:pPr>
      <w:r>
        <w:rPr>
          <w:rFonts w:ascii="Arial" w:cs="Arial" w:eastAsia="Arial" w:hAnsi="Arial"/>
          <w:b/>
          <w:bCs/>
          <w:color w:val="2E75B6"/>
          <w:sz w:val="28"/>
          <w:szCs w:val="28"/>
        </w:rPr>
        <w:t xml:space="preserve">Headline 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w:t>
            </w:r>
          </w:p>
          <w:p>
            <w:pPr>
              <w:spacing w:before="0" w:after="0"/>
            </w:pPr>
            <w:r>
              <w:rPr>
                <w:rFonts w:ascii="Arial" w:cs="Arial" w:eastAsia="Arial" w:hAnsi="Arial"/>
                <w:color w:val="222222"/>
                <w:sz w:val="21"/>
                <w:szCs w:val="21"/>
              </w:rPr>
              <w:t xml:space="preserve">Un gala dinner non e' un pasto elegante.
E' un'operazione di comunicazione.</w:t>
            </w:r>
          </w:p>
        </w:tc>
      </w:tr>
    </w:tbl>
    <w:p/>
    <w:p>
      <w:pPr>
        <w:spacing w:before="60" w:after="60"/>
        <w:jc w:val="left"/>
      </w:pPr>
      <w:r>
        <w:rPr>
          <w:rFonts w:ascii="Arial" w:cs="Arial" w:eastAsia="Arial" w:hAnsi="Arial"/>
          <w:b w:val="false"/>
          <w:bCs w:val="false"/>
          <w:i w:val="false"/>
          <w:iCs w:val="false"/>
          <w:color w:val="000000"/>
          <w:sz w:val="21"/>
          <w:szCs w:val="21"/>
        </w:rPr>
        <w:t xml:space="preserve">La cena di gala ha un obiettivo preciso: generare un'impressione duratura negli ospiti. Che si tratti di clienti top, partner istituzionali o stakeholder interni, la qualita' dell'esperienza si traduce direttamente nella percezione del brand o dell'organizzazione che l'ha prodotta.</w:t>
      </w:r>
    </w:p>
    <w:p>
      <w:pPr>
        <w:spacing w:before="0" w:after="160"/>
        <w:jc w:val="left"/>
      </w:pPr>
      <w:r>
        <w:rPr>
          <w:rFonts w:ascii="Arial" w:cs="Arial" w:eastAsia="Arial" w:hAnsi="Arial"/>
          <w:b w:val="false"/>
          <w:bCs w:val="false"/>
          <w:i w:val="false"/>
          <w:iCs w:val="false"/>
          <w:color w:val="000000"/>
          <w:sz w:val="21"/>
          <w:szCs w:val="21"/>
        </w:rPr>
        <w:t xml:space="preserve">Il nostro contributo in questa tipologia di evento e' la capacita' di tenere insieme concept creativo, qualita' gastronomica, regia della serata e affidabilita' esecutiva in un contesto operativo complesso come Venezia.</w:t>
      </w:r>
    </w:p>
    <w:p>
      <w:pPr>
        <w:pStyle w:val="Heading2"/>
        <w:spacing w:before="260" w:after="120"/>
      </w:pPr>
      <w:r>
        <w:rPr>
          <w:rFonts w:ascii="Arial" w:cs="Arial" w:eastAsia="Arial" w:hAnsi="Arial"/>
          <w:b/>
          <w:bCs/>
          <w:color w:val="2E75B6"/>
          <w:sz w:val="28"/>
          <w:szCs w:val="28"/>
        </w:rPr>
        <w:t xml:space="preserve">Componenti di un gala dinner prodotto da noi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7EE" w:sz="1"/>
              <w:left w:val="single" w:color="BDD7EE" w:sz="1"/>
              <w:bottom w:val="single" w:color="BDD7EE" w:sz="1"/>
              <w:right w:val="single" w:color="BDD7EE" w:sz="1"/>
            </w:tcBorders>
            <w:shd w:fill="FDF6E3" w:val="clear"/>
            <w:tcMar>
              <w:top w:type="dxa" w:w="120"/>
              <w:left w:type="dxa" w:w="160"/>
              <w:bottom w:type="dxa" w:w="120"/>
              <w:right w:type="dxa" w:w="160"/>
            </w:tcMar>
          </w:tcPr>
          <w:p>
            <w:r>
              <w:rPr>
                <w:rFonts w:ascii="Arial" w:cs="Arial" w:eastAsia="Arial" w:hAnsi="Arial"/>
                <w:b/>
                <w:bCs/>
                <w:color w:val="1F3864"/>
                <w:sz w:val="20"/>
                <w:szCs w:val="20"/>
              </w:rPr>
              <w:t xml:space="preserve">Concept e direzione artistica</w:t>
            </w:r>
          </w:p>
        </w:tc>
        <w:tc>
          <w:tcPr>
            <w:tcW w:type="dxa" w:w="66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Definizione del tema visivo, palette cromatica, dress code suggerito per il personale, coerenza grafica tra inviti, menù e allestimento.</w:t>
            </w:r>
          </w:p>
        </w:tc>
      </w:tr>
      <w:tr>
        <w:tc>
          <w:tcPr>
            <w:tcW w:type="dxa" w:w="2400"/>
            <w:tcBorders>
              <w:top w:val="single" w:color="BDD7EE" w:sz="1"/>
              <w:left w:val="single" w:color="BDD7EE" w:sz="1"/>
              <w:bottom w:val="single" w:color="BDD7EE" w:sz="1"/>
              <w:right w:val="single" w:color="BDD7EE" w:sz="1"/>
            </w:tcBorders>
            <w:shd w:fill="FDF6E3" w:val="clear"/>
            <w:tcMar>
              <w:top w:type="dxa" w:w="120"/>
              <w:left w:type="dxa" w:w="160"/>
              <w:bottom w:type="dxa" w:w="120"/>
              <w:right w:type="dxa" w:w="160"/>
            </w:tcMar>
          </w:tcPr>
          <w:p>
            <w:r>
              <w:rPr>
                <w:rFonts w:ascii="Arial" w:cs="Arial" w:eastAsia="Arial" w:hAnsi="Arial"/>
                <w:b/>
                <w:bCs/>
                <w:color w:val="1F3864"/>
                <w:sz w:val="20"/>
                <w:szCs w:val="20"/>
              </w:rPr>
              <w:t xml:space="preserve">Location esclusiva</w:t>
            </w:r>
          </w:p>
        </w:tc>
        <w:tc>
          <w:tcPr>
            <w:tcW w:type="dxa" w:w="6626"/>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color w:val="333333"/>
                <w:sz w:val="20"/>
                <w:szCs w:val="20"/>
              </w:rPr>
              <w:t xml:space="preserve">Selezione dallo stesso portfolio del servizio Location Scouting. Ogni location viene valutata per idoneita' tecnica oltre che estetica.</w:t>
            </w:r>
          </w:p>
        </w:tc>
      </w:tr>
      <w:tr>
        <w:tc>
          <w:tcPr>
            <w:tcW w:type="dxa" w:w="2400"/>
            <w:tcBorders>
              <w:top w:val="single" w:color="BDD7EE" w:sz="1"/>
              <w:left w:val="single" w:color="BDD7EE" w:sz="1"/>
              <w:bottom w:val="single" w:color="BDD7EE" w:sz="1"/>
              <w:right w:val="single" w:color="BDD7EE" w:sz="1"/>
            </w:tcBorders>
            <w:shd w:fill="FDF6E3" w:val="clear"/>
            <w:tcMar>
              <w:top w:type="dxa" w:w="120"/>
              <w:left w:type="dxa" w:w="160"/>
              <w:bottom w:type="dxa" w:w="120"/>
              <w:right w:type="dxa" w:w="160"/>
            </w:tcMar>
          </w:tcPr>
          <w:p>
            <w:r>
              <w:rPr>
                <w:rFonts w:ascii="Arial" w:cs="Arial" w:eastAsia="Arial" w:hAnsi="Arial"/>
                <w:b/>
                <w:bCs/>
                <w:color w:val="1F3864"/>
                <w:sz w:val="20"/>
                <w:szCs w:val="20"/>
              </w:rPr>
              <w:t xml:space="preserve">Menù autore</w:t>
            </w:r>
          </w:p>
        </w:tc>
        <w:tc>
          <w:tcPr>
            <w:tcW w:type="dxa" w:w="66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Costruzione del menù con chef selezionati sul territorio. Degustazione tecnica preventiva. Gestione di esigenze alimentari specifiche (allergie, diete, standard kosher/halal su richiesta).</w:t>
            </w:r>
          </w:p>
        </w:tc>
      </w:tr>
      <w:tr>
        <w:tc>
          <w:tcPr>
            <w:tcW w:type="dxa" w:w="2400"/>
            <w:tcBorders>
              <w:top w:val="single" w:color="BDD7EE" w:sz="1"/>
              <w:left w:val="single" w:color="BDD7EE" w:sz="1"/>
              <w:bottom w:val="single" w:color="BDD7EE" w:sz="1"/>
              <w:right w:val="single" w:color="BDD7EE" w:sz="1"/>
            </w:tcBorders>
            <w:shd w:fill="FDF6E3" w:val="clear"/>
            <w:tcMar>
              <w:top w:type="dxa" w:w="120"/>
              <w:left w:type="dxa" w:w="160"/>
              <w:bottom w:type="dxa" w:w="120"/>
              <w:right w:type="dxa" w:w="160"/>
            </w:tcMar>
          </w:tcPr>
          <w:p>
            <w:r>
              <w:rPr>
                <w:rFonts w:ascii="Arial" w:cs="Arial" w:eastAsia="Arial" w:hAnsi="Arial"/>
                <w:b/>
                <w:bCs/>
                <w:color w:val="1F3864"/>
                <w:sz w:val="20"/>
                <w:szCs w:val="20"/>
              </w:rPr>
              <w:t xml:space="preserve">Regia della serata</w:t>
            </w:r>
          </w:p>
        </w:tc>
        <w:tc>
          <w:tcPr>
            <w:tcW w:type="dxa" w:w="6626"/>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color w:val="333333"/>
                <w:sz w:val="20"/>
                <w:szCs w:val="20"/>
              </w:rPr>
              <w:t xml:space="preserve">Piano minuto per minuto: timing dei discorsi, coreografia del servizio, cue audio/luci, gestione degli imprevisti senza che siano percepibili dagli ospiti.</w:t>
            </w:r>
          </w:p>
        </w:tc>
      </w:tr>
      <w:tr>
        <w:tc>
          <w:tcPr>
            <w:tcW w:type="dxa" w:w="2400"/>
            <w:tcBorders>
              <w:top w:val="single" w:color="BDD7EE" w:sz="1"/>
              <w:left w:val="single" w:color="BDD7EE" w:sz="1"/>
              <w:bottom w:val="single" w:color="BDD7EE" w:sz="1"/>
              <w:right w:val="single" w:color="BDD7EE" w:sz="1"/>
            </w:tcBorders>
            <w:shd w:fill="FDF6E3" w:val="clear"/>
            <w:tcMar>
              <w:top w:type="dxa" w:w="120"/>
              <w:left w:type="dxa" w:w="160"/>
              <w:bottom w:type="dxa" w:w="120"/>
              <w:right w:type="dxa" w:w="160"/>
            </w:tcMar>
          </w:tcPr>
          <w:p>
            <w:r>
              <w:rPr>
                <w:rFonts w:ascii="Arial" w:cs="Arial" w:eastAsia="Arial" w:hAnsi="Arial"/>
                <w:b/>
                <w:bCs/>
                <w:color w:val="1F3864"/>
                <w:sz w:val="20"/>
                <w:szCs w:val="20"/>
              </w:rPr>
              <w:t xml:space="preserve">Intrattenimento integrato</w:t>
            </w:r>
          </w:p>
        </w:tc>
        <w:tc>
          <w:tcPr>
            <w:tcW w:type="dxa" w:w="66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Musica e performance concepite come parte del concept, non come add-on. Selezione da un network di professionisti dello spettacolo con esperienza in contesti formali.</w:t>
            </w:r>
          </w:p>
        </w:tc>
      </w:tr>
      <w:tr>
        <w:tc>
          <w:tcPr>
            <w:tcW w:type="dxa" w:w="2400"/>
            <w:tcBorders>
              <w:top w:val="single" w:color="BDD7EE" w:sz="1"/>
              <w:left w:val="single" w:color="BDD7EE" w:sz="1"/>
              <w:bottom w:val="single" w:color="BDD7EE" w:sz="1"/>
              <w:right w:val="single" w:color="BDD7EE" w:sz="1"/>
            </w:tcBorders>
            <w:shd w:fill="FDF6E3" w:val="clear"/>
            <w:tcMar>
              <w:top w:type="dxa" w:w="120"/>
              <w:left w:type="dxa" w:w="160"/>
              <w:bottom w:type="dxa" w:w="120"/>
              <w:right w:type="dxa" w:w="160"/>
            </w:tcMar>
          </w:tcPr>
          <w:p>
            <w:r>
              <w:rPr>
                <w:rFonts w:ascii="Arial" w:cs="Arial" w:eastAsia="Arial" w:hAnsi="Arial"/>
                <w:b/>
                <w:bCs/>
                <w:color w:val="1F3864"/>
                <w:sz w:val="20"/>
                <w:szCs w:val="20"/>
              </w:rPr>
              <w:t xml:space="preserve">Logistica ospiti</w:t>
            </w:r>
          </w:p>
        </w:tc>
        <w:tc>
          <w:tcPr>
            <w:tcW w:type="dxa" w:w="6626"/>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color w:val="333333"/>
                <w:sz w:val="20"/>
                <w:szCs w:val="20"/>
              </w:rPr>
              <w:t xml:space="preserve">Accoglienza, transfer acqueo, guardaroba, gestione VIP, coordinamento sicurezza. Tutto il perimetro di servizio che gli ospiti non vedono ma che determina la qualita' percepita.</w:t>
            </w:r>
          </w:p>
        </w:tc>
      </w:tr>
    </w:tbl>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7 — ESPERIENZE</w:t>
      </w:r>
    </w:p>
    <w:p>
      <w:pPr>
        <w:pStyle w:val="Heading1"/>
        <w:spacing w:before="320" w:after="160"/>
      </w:pPr>
      <w:r>
        <w:rPr>
          <w:rFonts w:ascii="Arial" w:cs="Arial" w:eastAsia="Arial" w:hAnsi="Arial"/>
          <w:b/>
          <w:bCs/>
          <w:color w:val="1F3864"/>
          <w:sz w:val="36"/>
          <w:szCs w:val="36"/>
        </w:rPr>
        <w:t xml:space="preserve">Esperienze</w:t>
      </w:r>
    </w:p>
    <w:p>
      <w:pPr>
        <w:spacing w:before="0" w:after="160"/>
        <w:jc w:val="left"/>
      </w:pPr>
      <w:r>
        <w:rPr>
          <w:rFonts w:ascii="Arial" w:cs="Arial" w:eastAsia="Arial" w:hAnsi="Arial"/>
          <w:b w:val="false"/>
          <w:bCs w:val="false"/>
          <w:i/>
          <w:iCs/>
          <w:color w:val="595959"/>
          <w:sz w:val="19"/>
          <w:szCs w:val="19"/>
        </w:rPr>
        <w:t xml:space="preserve">Target: HR manager, responsabili incentive, buyer di programmi MICE. Tono: professionale ed esperienziale. Enfasi sul valore della localizzazione autentica come differenziatore rispetto ai programmi standard.</w:t>
      </w:r>
    </w:p>
    <w:p>
      <w:pPr>
        <w:pStyle w:val="Heading2"/>
        <w:spacing w:before="260" w:after="120"/>
      </w:pPr>
      <w:r>
        <w:rPr>
          <w:rFonts w:ascii="Arial" w:cs="Arial" w:eastAsia="Arial" w:hAnsi="Arial"/>
          <w:b/>
          <w:bCs/>
          <w:color w:val="2E75B6"/>
          <w:sz w:val="28"/>
          <w:szCs w:val="28"/>
        </w:rPr>
        <w:t xml:space="preserve">Headline 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w:t>
            </w:r>
          </w:p>
          <w:p>
            <w:pPr>
              <w:spacing w:before="0" w:after="0"/>
            </w:pPr>
            <w:r>
              <w:rPr>
                <w:rFonts w:ascii="Arial" w:cs="Arial" w:eastAsia="Arial" w:hAnsi="Arial"/>
                <w:color w:val="222222"/>
                <w:sz w:val="21"/>
                <w:szCs w:val="21"/>
              </w:rPr>
              <w:t xml:space="preserve">Programmi esperienziali che funzionano perche' sono autentici, non perche' sono spettacolari.</w:t>
            </w:r>
          </w:p>
        </w:tc>
      </w:tr>
    </w:tbl>
    <w:p/>
    <w:p>
      <w:pPr>
        <w:spacing w:before="60" w:after="160"/>
        <w:jc w:val="left"/>
      </w:pPr>
      <w:r>
        <w:rPr>
          <w:rFonts w:ascii="Arial" w:cs="Arial" w:eastAsia="Arial" w:hAnsi="Arial"/>
          <w:b w:val="false"/>
          <w:bCs w:val="false"/>
          <w:i w:val="false"/>
          <w:iCs w:val="false"/>
          <w:color w:val="000000"/>
          <w:sz w:val="21"/>
          <w:szCs w:val="21"/>
        </w:rPr>
        <w:t xml:space="preserve">Il mercato dei programmi esperienziali per gruppi corporate e' saturo di format replicati. Cooking class generiche, tour guidati standardizzati, team building di catalogo. Il differenziatore che cerchiamo di portare e' la qualita' dell'accesso: a persone, luoghi e saperi che non sono disponibili attraverso i canali ordinari.</w:t>
      </w:r>
    </w:p>
    <w:p>
      <w:pPr>
        <w:pStyle w:val="Heading2"/>
        <w:spacing w:before="260" w:after="120"/>
      </w:pPr>
      <w:r>
        <w:rPr>
          <w:rFonts w:ascii="Arial" w:cs="Arial" w:eastAsia="Arial" w:hAnsi="Arial"/>
          <w:b/>
          <w:bCs/>
          <w:color w:val="2E75B6"/>
          <w:sz w:val="28"/>
          <w:szCs w:val="28"/>
        </w:rPr>
        <w:t xml:space="preserve">Esperienze Enogastronomiche</w:t>
      </w:r>
    </w:p>
    <w:p>
      <w:pPr>
        <w:spacing w:before="40" w:after="80"/>
        <w:jc w:val="left"/>
      </w:pPr>
      <w:r>
        <w:rPr>
          <w:rFonts w:ascii="Arial" w:cs="Arial" w:eastAsia="Arial" w:hAnsi="Arial"/>
          <w:b w:val="false"/>
          <w:bCs w:val="false"/>
          <w:i w:val="false"/>
          <w:iCs w:val="false"/>
          <w:color w:val="000000"/>
          <w:sz w:val="21"/>
          <w:szCs w:val="21"/>
        </w:rPr>
        <w:t xml:space="preserve">Il Veneto e' tra le regioni italiane con la maggiore densita' di eccellenze agroalimentari e vitivinicole. I nostri programmi gastronomici si basano su relazioni dirette con produttori, chef e artigiani del cibo che selezioniamo per competenza e non per disponibilita' commerciale.</w:t>
      </w:r>
    </w:p>
    <w:p>
      <w:pPr>
        <w:pStyle w:val="ListParagraph"/>
        <w:numPr>
          <w:ilvl w:val="0"/>
          <w:numId w:val="2"/>
        </w:numPr>
        <w:spacing w:before="40" w:after="40"/>
      </w:pPr>
      <w:r>
        <w:rPr>
          <w:rFonts w:ascii="Arial" w:cs="Arial" w:eastAsia="Arial" w:hAnsi="Arial"/>
          <w:color w:val="000000"/>
          <w:sz w:val="22"/>
          <w:szCs w:val="22"/>
        </w:rPr>
        <w:t xml:space="preserve">Degustazioni verticali in cantina con enologo dedicato (Prosecco, Amarone, Soave, Bardolino)</w:t>
      </w:r>
    </w:p>
    <w:p>
      <w:pPr>
        <w:pStyle w:val="ListParagraph"/>
        <w:numPr>
          <w:ilvl w:val="0"/>
          <w:numId w:val="2"/>
        </w:numPr>
        <w:spacing w:before="40" w:after="40"/>
      </w:pPr>
      <w:r>
        <w:rPr>
          <w:rFonts w:ascii="Arial" w:cs="Arial" w:eastAsia="Arial" w:hAnsi="Arial"/>
          <w:color w:val="000000"/>
          <w:sz w:val="22"/>
          <w:szCs w:val="22"/>
        </w:rPr>
        <w:t xml:space="preserve">Visite private a produttori artigianali: olio, formaggi, ortaggi dell'isola di Sant'Erasmo</w:t>
      </w:r>
    </w:p>
    <w:p>
      <w:pPr>
        <w:pStyle w:val="ListParagraph"/>
        <w:numPr>
          <w:ilvl w:val="0"/>
          <w:numId w:val="2"/>
        </w:numPr>
        <w:spacing w:before="40" w:after="40"/>
      </w:pPr>
      <w:r>
        <w:rPr>
          <w:rFonts w:ascii="Arial" w:cs="Arial" w:eastAsia="Arial" w:hAnsi="Arial"/>
          <w:color w:val="000000"/>
          <w:sz w:val="22"/>
          <w:szCs w:val="22"/>
        </w:rPr>
        <w:t xml:space="preserve">Cooking class con chef veneti: dalla selezione delle materie prime alla tavola</w:t>
      </w:r>
    </w:p>
    <w:p>
      <w:pPr>
        <w:pStyle w:val="ListParagraph"/>
        <w:numPr>
          <w:ilvl w:val="0"/>
          <w:numId w:val="2"/>
        </w:numPr>
        <w:spacing w:before="40" w:after="40"/>
      </w:pPr>
      <w:r>
        <w:rPr>
          <w:rFonts w:ascii="Arial" w:cs="Arial" w:eastAsia="Arial" w:hAnsi="Arial"/>
          <w:color w:val="000000"/>
          <w:sz w:val="22"/>
          <w:szCs w:val="22"/>
        </w:rPr>
        <w:t xml:space="preserve">Crociere fluviali o lagunari con degustazione a bordo, personalizzabili per numero di partecipanti</w:t>
      </w:r>
    </w:p>
    <w:p>
      <w:pPr>
        <w:pStyle w:val="ListParagraph"/>
        <w:numPr>
          <w:ilvl w:val="0"/>
          <w:numId w:val="2"/>
        </w:numPr>
        <w:spacing w:before="40" w:after="40"/>
      </w:pPr>
      <w:r>
        <w:rPr>
          <w:rFonts w:ascii="Arial" w:cs="Arial" w:eastAsia="Arial" w:hAnsi="Arial"/>
          <w:color w:val="000000"/>
          <w:sz w:val="22"/>
          <w:szCs w:val="22"/>
        </w:rPr>
        <w:t xml:space="preserve">Mercati privati con produttori selezionati per eventi con audience internazionale</w:t>
      </w:r>
    </w:p>
    <w:p>
      <w:pPr>
        <w:pStyle w:val="Heading2"/>
        <w:spacing w:before="260" w:after="120"/>
      </w:pPr>
      <w:r>
        <w:rPr>
          <w:rFonts w:ascii="Arial" w:cs="Arial" w:eastAsia="Arial" w:hAnsi="Arial"/>
          <w:b/>
          <w:bCs/>
          <w:color w:val="2E75B6"/>
          <w:sz w:val="28"/>
          <w:szCs w:val="28"/>
        </w:rPr>
        <w:t xml:space="preserve">Esperienze Arte &amp; Patrimonio</w:t>
      </w:r>
    </w:p>
    <w:p>
      <w:pPr>
        <w:spacing w:before="40" w:after="80"/>
        <w:jc w:val="left"/>
      </w:pPr>
      <w:r>
        <w:rPr>
          <w:rFonts w:ascii="Arial" w:cs="Arial" w:eastAsia="Arial" w:hAnsi="Arial"/>
          <w:b w:val="false"/>
          <w:bCs w:val="false"/>
          <w:i w:val="false"/>
          <w:iCs w:val="false"/>
          <w:color w:val="000000"/>
          <w:sz w:val="21"/>
          <w:szCs w:val="21"/>
        </w:rPr>
        <w:t xml:space="preserve">L'accesso al patrimonio veneziano e veneto non e' uniforme. Esiste un livello di fruizione standard — quello dei canali turistici — e un livello di accesso riservato, costruito su relazioni istituzionali e professionali. I nostri programmi operano sul secondo.</w:t>
      </w:r>
    </w:p>
    <w:p>
      <w:pPr>
        <w:pStyle w:val="ListParagraph"/>
        <w:numPr>
          <w:ilvl w:val="0"/>
          <w:numId w:val="2"/>
        </w:numPr>
        <w:spacing w:before="40" w:after="40"/>
      </w:pPr>
      <w:r>
        <w:rPr>
          <w:rFonts w:ascii="Arial" w:cs="Arial" w:eastAsia="Arial" w:hAnsi="Arial"/>
          <w:color w:val="000000"/>
          <w:sz w:val="22"/>
          <w:szCs w:val="22"/>
        </w:rPr>
        <w:t xml:space="preserve">Visite private a palazzi nobiliari con accesso a spazi non aperti al pubblico</w:t>
      </w:r>
    </w:p>
    <w:p>
      <w:pPr>
        <w:pStyle w:val="ListParagraph"/>
        <w:numPr>
          <w:ilvl w:val="0"/>
          <w:numId w:val="2"/>
        </w:numPr>
        <w:spacing w:before="40" w:after="40"/>
      </w:pPr>
      <w:r>
        <w:rPr>
          <w:rFonts w:ascii="Arial" w:cs="Arial" w:eastAsia="Arial" w:hAnsi="Arial"/>
          <w:color w:val="000000"/>
          <w:sz w:val="22"/>
          <w:szCs w:val="22"/>
        </w:rPr>
        <w:t xml:space="preserve">Tour fuori orario in istituzioni museali con curatore o storico dell'arte dedicato</w:t>
      </w:r>
    </w:p>
    <w:p>
      <w:pPr>
        <w:pStyle w:val="ListParagraph"/>
        <w:numPr>
          <w:ilvl w:val="0"/>
          <w:numId w:val="2"/>
        </w:numPr>
        <w:spacing w:before="40" w:after="40"/>
      </w:pPr>
      <w:r>
        <w:rPr>
          <w:rFonts w:ascii="Arial" w:cs="Arial" w:eastAsia="Arial" w:hAnsi="Arial"/>
          <w:color w:val="000000"/>
          <w:sz w:val="22"/>
          <w:szCs w:val="22"/>
        </w:rPr>
        <w:t xml:space="preserve">Incontri con maestri artigiani veneziani: vetro soffiato a Murano, merletto a Burano, marmorino, maschere</w:t>
      </w:r>
    </w:p>
    <w:p>
      <w:pPr>
        <w:pStyle w:val="ListParagraph"/>
        <w:numPr>
          <w:ilvl w:val="0"/>
          <w:numId w:val="2"/>
        </w:numPr>
        <w:spacing w:before="40" w:after="40"/>
      </w:pPr>
      <w:r>
        <w:rPr>
          <w:rFonts w:ascii="Arial" w:cs="Arial" w:eastAsia="Arial" w:hAnsi="Arial"/>
          <w:color w:val="000000"/>
          <w:sz w:val="22"/>
          <w:szCs w:val="22"/>
        </w:rPr>
        <w:t xml:space="preserve">Rievocazioni storiche su commissione: formato adattabile a team building narrativo o intrattenimento serale</w:t>
      </w:r>
    </w:p>
    <w:p>
      <w:pPr>
        <w:pStyle w:val="ListParagraph"/>
        <w:numPr>
          <w:ilvl w:val="0"/>
          <w:numId w:val="2"/>
        </w:numPr>
        <w:spacing w:before="40" w:after="40"/>
      </w:pPr>
      <w:r>
        <w:rPr>
          <w:rFonts w:ascii="Arial" w:cs="Arial" w:eastAsia="Arial" w:hAnsi="Arial"/>
          <w:color w:val="000000"/>
          <w:sz w:val="22"/>
          <w:szCs w:val="22"/>
        </w:rPr>
        <w:t xml:space="preserve">Accesso riservato a eventi istituzionali (Biennale Arte, Biennale Architettura) con accompagnamento critico</w:t>
      </w:r>
    </w:p>
    <w:p>
      <w:pPr>
        <w:pStyle w:val="Heading2"/>
        <w:spacing w:before="260" w:after="120"/>
      </w:pPr>
      <w:r>
        <w:rPr>
          <w:rFonts w:ascii="Arial" w:cs="Arial" w:eastAsia="Arial" w:hAnsi="Arial"/>
          <w:b/>
          <w:bCs/>
          <w:color w:val="2E75B6"/>
          <w:sz w:val="28"/>
          <w:szCs w:val="28"/>
        </w:rPr>
        <w:t xml:space="preserve">Esperienze Natura &amp; Benessere</w:t>
      </w:r>
    </w:p>
    <w:p>
      <w:pPr>
        <w:spacing w:before="40" w:after="80"/>
        <w:jc w:val="left"/>
      </w:pPr>
      <w:r>
        <w:rPr>
          <w:rFonts w:ascii="Arial" w:cs="Arial" w:eastAsia="Arial" w:hAnsi="Arial"/>
          <w:b w:val="false"/>
          <w:bCs w:val="false"/>
          <w:i w:val="false"/>
          <w:iCs w:val="false"/>
          <w:color w:val="000000"/>
          <w:sz w:val="21"/>
          <w:szCs w:val="21"/>
        </w:rPr>
        <w:t xml:space="preserve">La laguna veneziana e' un ecosistema protetto di rara complessita'. Le opportunita' di accesso in chiave esperienziale per gruppi sono ancora poco sviluppate sul mercato professionale. La nostra rete di guide naturalistiche e operatori qualificati copre un'offerta che non ha equivalenti nella destinazione.</w:t>
      </w:r>
    </w:p>
    <w:p>
      <w:pPr>
        <w:pStyle w:val="ListParagraph"/>
        <w:numPr>
          <w:ilvl w:val="0"/>
          <w:numId w:val="2"/>
        </w:numPr>
        <w:spacing w:before="40" w:after="40"/>
      </w:pPr>
      <w:r>
        <w:rPr>
          <w:rFonts w:ascii="Arial" w:cs="Arial" w:eastAsia="Arial" w:hAnsi="Arial"/>
          <w:color w:val="000000"/>
          <w:sz w:val="22"/>
          <w:szCs w:val="22"/>
        </w:rPr>
        <w:t xml:space="preserve">Escursioni naturalistiche nelle valli da pesca e nelle barene lagunari con guida specializzata</w:t>
      </w:r>
    </w:p>
    <w:p>
      <w:pPr>
        <w:pStyle w:val="ListParagraph"/>
        <w:numPr>
          <w:ilvl w:val="0"/>
          <w:numId w:val="2"/>
        </w:numPr>
        <w:spacing w:before="40" w:after="40"/>
      </w:pPr>
      <w:r>
        <w:rPr>
          <w:rFonts w:ascii="Arial" w:cs="Arial" w:eastAsia="Arial" w:hAnsi="Arial"/>
          <w:color w:val="000000"/>
          <w:sz w:val="22"/>
          <w:szCs w:val="22"/>
        </w:rPr>
        <w:t xml:space="preserve">Programmi wellness nelle ville del Brenta e nelle tenute collinari del Prosecco Hills</w:t>
      </w:r>
    </w:p>
    <w:p>
      <w:pPr>
        <w:pStyle w:val="ListParagraph"/>
        <w:numPr>
          <w:ilvl w:val="0"/>
          <w:numId w:val="2"/>
        </w:numPr>
        <w:spacing w:before="40" w:after="40"/>
      </w:pPr>
      <w:r>
        <w:rPr>
          <w:rFonts w:ascii="Arial" w:cs="Arial" w:eastAsia="Arial" w:hAnsi="Arial"/>
          <w:color w:val="000000"/>
          <w:sz w:val="22"/>
          <w:szCs w:val="22"/>
        </w:rPr>
        <w:t xml:space="preserve">Attivita' outdoor su acqua: kayak, voga alla veneta, navigazione in bragozzi storici</w:t>
      </w:r>
    </w:p>
    <w:p>
      <w:pPr>
        <w:pStyle w:val="ListParagraph"/>
        <w:numPr>
          <w:ilvl w:val="0"/>
          <w:numId w:val="2"/>
        </w:numPr>
        <w:spacing w:before="40" w:after="40"/>
      </w:pPr>
      <w:r>
        <w:rPr>
          <w:rFonts w:ascii="Arial" w:cs="Arial" w:eastAsia="Arial" w:hAnsi="Arial"/>
          <w:color w:val="000000"/>
          <w:sz w:val="22"/>
          <w:szCs w:val="22"/>
        </w:rPr>
        <w:t xml:space="preserve">Esperienze agricole stagionali: vendemmia, raccolta delle olive, orticoltura lagunare</w:t>
      </w:r>
    </w:p>
    <w:p>
      <w:pPr>
        <w:pStyle w:val="ListParagraph"/>
        <w:numPr>
          <w:ilvl w:val="0"/>
          <w:numId w:val="2"/>
        </w:numPr>
        <w:spacing w:before="40" w:after="40"/>
      </w:pPr>
      <w:r>
        <w:rPr>
          <w:rFonts w:ascii="Arial" w:cs="Arial" w:eastAsia="Arial" w:hAnsi="Arial"/>
          <w:color w:val="000000"/>
          <w:sz w:val="22"/>
          <w:szCs w:val="22"/>
        </w:rPr>
        <w:t xml:space="preserve">Ritiri residenziali in strutture selezionate nelle isole minori (Torcello, Sant'Erasmo, Mazzorbo)</w:t>
      </w:r>
    </w:p>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8 — DMC VENEZIA</w:t>
      </w:r>
    </w:p>
    <w:p>
      <w:pPr>
        <w:pStyle w:val="Heading1"/>
        <w:spacing w:before="320" w:after="160"/>
      </w:pPr>
      <w:r>
        <w:rPr>
          <w:rFonts w:ascii="Arial" w:cs="Arial" w:eastAsia="Arial" w:hAnsi="Arial"/>
          <w:b/>
          <w:bCs/>
          <w:color w:val="1F3864"/>
          <w:sz w:val="36"/>
          <w:szCs w:val="36"/>
        </w:rPr>
        <w:t xml:space="preserve">DMC Venezia</w:t>
      </w:r>
    </w:p>
    <w:p>
      <w:pPr>
        <w:spacing w:before="0" w:after="160"/>
        <w:jc w:val="left"/>
      </w:pPr>
      <w:r>
        <w:rPr>
          <w:rFonts w:ascii="Arial" w:cs="Arial" w:eastAsia="Arial" w:hAnsi="Arial"/>
          <w:b w:val="false"/>
          <w:bCs w:val="false"/>
          <w:i/>
          <w:iCs/>
          <w:color w:val="595959"/>
          <w:sz w:val="19"/>
          <w:szCs w:val="19"/>
        </w:rPr>
        <w:t xml:space="preserve">Target: tour operator, agenzie di incentive travel, reparti HR e procurement di aziende con gruppi in arrivo a Venezia. Tono: B2B strutturato, orientato alla collaborazione di filiera.</w:t>
      </w:r>
    </w:p>
    <w:p>
      <w:pPr>
        <w:pStyle w:val="Heading2"/>
        <w:spacing w:before="260" w:after="120"/>
      </w:pPr>
      <w:r>
        <w:rPr>
          <w:rFonts w:ascii="Arial" w:cs="Arial" w:eastAsia="Arial" w:hAnsi="Arial"/>
          <w:b/>
          <w:bCs/>
          <w:color w:val="2E75B6"/>
          <w:sz w:val="28"/>
          <w:szCs w:val="28"/>
        </w:rPr>
        <w:t xml:space="preserve">Headline 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w:t>
            </w:r>
          </w:p>
          <w:p>
            <w:pPr>
              <w:spacing w:before="0" w:after="0"/>
            </w:pPr>
            <w:r>
              <w:rPr>
                <w:rFonts w:ascii="Arial" w:cs="Arial" w:eastAsia="Arial" w:hAnsi="Arial"/>
                <w:color w:val="222222"/>
                <w:sz w:val="21"/>
                <w:szCs w:val="21"/>
              </w:rPr>
              <w:t xml:space="preserve">Il vostro punto di riferimento operativo a Venezia e nel Veneto.</w:t>
            </w:r>
          </w:p>
        </w:tc>
      </w:tr>
    </w:tbl>
    <w:p/>
    <w:p>
      <w:pPr>
        <w:spacing w:before="60" w:after="160"/>
        <w:jc w:val="left"/>
      </w:pPr>
      <w:r>
        <w:rPr>
          <w:rFonts w:ascii="Arial" w:cs="Arial" w:eastAsia="Arial" w:hAnsi="Arial"/>
          <w:b w:val="false"/>
          <w:bCs w:val="false"/>
          <w:i w:val="false"/>
          <w:iCs w:val="false"/>
          <w:color w:val="000000"/>
          <w:sz w:val="21"/>
          <w:szCs w:val="21"/>
        </w:rPr>
        <w:t xml:space="preserve">Come Destination Management Company siamo il partner locale che agenzie, tour operator e reparti HR identificano come referente operativo per qualsiasi iniziativa che si svolge nel territorio veneziano e veneto. Il nostro valore aggiunto rispetto a un fornitore generico e' la conoscenza approfondita della destinazione, la rete di partner qualificati e la capacita' di gestire la complessita' logistica lagunare.</w:t>
      </w:r>
    </w:p>
    <w:p>
      <w:pPr>
        <w:pStyle w:val="Heading2"/>
        <w:spacing w:before="260" w:after="120"/>
      </w:pPr>
      <w:r>
        <w:rPr>
          <w:rFonts w:ascii="Arial" w:cs="Arial" w:eastAsia="Arial" w:hAnsi="Arial"/>
          <w:b/>
          <w:bCs/>
          <w:color w:val="2E75B6"/>
          <w:sz w:val="28"/>
          <w:szCs w:val="28"/>
        </w:rPr>
        <w:t xml:space="preserve">Servizi DMC — Scope completo</w:t>
      </w:r>
    </w:p>
    <w:p>
      <w:pPr>
        <w:pStyle w:val="ListParagraph"/>
        <w:numPr>
          <w:ilvl w:val="0"/>
          <w:numId w:val="3"/>
        </w:numPr>
        <w:spacing w:before="40" w:after="40"/>
      </w:pPr>
      <w:r>
        <w:rPr>
          <w:rFonts w:ascii="Arial" w:cs="Arial" w:eastAsia="Arial" w:hAnsi="Arial"/>
          <w:color w:val="000000"/>
          <w:sz w:val="22"/>
          <w:szCs w:val="22"/>
        </w:rPr>
        <w:t xml:space="preserve">Transfer da/per aeroporto Marco Polo e stazione Santa Lucia: motoscafi privati, taxi acquei, autobus a terraferma</w:t>
      </w:r>
    </w:p>
    <w:p>
      <w:pPr>
        <w:pStyle w:val="ListParagraph"/>
        <w:numPr>
          <w:ilvl w:val="0"/>
          <w:numId w:val="3"/>
        </w:numPr>
        <w:spacing w:before="40" w:after="40"/>
      </w:pPr>
      <w:r>
        <w:rPr>
          <w:rFonts w:ascii="Arial" w:cs="Arial" w:eastAsia="Arial" w:hAnsi="Arial"/>
          <w:color w:val="000000"/>
          <w:sz w:val="22"/>
          <w:szCs w:val="22"/>
        </w:rPr>
        <w:t xml:space="preserve">Alloggi in strutture selezionate: hotel di charme, palazzi in affitto esclusivo, resort nelle isole</w:t>
      </w:r>
    </w:p>
    <w:p>
      <w:pPr>
        <w:pStyle w:val="ListParagraph"/>
        <w:numPr>
          <w:ilvl w:val="0"/>
          <w:numId w:val="3"/>
        </w:numPr>
        <w:spacing w:before="40" w:after="40"/>
      </w:pPr>
      <w:r>
        <w:rPr>
          <w:rFonts w:ascii="Arial" w:cs="Arial" w:eastAsia="Arial" w:hAnsi="Arial"/>
          <w:color w:val="000000"/>
          <w:sz w:val="22"/>
          <w:szCs w:val="22"/>
        </w:rPr>
        <w:t xml:space="preserve">Guide turistiche certificate, multilingua (IT, EN, DE, FR, ES, ZH disponibili)</w:t>
      </w:r>
    </w:p>
    <w:p>
      <w:pPr>
        <w:pStyle w:val="ListParagraph"/>
        <w:numPr>
          <w:ilvl w:val="0"/>
          <w:numId w:val="3"/>
        </w:numPr>
        <w:spacing w:before="40" w:after="40"/>
      </w:pPr>
      <w:r>
        <w:rPr>
          <w:rFonts w:ascii="Arial" w:cs="Arial" w:eastAsia="Arial" w:hAnsi="Arial"/>
          <w:color w:val="000000"/>
          <w:sz w:val="22"/>
          <w:szCs w:val="22"/>
        </w:rPr>
        <w:t xml:space="preserve">Attivita' di team building su misura: regata di gondole, laboratori artigianali, treasure hunt tematica</w:t>
      </w:r>
    </w:p>
    <w:p>
      <w:pPr>
        <w:pStyle w:val="ListParagraph"/>
        <w:numPr>
          <w:ilvl w:val="0"/>
          <w:numId w:val="3"/>
        </w:numPr>
        <w:spacing w:before="40" w:after="40"/>
      </w:pPr>
      <w:r>
        <w:rPr>
          <w:rFonts w:ascii="Arial" w:cs="Arial" w:eastAsia="Arial" w:hAnsi="Arial"/>
          <w:color w:val="000000"/>
          <w:sz w:val="22"/>
          <w:szCs w:val="22"/>
        </w:rPr>
        <w:t xml:space="preserve">Organizzazione di meeting e convention in location selezionate dal nostro portfolio</w:t>
      </w:r>
    </w:p>
    <w:p>
      <w:pPr>
        <w:pStyle w:val="ListParagraph"/>
        <w:numPr>
          <w:ilvl w:val="0"/>
          <w:numId w:val="3"/>
        </w:numPr>
        <w:spacing w:before="40" w:after="40"/>
      </w:pPr>
      <w:r>
        <w:rPr>
          <w:rFonts w:ascii="Arial" w:cs="Arial" w:eastAsia="Arial" w:hAnsi="Arial"/>
          <w:color w:val="000000"/>
          <w:sz w:val="22"/>
          <w:szCs w:val="22"/>
        </w:rPr>
        <w:t xml:space="preserve">Catering di gruppo: dall'aperitivo con cicchetti al gala dinner per centinaia di persone</w:t>
      </w:r>
    </w:p>
    <w:p>
      <w:pPr>
        <w:pStyle w:val="ListParagraph"/>
        <w:numPr>
          <w:ilvl w:val="0"/>
          <w:numId w:val="3"/>
        </w:numPr>
        <w:spacing w:before="40" w:after="40"/>
      </w:pPr>
      <w:r>
        <w:rPr>
          <w:rFonts w:ascii="Arial" w:cs="Arial" w:eastAsia="Arial" w:hAnsi="Arial"/>
          <w:color w:val="000000"/>
          <w:sz w:val="22"/>
          <w:szCs w:val="22"/>
        </w:rPr>
        <w:t xml:space="preserve">Supporto operativo h24 durante il soggiorno: referente dedicato per il group leader</w:t>
      </w:r>
    </w:p>
    <w:p>
      <w:pPr>
        <w:pStyle w:val="ListParagraph"/>
        <w:numPr>
          <w:ilvl w:val="0"/>
          <w:numId w:val="3"/>
        </w:numPr>
        <w:spacing w:before="40" w:after="40"/>
      </w:pPr>
      <w:r>
        <w:rPr>
          <w:rFonts w:ascii="Arial" w:cs="Arial" w:eastAsia="Arial" w:hAnsi="Arial"/>
          <w:color w:val="000000"/>
          <w:sz w:val="22"/>
          <w:szCs w:val="22"/>
        </w:rPr>
        <w:t xml:space="preserve">Gestione delle criticita' lagunari: acqua alta, vento, chiusure temporanee di percorsi</w:t>
      </w:r>
    </w:p>
    <w:p>
      <w:pPr>
        <w:pStyle w:val="ListParagraph"/>
        <w:numPr>
          <w:ilvl w:val="0"/>
          <w:numId w:val="3"/>
        </w:numPr>
        <w:spacing w:before="40" w:after="40"/>
      </w:pPr>
      <w:r>
        <w:rPr>
          <w:rFonts w:ascii="Arial" w:cs="Arial" w:eastAsia="Arial" w:hAnsi="Arial"/>
          <w:color w:val="000000"/>
          <w:sz w:val="22"/>
          <w:szCs w:val="22"/>
        </w:rPr>
        <w:t xml:space="preserve">Pre e post tour nel Veneto: Verona, Padova, Vicenza, Dolomiti, Lago di Garda</w:t>
      </w:r>
    </w:p>
    <w:p/>
    <w:p>
      <w:pPr>
        <w:pStyle w:val="Heading2"/>
        <w:spacing w:before="260" w:after="120"/>
      </w:pPr>
      <w:r>
        <w:rPr>
          <w:rFonts w:ascii="Arial" w:cs="Arial" w:eastAsia="Arial" w:hAnsi="Arial"/>
          <w:b/>
          <w:bCs/>
          <w:color w:val="2E75B6"/>
          <w:sz w:val="28"/>
          <w:szCs w:val="28"/>
        </w:rPr>
        <w:t xml:space="preserve">Condizioni commerciali per operatori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Commissioning</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Struttura commissionale standard di settore. Dettagli definiti su accordo bilaterale.</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Materiali di vendita</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Schede prodotto, tariffari netti, foto e descrizioni in IT/EN disponibili per i partner accreditati.</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Famtrip</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Disponibili su richiesta per agenzie e operatori in fase di qualificazione della destinazione.</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NDA e riservatezza</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Disponibili accordi di riservatezza per programmi su clientela sensibile.</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Accreditamento</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Processo di onboarding per nuovi partner: documentazione richiesta disponibile su richiesta.</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1F5EE" w:val="clear"/>
            <w:tcMar>
              <w:top w:type="dxa" w:w="200"/>
              <w:left w:type="dxa" w:w="300"/>
              <w:bottom w:type="dxa" w:w="200"/>
              <w:right w:type="dxa" w:w="300"/>
            </w:tcMar>
          </w:tcPr>
          <w:p>
            <w:pPr>
              <w:spacing w:before="0" w:after="80"/>
            </w:pPr>
            <w:r>
              <w:rPr>
                <w:rFonts w:ascii="Arial" w:cs="Arial" w:eastAsia="Arial" w:hAnsi="Arial"/>
                <w:b/>
                <w:bCs/>
                <w:color w:val="1D6E4B"/>
                <w:sz w:val="24"/>
                <w:szCs w:val="24"/>
              </w:rPr>
              <w:t xml:space="preserve">Richiesta catalogo DMC</w:t>
            </w:r>
          </w:p>
          <w:p>
            <w:pPr>
              <w:spacing w:before="0" w:after="0"/>
            </w:pPr>
            <w:r>
              <w:rPr>
                <w:rFonts w:ascii="Arial" w:cs="Arial" w:eastAsia="Arial" w:hAnsi="Arial"/>
                <w:color w:val="222222"/>
                <w:sz w:val="21"/>
                <w:szCs w:val="21"/>
              </w:rPr>
              <w:t xml:space="preserve">Per ricevere il catalogo completo con le proposte modulabili per gruppi, tariffari netti e condizioni di partnership, contattate il nostro ufficio DMC all'indirizzo dedicato.
[Richiedi il catalogo DMC -&gt;]</w:t>
            </w:r>
          </w:p>
        </w:tc>
      </w:tr>
    </w:tbl>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9 — CONTATTI &amp; CTA</w:t>
      </w:r>
    </w:p>
    <w:p>
      <w:pPr>
        <w:pStyle w:val="Heading1"/>
        <w:spacing w:before="320" w:after="160"/>
      </w:pPr>
      <w:r>
        <w:rPr>
          <w:rFonts w:ascii="Arial" w:cs="Arial" w:eastAsia="Arial" w:hAnsi="Arial"/>
          <w:b/>
          <w:bCs/>
          <w:color w:val="1F3864"/>
          <w:sz w:val="36"/>
          <w:szCs w:val="36"/>
        </w:rPr>
        <w:t xml:space="preserve">Contatti &amp; Call To Action</w:t>
      </w:r>
    </w:p>
    <w:p>
      <w:pPr>
        <w:spacing w:before="0" w:after="160"/>
        <w:jc w:val="left"/>
      </w:pPr>
      <w:r>
        <w:rPr>
          <w:rFonts w:ascii="Arial" w:cs="Arial" w:eastAsia="Arial" w:hAnsi="Arial"/>
          <w:b w:val="false"/>
          <w:bCs w:val="false"/>
          <w:i/>
          <w:iCs/>
          <w:color w:val="595959"/>
          <w:sz w:val="19"/>
          <w:szCs w:val="19"/>
        </w:rPr>
        <w:t xml:space="preserve">Testi per form di contatto, pagina contatti, email di conferma automatica e varianti CTA per le singole pagine.</w:t>
      </w:r>
    </w:p>
    <w:p>
      <w:pPr>
        <w:pStyle w:val="Heading2"/>
        <w:spacing w:before="260" w:after="120"/>
      </w:pPr>
      <w:r>
        <w:rPr>
          <w:rFonts w:ascii="Arial" w:cs="Arial" w:eastAsia="Arial" w:hAnsi="Arial"/>
          <w:b/>
          <w:bCs/>
          <w:color w:val="2E75B6"/>
          <w:sz w:val="28"/>
          <w:szCs w:val="28"/>
        </w:rPr>
        <w:t xml:space="preserve">Headline pagina contatti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EBF3FB"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H1</w:t>
            </w:r>
          </w:p>
          <w:p>
            <w:pPr>
              <w:spacing w:before="0" w:after="0"/>
            </w:pPr>
            <w:r>
              <w:rPr>
                <w:rFonts w:ascii="Arial" w:cs="Arial" w:eastAsia="Arial" w:hAnsi="Arial"/>
                <w:color w:val="222222"/>
                <w:sz w:val="21"/>
                <w:szCs w:val="21"/>
              </w:rPr>
              <w:t xml:space="preserve">Inviateci il brief. Vi rispondiamo entro 24 ore lavorative.</w:t>
            </w:r>
          </w:p>
        </w:tc>
      </w:tr>
    </w:tbl>
    <w:p/>
    <w:p>
      <w:pPr>
        <w:spacing w:before="0" w:after="160"/>
        <w:jc w:val="left"/>
      </w:pPr>
      <w:r>
        <w:rPr>
          <w:rFonts w:ascii="Arial" w:cs="Arial" w:eastAsia="Arial" w:hAnsi="Arial"/>
          <w:b w:val="false"/>
          <w:bCs w:val="false"/>
          <w:i w:val="false"/>
          <w:iCs w:val="false"/>
          <w:color w:val="000000"/>
          <w:sz w:val="21"/>
          <w:szCs w:val="21"/>
        </w:rPr>
        <w:t xml:space="preserve">Non serve avere un brief strutturato per contattarci. E' sufficiente descrivere il tipo di evento, la data indicativa e il numero di partecipanti. Il resto lo definiamo insieme nella prima call.</w:t>
      </w:r>
    </w:p>
    <w:p>
      <w:pPr>
        <w:pStyle w:val="Heading2"/>
        <w:spacing w:before="260" w:after="120"/>
      </w:pPr>
      <w:r>
        <w:rPr>
          <w:rFonts w:ascii="Arial" w:cs="Arial" w:eastAsia="Arial" w:hAnsi="Arial"/>
          <w:b/>
          <w:bCs/>
          <w:color w:val="2E75B6"/>
          <w:sz w:val="28"/>
          <w:szCs w:val="28"/>
        </w:rPr>
        <w:t xml:space="preserve">Form contatti — Campi e testi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b/>
                <w:bCs/>
                <w:color w:val="1F3864"/>
                <w:sz w:val="21"/>
                <w:szCs w:val="21"/>
              </w:rPr>
              <w:t xml:space="preserve">Intestazione</w:t>
            </w:r>
          </w:p>
        </w:tc>
        <w:tc>
          <w:tcPr>
            <w:tcW w:type="dxa" w:w="6026"/>
            <w:tcBorders>
              <w:top w:val="single" w:color="BDD7EE" w:sz="1"/>
              <w:left w:val="single" w:color="BDD7EE" w:sz="1"/>
              <w:bottom w:val="single" w:color="BDD7EE" w:sz="1"/>
              <w:right w:val="single" w:color="BDD7EE" w:sz="1"/>
            </w:tcBorders>
            <w:shd w:fill="1F3864" w:val="clear"/>
            <w:tcMar>
              <w:top w:type="dxa" w:w="120"/>
              <w:left w:type="dxa" w:w="160"/>
              <w:bottom w:type="dxa" w:w="120"/>
              <w:right w:type="dxa" w:w="160"/>
            </w:tcMar>
          </w:tcPr>
          <w:p>
            <w:r>
              <w:rPr>
                <w:rFonts w:ascii="Arial" w:cs="Arial" w:eastAsia="Arial" w:hAnsi="Arial"/>
                <w:color w:val="222222"/>
                <w:sz w:val="21"/>
                <w:szCs w:val="21"/>
              </w:rPr>
              <w:t xml:space="preserve">Avviate una conversazione</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Nome e azienda / organizzazione</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Referente e struttura di provenienza</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Email professionale</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Utilizziamo solo email aziendali per le prime comunicazioni</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Telefono</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Per follow-up urgenti (opzionale)</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Ruolo</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[Menu']: Event Manager / Wedding Planner / HR Manager / Tour Operator / Responsabile Acquisti / Altro</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Tipo di evento</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[Menu']: Matrimonio / Gala Dinner / Incentive / Convention / Team Building / Location Scouting / DMC / Altro</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Data indicativa</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Anche solo mese e anno</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Numero di partecipanti</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Stima indicativa</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Budget indicativo</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[Menu']: Fino a 10k / 10-30k / 30-80k / 80k+ / Gestito dal cliente finale / Non definito</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Brief / note</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Descrivete liberamente: obiettivo dell'evento, aspettative, vincoli, eventuali richieste specifiche</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Pulsante invio</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[Invia la richiesta]</w:t>
            </w:r>
          </w:p>
        </w:tc>
      </w:tr>
    </w:tbl>
    <w:p/>
    <w:p>
      <w:pPr>
        <w:pStyle w:val="Heading2"/>
        <w:spacing w:before="260" w:after="120"/>
      </w:pPr>
      <w:r>
        <w:rPr>
          <w:rFonts w:ascii="Arial" w:cs="Arial" w:eastAsia="Arial" w:hAnsi="Arial"/>
          <w:b/>
          <w:bCs/>
          <w:color w:val="2E75B6"/>
          <w:sz w:val="28"/>
          <w:szCs w:val="28"/>
        </w:rPr>
        <w:t xml:space="preserve">Risposta automatica — Testo email di conferma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D7EE" w:sz="1"/>
              <w:left w:val="single" w:color="BDD7EE" w:sz="1"/>
              <w:bottom w:val="single" w:color="BDD7EE" w:sz="1"/>
              <w:right w:val="single" w:color="BDD7EE" w:sz="1"/>
            </w:tcBorders>
            <w:shd w:fill="F2F2F2" w:val="clear"/>
            <w:tcMar>
              <w:top w:type="dxa" w:w="200"/>
              <w:left w:type="dxa" w:w="300"/>
              <w:bottom w:type="dxa" w:w="200"/>
              <w:right w:type="dxa" w:w="300"/>
            </w:tcMar>
          </w:tcPr>
          <w:p>
            <w:pPr>
              <w:spacing w:before="0" w:after="80"/>
            </w:pPr>
            <w:r>
              <w:rPr>
                <w:rFonts w:ascii="Arial" w:cs="Arial" w:eastAsia="Arial" w:hAnsi="Arial"/>
                <w:b/>
                <w:bCs/>
                <w:color w:val="1F3864"/>
                <w:sz w:val="24"/>
                <w:szCs w:val="24"/>
              </w:rPr>
              <w:t xml:space="preserve">Oggetto: Richiesta ricevuta — vi risponderemo entro 24 ore</w:t>
            </w:r>
          </w:p>
          <w:p>
            <w:pPr>
              <w:spacing w:before="0" w:after="0"/>
            </w:pPr>
            <w:r>
              <w:rPr>
                <w:rFonts w:ascii="Arial" w:cs="Arial" w:eastAsia="Arial" w:hAnsi="Arial"/>
                <w:color w:val="222222"/>
                <w:sz w:val="21"/>
                <w:szCs w:val="21"/>
              </w:rPr>
              <w:t xml:space="preserve">Grazie per averci contattato.
Abbiamo ricevuto la vostra richiesta. La leggiamo nelle prossime ore e vi risponderemo entro il prossimo giorno lavorativo con una prima valutazione e, se necessario, per fissare una call di approfondimento.
Se avete un brief strutturato o materiali di riferimento da condividere, potete rispondere direttamente a questa email.
A presto.</w:t>
            </w:r>
          </w:p>
        </w:tc>
      </w:tr>
    </w:tbl>
    <w:p/>
    <w:p>
      <w:pPr>
        <w:pStyle w:val="Heading2"/>
        <w:spacing w:before="260" w:after="120"/>
      </w:pPr>
      <w:r>
        <w:rPr>
          <w:rFonts w:ascii="Arial" w:cs="Arial" w:eastAsia="Arial" w:hAnsi="Arial"/>
          <w:b/>
          <w:bCs/>
          <w:color w:val="2E75B6"/>
          <w:sz w:val="28"/>
          <w:szCs w:val="28"/>
        </w:rPr>
        <w:t xml:space="preserve">Varianti CTA — Per le singole pagine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Homepage — primario</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Avviate una conversazione -&gt;</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Homepage — secondario</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Esplorate il portfolio location -&gt;</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Location Scouting</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Inviate il brief, riceverete una shortlist entro 72 ore -&gt;</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Matrimoni</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Richiedete un primo incontro conoscitivo -&gt;</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Gala Dinner</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Condividete il vostro brief -&gt;</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Esperienze</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Costruiamo insieme il programma -&gt;</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DMC</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Richiedete il catalogo DMC e le condizioni di partnership -&gt;</w:t>
            </w:r>
          </w:p>
        </w:tc>
      </w:tr>
      <w:tr>
        <w:tc>
          <w:tcPr>
            <w:tcW w:type="dxa" w:w="3000"/>
            <w:tcBorders>
              <w:top w:val="single" w:color="BDD7EE" w:sz="1"/>
              <w:left w:val="single" w:color="BDD7EE" w:sz="1"/>
              <w:bottom w:val="single" w:color="BDD7EE" w:sz="1"/>
              <w:right w:val="single" w:color="BDD7EE" w:sz="1"/>
            </w:tcBorders>
            <w:shd w:fill="F2F2F2" w:val="clear"/>
            <w:tcMar>
              <w:top w:type="dxa" w:w="120"/>
              <w:left w:type="dxa" w:w="160"/>
              <w:bottom w:type="dxa" w:w="120"/>
              <w:right w:type="dxa" w:w="160"/>
            </w:tcMar>
          </w:tcPr>
          <w:p>
            <w:r>
              <w:rPr>
                <w:rFonts w:ascii="Arial" w:cs="Arial" w:eastAsia="Arial" w:hAnsi="Arial"/>
                <w:b/>
                <w:bCs/>
                <w:color w:val="1F3864"/>
                <w:sz w:val="21"/>
                <w:szCs w:val="21"/>
              </w:rPr>
              <w:t xml:space="preserve">Footer globale</w:t>
            </w:r>
          </w:p>
        </w:tc>
        <w:tc>
          <w:tcPr>
            <w:tcW w:type="dxa" w:w="6026"/>
            <w:tcBorders>
              <w:top w:val="single" w:color="BDD7EE" w:sz="1"/>
              <w:left w:val="single" w:color="BDD7EE" w:sz="1"/>
              <w:bottom w:val="single" w:color="BDD7EE" w:sz="1"/>
              <w:right w:val="single" w:color="BDD7EE" w:sz="1"/>
            </w:tcBorders>
            <w:shd w:fill="FFFFFF" w:val="clear"/>
            <w:tcMar>
              <w:top w:type="dxa" w:w="120"/>
              <w:left w:type="dxa" w:w="160"/>
              <w:bottom w:type="dxa" w:w="120"/>
              <w:right w:type="dxa" w:w="160"/>
            </w:tcMar>
          </w:tcPr>
          <w:p>
            <w:r>
              <w:rPr>
                <w:rFonts w:ascii="Arial" w:cs="Arial" w:eastAsia="Arial" w:hAnsi="Arial"/>
                <w:color w:val="222222"/>
                <w:sz w:val="21"/>
                <w:szCs w:val="21"/>
              </w:rPr>
              <w:t xml:space="preserve">Scriveteci. Risposta garantita entro 24 ore lavorative.</w:t>
            </w:r>
          </w:p>
        </w:tc>
      </w:tr>
    </w:tbl>
    <w:p/>
    <w:p>
      <w:pPr>
        <w:pBdr>
          <w:bottom w:val="single" w:color="2E75B6" w:sz="8" w:space="1"/>
        </w:pBdr>
        <w:spacing w:before="100" w:after="100"/>
      </w:pPr>
    </w:p>
    <w:p>
      <w:pPr>
        <w:pageBreakBefore/>
      </w:pPr>
    </w:p>
    <w:p>
      <w:pPr>
        <w:shd w:fill="2E75B6" w:val="clear"/>
        <w:spacing w:before="0" w:after="0"/>
        <w:jc w:val="center"/>
      </w:pPr>
      <w:r>
        <w:rPr>
          <w:rFonts w:ascii="Arial" w:cs="Arial" w:eastAsia="Arial" w:hAnsi="Arial"/>
          <w:b/>
          <w:bCs/>
          <w:color w:val="FFFFFF"/>
          <w:sz w:val="18"/>
          <w:szCs w:val="18"/>
        </w:rPr>
        <w:t xml:space="preserve">SEZIONE 10 — META TESTI SEO</w:t>
      </w:r>
    </w:p>
    <w:p>
      <w:pPr>
        <w:pStyle w:val="Heading1"/>
        <w:spacing w:before="320" w:after="160"/>
      </w:pPr>
      <w:r>
        <w:rPr>
          <w:rFonts w:ascii="Arial" w:cs="Arial" w:eastAsia="Arial" w:hAnsi="Arial"/>
          <w:b/>
          <w:bCs/>
          <w:color w:val="1F3864"/>
          <w:sz w:val="36"/>
          <w:szCs w:val="36"/>
        </w:rPr>
        <w:t xml:space="preserve">Meta testi SEO</w:t>
      </w:r>
    </w:p>
    <w:p>
      <w:pPr>
        <w:spacing w:before="0" w:after="120"/>
        <w:jc w:val="left"/>
      </w:pPr>
      <w:r>
        <w:rPr>
          <w:rFonts w:ascii="Arial" w:cs="Arial" w:eastAsia="Arial" w:hAnsi="Arial"/>
          <w:b w:val="false"/>
          <w:bCs w:val="false"/>
          <w:i/>
          <w:iCs/>
          <w:color w:val="595959"/>
          <w:sz w:val="19"/>
          <w:szCs w:val="19"/>
        </w:rPr>
        <w:t xml:space="preserve">Title tag (max 60 caratteri), meta description (max 155 caratteri). Keyword primarie indicate tra [parentesi]. Da implementare nel 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c>
          <w:tcPr>
            <w:tcBorders>
              <w:top w:val="single" w:color="BDD7EE" w:sz="1"/>
              <w:left w:val="single" w:color="BDD7EE" w:sz="1"/>
              <w:bottom w:val="single" w:color="BDD7EE" w:sz="1"/>
              <w:right w:val="single" w:color="BDD7EE"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Pagina</w:t>
            </w:r>
          </w:p>
        </w:tc>
        <w:tc>
          <w:tcPr>
            <w:tcBorders>
              <w:top w:val="single" w:color="BDD7EE" w:sz="1"/>
              <w:left w:val="single" w:color="BDD7EE" w:sz="1"/>
              <w:bottom w:val="single" w:color="BDD7EE" w:sz="1"/>
              <w:right w:val="single" w:color="BDD7EE"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Meta Title</w:t>
            </w:r>
          </w:p>
        </w:tc>
        <w:tc>
          <w:tcPr>
            <w:tcBorders>
              <w:top w:val="single" w:color="BDD7EE" w:sz="1"/>
              <w:left w:val="single" w:color="BDD7EE" w:sz="1"/>
              <w:bottom w:val="single" w:color="BDD7EE" w:sz="1"/>
              <w:right w:val="single" w:color="BDD7EE"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Meta Description</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b/>
                <w:bCs/>
                <w:color w:val="1F3864"/>
                <w:sz w:val="19"/>
                <w:szCs w:val="19"/>
              </w:rPr>
              <w:t xml:space="preserve">Homepage</w:t>
            </w:r>
          </w:p>
        </w:tc>
        <w:tc>
          <w:tcPr>
            <w:tcW w:type="dxa" w:w="3713"/>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color w:val="333333"/>
                <w:sz w:val="19"/>
                <w:szCs w:val="19"/>
              </w:rPr>
              <w:t xml:space="preserve">Agenzia Eventi Venezia — Produzione e Location</w:t>
            </w:r>
          </w:p>
        </w:tc>
        <w:tc>
          <w:tcPr>
            <w:tcW w:type="dxa" w:w="3713"/>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color w:val="333333"/>
                <w:sz w:val="19"/>
                <w:szCs w:val="19"/>
              </w:rPr>
              <w:t xml:space="preserve">Organizziamo eventi privati, corporate e istituzionali a Venezia e nel Veneto. Location esclusive, project management, DMC. Un unico interlocutore.</w:t>
            </w:r>
          </w:p>
        </w:tc>
      </w:tr>
      <w:tr>
        <w:tc>
          <w:tcPr>
            <w:tcW w:type="dxa" w:w="1600"/>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b/>
                <w:bCs/>
                <w:color w:val="1F3864"/>
                <w:sz w:val="19"/>
                <w:szCs w:val="19"/>
              </w:rPr>
              <w:t xml:space="preserve">Chi siamo</w:t>
            </w:r>
          </w:p>
        </w:tc>
        <w:tc>
          <w:tcPr>
            <w:tcW w:type="dxa" w:w="3713"/>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color w:val="333333"/>
                <w:sz w:val="19"/>
                <w:szCs w:val="19"/>
              </w:rPr>
              <w:t xml:space="preserve">Chi siamo — Agenzia di eventi a Venezia</w:t>
            </w:r>
          </w:p>
        </w:tc>
        <w:tc>
          <w:tcPr>
            <w:tcW w:type="dxa" w:w="3713"/>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color w:val="333333"/>
                <w:sz w:val="19"/>
                <w:szCs w:val="19"/>
              </w:rPr>
              <w:t xml:space="preserve">Team specializzato nella produzione di eventi in contesto veneziano. Logistica lagunare, network location, gestione fornitori. Scopri il metodo di lavoro.</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b/>
                <w:bCs/>
                <w:color w:val="1F3864"/>
                <w:sz w:val="19"/>
                <w:szCs w:val="19"/>
              </w:rPr>
              <w:t xml:space="preserve">Matrimoni</w:t>
            </w:r>
          </w:p>
        </w:tc>
        <w:tc>
          <w:tcPr>
            <w:tcW w:type="dxa" w:w="3713"/>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color w:val="333333"/>
                <w:sz w:val="19"/>
                <w:szCs w:val="19"/>
              </w:rPr>
              <w:t xml:space="preserve">Wedding Planning Venezia — Destination Wedding</w:t>
            </w:r>
          </w:p>
        </w:tc>
        <w:tc>
          <w:tcPr>
            <w:tcW w:type="dxa" w:w="3713"/>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color w:val="333333"/>
                <w:sz w:val="19"/>
                <w:szCs w:val="19"/>
              </w:rPr>
              <w:t xml:space="preserve">Organizziamo matrimoni a Venezia con accesso a location private e storiche. Coordinamento completo, gestione ospiti internazionali, documentazione burocratica.</w:t>
            </w:r>
          </w:p>
        </w:tc>
      </w:tr>
      <w:tr>
        <w:tc>
          <w:tcPr>
            <w:tcW w:type="dxa" w:w="1600"/>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b/>
                <w:bCs/>
                <w:color w:val="1F3864"/>
                <w:sz w:val="19"/>
                <w:szCs w:val="19"/>
              </w:rPr>
              <w:t xml:space="preserve">Location Scout.</w:t>
            </w:r>
          </w:p>
        </w:tc>
        <w:tc>
          <w:tcPr>
            <w:tcW w:type="dxa" w:w="3713"/>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color w:val="333333"/>
                <w:sz w:val="19"/>
                <w:szCs w:val="19"/>
              </w:rPr>
              <w:t xml:space="preserve">Location Scouting Venezia — Spazi Esclusivi</w:t>
            </w:r>
          </w:p>
        </w:tc>
        <w:tc>
          <w:tcPr>
            <w:tcW w:type="dxa" w:w="3713"/>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color w:val="333333"/>
                <w:sz w:val="19"/>
                <w:szCs w:val="19"/>
              </w:rPr>
              <w:t xml:space="preserve">Selezione di location private, storiche e non convenzionali a Venezia e nel Veneto per eventi corporate e privati. Shortlist in 72 ore.</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b/>
                <w:bCs/>
                <w:color w:val="1F3864"/>
                <w:sz w:val="19"/>
                <w:szCs w:val="19"/>
              </w:rPr>
              <w:t xml:space="preserve">Gala Dinner</w:t>
            </w:r>
          </w:p>
        </w:tc>
        <w:tc>
          <w:tcPr>
            <w:tcW w:type="dxa" w:w="3713"/>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color w:val="333333"/>
                <w:sz w:val="19"/>
                <w:szCs w:val="19"/>
              </w:rPr>
              <w:t xml:space="preserve">Cene di Gala Venezia — Produzione Eventi Formali</w:t>
            </w:r>
          </w:p>
        </w:tc>
        <w:tc>
          <w:tcPr>
            <w:tcW w:type="dxa" w:w="3713"/>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color w:val="333333"/>
                <w:sz w:val="19"/>
                <w:szCs w:val="19"/>
              </w:rPr>
              <w:t xml:space="preserve">Produzione di gala dinner e serate di rappresentanza a Venezia. Concept scenografico, menù d'autore, regia operativa. Per corporate e istituzioni.</w:t>
            </w:r>
          </w:p>
        </w:tc>
      </w:tr>
      <w:tr>
        <w:tc>
          <w:tcPr>
            <w:tcW w:type="dxa" w:w="1600"/>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b/>
                <w:bCs/>
                <w:color w:val="1F3864"/>
                <w:sz w:val="19"/>
                <w:szCs w:val="19"/>
              </w:rPr>
              <w:t xml:space="preserve">Esperienze</w:t>
            </w:r>
          </w:p>
        </w:tc>
        <w:tc>
          <w:tcPr>
            <w:tcW w:type="dxa" w:w="3713"/>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color w:val="333333"/>
                <w:sz w:val="19"/>
                <w:szCs w:val="19"/>
              </w:rPr>
              <w:t xml:space="preserve">Esperienze Aziendali Venezia — Incentive e MICE</w:t>
            </w:r>
          </w:p>
        </w:tc>
        <w:tc>
          <w:tcPr>
            <w:tcW w:type="dxa" w:w="3713"/>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color w:val="333333"/>
                <w:sz w:val="19"/>
                <w:szCs w:val="19"/>
              </w:rPr>
              <w:t xml:space="preserve">Programmi esperienziali per gruppi corporate a Venezia: enogastronomia, arte, natura, team building. Accesso a risorse non disponibili nei canali standard.</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b/>
                <w:bCs/>
                <w:color w:val="1F3864"/>
                <w:sz w:val="19"/>
                <w:szCs w:val="19"/>
              </w:rPr>
              <w:t xml:space="preserve">DMC Venezia</w:t>
            </w:r>
          </w:p>
        </w:tc>
        <w:tc>
          <w:tcPr>
            <w:tcW w:type="dxa" w:w="3713"/>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color w:val="333333"/>
                <w:sz w:val="19"/>
                <w:szCs w:val="19"/>
              </w:rPr>
              <w:t xml:space="preserve">DMC Venezia — Destination Management Company</w:t>
            </w:r>
          </w:p>
        </w:tc>
        <w:tc>
          <w:tcPr>
            <w:tcW w:type="dxa" w:w="3713"/>
            <w:tcBorders>
              <w:top w:val="single" w:color="BDD7EE" w:sz="1"/>
              <w:left w:val="single" w:color="BDD7EE" w:sz="1"/>
              <w:bottom w:val="single" w:color="BDD7EE" w:sz="1"/>
              <w:right w:val="single" w:color="BDD7EE" w:sz="1"/>
            </w:tcBorders>
            <w:shd w:fill="EBF3FB" w:val="clear"/>
            <w:tcMar>
              <w:top w:type="dxa" w:w="100"/>
              <w:left w:type="dxa" w:w="120"/>
              <w:bottom w:type="dxa" w:w="100"/>
              <w:right w:type="dxa" w:w="120"/>
            </w:tcMar>
          </w:tcPr>
          <w:p>
            <w:r>
              <w:rPr>
                <w:rFonts w:ascii="Arial" w:cs="Arial" w:eastAsia="Arial" w:hAnsi="Arial"/>
                <w:color w:val="333333"/>
                <w:sz w:val="19"/>
                <w:szCs w:val="19"/>
              </w:rPr>
              <w:t xml:space="preserve">Servizi DMC per agenzie e tour operator: transfer, alloggi, guide, attivita', catering. Commissioning strutturato e supporto operativo h24 nel Veneto.</w:t>
            </w:r>
          </w:p>
        </w:tc>
      </w:tr>
      <w:tr>
        <w:tc>
          <w:tcPr>
            <w:tcW w:type="dxa" w:w="1600"/>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b/>
                <w:bCs/>
                <w:color w:val="1F3864"/>
                <w:sz w:val="19"/>
                <w:szCs w:val="19"/>
              </w:rPr>
              <w:t xml:space="preserve">Contatti</w:t>
            </w:r>
          </w:p>
        </w:tc>
        <w:tc>
          <w:tcPr>
            <w:tcW w:type="dxa" w:w="3713"/>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color w:val="333333"/>
                <w:sz w:val="19"/>
                <w:szCs w:val="19"/>
              </w:rPr>
              <w:t xml:space="preserve">Contatti — Agenzia di eventi a Venezia</w:t>
            </w:r>
          </w:p>
        </w:tc>
        <w:tc>
          <w:tcPr>
            <w:tcW w:type="dxa" w:w="3713"/>
            <w:tcBorders>
              <w:top w:val="single" w:color="BDD7EE" w:sz="1"/>
              <w:left w:val="single" w:color="BDD7EE" w:sz="1"/>
              <w:bottom w:val="single" w:color="BDD7EE" w:sz="1"/>
              <w:right w:val="single" w:color="BDD7EE" w:sz="1"/>
            </w:tcBorders>
            <w:shd w:fill="F2F2F2" w:val="clear"/>
            <w:tcMar>
              <w:top w:type="dxa" w:w="100"/>
              <w:left w:type="dxa" w:w="120"/>
              <w:bottom w:type="dxa" w:w="100"/>
              <w:right w:type="dxa" w:w="120"/>
            </w:tcMar>
          </w:tcPr>
          <w:p>
            <w:r>
              <w:rPr>
                <w:rFonts w:ascii="Arial" w:cs="Arial" w:eastAsia="Arial" w:hAnsi="Arial"/>
                <w:color w:val="333333"/>
                <w:sz w:val="19"/>
                <w:szCs w:val="19"/>
              </w:rPr>
              <w:t xml:space="preserve">Inviate il vostro brief per un evento a Venezia. Risposta entro 24 ore lavorative. Servizio di Location Scouting disponibile anche come servizio autonomo.</w:t>
            </w:r>
          </w:p>
        </w:tc>
      </w:tr>
    </w:tbl>
    <w:p/>
    <w:p>
      <w:pPr>
        <w:pBdr>
          <w:bottom w:val="single" w:color="C9A227" w:sz="8" w:space="1"/>
        </w:pBdr>
        <w:spacing w:before="100" w:after="100"/>
      </w:pPr>
    </w:p>
    <w:p>
      <w:pPr>
        <w:spacing w:before="160" w:after="60"/>
        <w:jc w:val="center"/>
      </w:pPr>
      <w:r>
        <w:rPr>
          <w:rFonts w:ascii="Arial" w:cs="Arial" w:eastAsia="Arial" w:hAnsi="Arial"/>
          <w:i/>
          <w:iCs/>
          <w:color w:val="595959"/>
          <w:sz w:val="18"/>
          <w:szCs w:val="18"/>
        </w:rPr>
        <w:t xml:space="preserve">Documento redazionale per uso interno — non distribuire</w:t>
      </w:r>
    </w:p>
    <w:p>
      <w:pPr>
        <w:spacing w:before="0" w:after="0"/>
        <w:jc w:val="center"/>
      </w:pPr>
      <w:r>
        <w:rPr>
          <w:rFonts w:ascii="Arial" w:cs="Arial" w:eastAsia="Arial" w:hAnsi="Arial"/>
          <w:i/>
          <w:iCs/>
          <w:color w:val="595959"/>
          <w:sz w:val="18"/>
          <w:szCs w:val="18"/>
        </w:rPr>
        <w:t xml:space="preserve">Marzo 2026 — Versione 1.0 — Tutti i testi sono modificabili</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after="0"/>
    </w:pPr>
    <w:r>
      <w:rPr>
        <w:rFonts w:ascii="Arial" w:cs="Arial" w:eastAsia="Arial" w:hAnsi="Arial"/>
        <w:color w:val="595959"/>
        <w:sz w:val="16"/>
        <w:szCs w:val="16"/>
      </w:rPr>
      <w:t xml:space="preserve">Documento riservato — uso interno</w:t>
    </w:r>
    <w:r>
      <w:rPr>
        <w:rFonts w:ascii="Arial" w:cs="Arial" w:eastAsia="Arial" w:hAnsi="Arial"/>
        <w:color w:val="595959"/>
        <w:sz w:val="16"/>
        <w:szCs w:val="16"/>
      </w:rPr>
      <w:t xml:space="preserve">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80"/>
    </w:pPr>
    <w:r>
      <w:rPr>
        <w:rFonts w:ascii="Arial" w:cs="Arial" w:eastAsia="Arial" w:hAnsi="Arial"/>
        <w:b/>
        <w:bCs/>
        <w:color w:val="1F3864"/>
        <w:sz w:val="18"/>
        <w:szCs w:val="18"/>
      </w:rPr>
      <w:t xml:space="preserve">AGENZIA EVENTI — VENEZIA</w:t>
    </w:r>
    <w:r>
      <w:rPr>
        <w:rFonts w:ascii="Arial" w:cs="Arial" w:eastAsia="Arial" w:hAnsi="Arial"/>
        <w:color w:val="595959"/>
        <w:sz w:val="18"/>
        <w:szCs w:val="18"/>
      </w:rPr>
      <w:t xml:space="preserve">   |   Testi Sito Web — Bozza Redazionale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2026-03-15T21:31:40.380Z</dcterms:created>
  <dcterms:modified xsi:type="dcterms:W3CDTF">2026-03-15T21:31:40.381Z</dcterms:modified>
</cp:coreProperties>
</file>

<file path=docProps/custom.xml><?xml version="1.0" encoding="utf-8"?>
<Properties xmlns="http://schemas.openxmlformats.org/officeDocument/2006/custom-properties" xmlns:vt="http://schemas.openxmlformats.org/officeDocument/2006/docPropsVTypes"/>
</file>