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В банке вводится новый продукт - заявки на потребительский кредит для физических лиц. В рамках этого продукта необходимо реализовать систему, которая позволит сохранять данные по таким заявкам.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уметь: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Сохранять заявки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Обновлять заявки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многокритериальный поиск по заявкам. Критерии поиска: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Внутрибанковские идентификаторы клиента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Дата создания/обновления заявок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Статусы заявок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Территориальный банк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Идентификатор предложения по заявке.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поиск по идентификатору заявки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Данные, которые содержит заявка: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Идентификатор клиента во внешней системе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Статус заявки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Сумма по заявке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Срок по заявке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Процентная ставка по заявке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Дата создания заявки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Дата обновления заявки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Ежемесячный платеж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Серия и номер паспорта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Сумма страховки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Ежемесячный платеж со страховкой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Ежемесячный платеж после вычета страхового платежа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дополнительный внешний идентификатор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Дополнительные данные потребителя (может быть очень много полей)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