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58309" w14:textId="770C50C4" w:rsidR="00B17B88" w:rsidRPr="00B17B88" w:rsidRDefault="00B17B88" w:rsidP="00B17B88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color w:val="212529"/>
          <w:sz w:val="27"/>
          <w:szCs w:val="27"/>
          <w:lang w:eastAsia="ru-RU"/>
        </w:rPr>
      </w:pPr>
      <w:r w:rsidRPr="00B17B88">
        <w:rPr>
          <w:rFonts w:ascii="Open Sans" w:eastAsia="Times New Roman" w:hAnsi="Open Sans" w:cs="Open Sans"/>
          <w:b/>
          <w:bCs/>
          <w:color w:val="212529"/>
          <w:sz w:val="27"/>
          <w:szCs w:val="27"/>
          <w:lang w:eastAsia="ru-RU"/>
        </w:rPr>
        <w:t>Требования к Информационной Системе</w:t>
      </w:r>
    </w:p>
    <w:p w14:paraId="338C02DE" w14:textId="77777777" w:rsidR="00243DA2" w:rsidRDefault="00243DA2" w:rsidP="00243DA2">
      <w:pPr>
        <w:pStyle w:val="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Style w:val="a3"/>
          <w:rFonts w:ascii="Open Sans" w:hAnsi="Open Sans" w:cs="Open Sans"/>
          <w:b/>
          <w:bCs/>
          <w:color w:val="212529"/>
        </w:rPr>
        <w:t>Бизнес-описание</w:t>
      </w:r>
    </w:p>
    <w:p w14:paraId="0D754CC6" w14:textId="26BCA5D6" w:rsidR="00B17B88" w:rsidRDefault="00B17B88">
      <w:r>
        <w:t xml:space="preserve">В объекте </w:t>
      </w:r>
      <w:proofErr w:type="spellStart"/>
      <w:r>
        <w:rPr>
          <w:lang w:val="en-US"/>
        </w:rPr>
        <w:t>dfct</w:t>
      </w:r>
      <w:proofErr w:type="spellEnd"/>
      <w:r w:rsidRPr="00B17B88">
        <w:t>_</w:t>
      </w:r>
      <w:r>
        <w:rPr>
          <w:lang w:val="en-US"/>
        </w:rPr>
        <w:t>phone</w:t>
      </w:r>
      <w:r w:rsidRPr="00B17B88">
        <w:t xml:space="preserve"> </w:t>
      </w:r>
      <w:r>
        <w:t>хранится история телефонов-клиентов физлиц.</w:t>
      </w:r>
    </w:p>
    <w:p w14:paraId="5152B6C6" w14:textId="77777777" w:rsidR="00243DA2" w:rsidRDefault="00243DA2" w:rsidP="00243DA2">
      <w:pPr>
        <w:pStyle w:val="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Style w:val="a3"/>
          <w:rFonts w:ascii="Open Sans" w:hAnsi="Open Sans" w:cs="Open Sans"/>
          <w:b/>
          <w:bCs/>
          <w:color w:val="212529"/>
        </w:rPr>
        <w:t>Требования к выходным данным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3DA2" w14:paraId="3CF2137F" w14:textId="77777777" w:rsidTr="00243DA2">
        <w:tc>
          <w:tcPr>
            <w:tcW w:w="2336" w:type="dxa"/>
          </w:tcPr>
          <w:p w14:paraId="72E996F1" w14:textId="50B00F12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Схема</w:t>
            </w:r>
          </w:p>
        </w:tc>
        <w:tc>
          <w:tcPr>
            <w:tcW w:w="2336" w:type="dxa"/>
          </w:tcPr>
          <w:p w14:paraId="0650849B" w14:textId="660629C7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Объект</w:t>
            </w:r>
          </w:p>
        </w:tc>
        <w:tc>
          <w:tcPr>
            <w:tcW w:w="2336" w:type="dxa"/>
          </w:tcPr>
          <w:p w14:paraId="59FBD4E5" w14:textId="074B7484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Описание</w:t>
            </w:r>
          </w:p>
        </w:tc>
        <w:tc>
          <w:tcPr>
            <w:tcW w:w="2337" w:type="dxa"/>
          </w:tcPr>
          <w:p w14:paraId="2D2343F0" w14:textId="18F9437F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Карта отображения</w:t>
            </w:r>
          </w:p>
        </w:tc>
      </w:tr>
      <w:tr w:rsidR="00243DA2" w14:paraId="1D444ADE" w14:textId="77777777" w:rsidTr="00243DA2">
        <w:tc>
          <w:tcPr>
            <w:tcW w:w="2336" w:type="dxa"/>
          </w:tcPr>
          <w:p w14:paraId="2DE2C9A7" w14:textId="13490967" w:rsidR="00243DA2" w:rsidRPr="00243DA2" w:rsidRDefault="005631C1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43DA2">
              <w:rPr>
                <w:lang w:val="en-US"/>
              </w:rPr>
              <w:t>ase</w:t>
            </w:r>
            <w:r>
              <w:t>_</w:t>
            </w:r>
            <w:r w:rsidR="00243DA2"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705ECF53" w14:textId="218A80D1" w:rsidR="00243DA2" w:rsidRDefault="00243DA2" w:rsidP="003121FC">
            <w:pPr>
              <w:spacing w:line="276" w:lineRule="auto"/>
            </w:pPr>
            <w:proofErr w:type="spellStart"/>
            <w:r>
              <w:rPr>
                <w:lang w:val="en-US"/>
              </w:rPr>
              <w:t>dfct_phone</w:t>
            </w:r>
            <w:proofErr w:type="spellEnd"/>
          </w:p>
        </w:tc>
        <w:tc>
          <w:tcPr>
            <w:tcW w:w="2336" w:type="dxa"/>
          </w:tcPr>
          <w:p w14:paraId="0044A42F" w14:textId="534C320C" w:rsidR="00243DA2" w:rsidRDefault="00243DA2" w:rsidP="003121FC">
            <w:pPr>
              <w:spacing w:line="276" w:lineRule="auto"/>
            </w:pPr>
            <w:r>
              <w:t>История телефонов-клиентов физлиц</w:t>
            </w:r>
          </w:p>
        </w:tc>
        <w:tc>
          <w:tcPr>
            <w:tcW w:w="2337" w:type="dxa"/>
          </w:tcPr>
          <w:p w14:paraId="645B4A75" w14:textId="56848D60" w:rsidR="00243DA2" w:rsidRPr="00CA6B90" w:rsidRDefault="00CA6B90" w:rsidP="003121FC">
            <w:pPr>
              <w:spacing w:line="276" w:lineRule="auto"/>
              <w:jc w:val="center"/>
            </w:pPr>
            <w:r>
              <w:t>Приложена отдельно</w:t>
            </w:r>
          </w:p>
        </w:tc>
      </w:tr>
    </w:tbl>
    <w:p w14:paraId="2E32C73A" w14:textId="77777777" w:rsidR="00243DA2" w:rsidRDefault="00243DA2"/>
    <w:p w14:paraId="277E0562" w14:textId="77777777" w:rsidR="00243DA2" w:rsidRDefault="00243DA2" w:rsidP="00243DA2">
      <w:pPr>
        <w:pStyle w:val="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Style w:val="a3"/>
          <w:rFonts w:ascii="Open Sans" w:hAnsi="Open Sans" w:cs="Open Sans"/>
          <w:b/>
          <w:bCs/>
          <w:color w:val="212529"/>
        </w:rPr>
        <w:t>Источники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85"/>
        <w:gridCol w:w="3380"/>
        <w:gridCol w:w="1676"/>
        <w:gridCol w:w="2410"/>
      </w:tblGrid>
      <w:tr w:rsidR="00243DA2" w14:paraId="24550E25" w14:textId="77777777" w:rsidTr="00866ACA">
        <w:tc>
          <w:tcPr>
            <w:tcW w:w="1885" w:type="dxa"/>
          </w:tcPr>
          <w:p w14:paraId="72605AD3" w14:textId="48FE3E0C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Схема</w:t>
            </w:r>
          </w:p>
        </w:tc>
        <w:tc>
          <w:tcPr>
            <w:tcW w:w="3380" w:type="dxa"/>
          </w:tcPr>
          <w:p w14:paraId="758935A7" w14:textId="5C9F3CE8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Объект</w:t>
            </w:r>
          </w:p>
        </w:tc>
        <w:tc>
          <w:tcPr>
            <w:tcW w:w="1676" w:type="dxa"/>
          </w:tcPr>
          <w:p w14:paraId="2BDC422D" w14:textId="63F0755C" w:rsidR="00243DA2" w:rsidRPr="00243DA2" w:rsidRDefault="00243DA2" w:rsidP="003121FC">
            <w:pPr>
              <w:spacing w:line="276" w:lineRule="auto"/>
              <w:rPr>
                <w:b/>
                <w:bCs/>
              </w:rPr>
            </w:pPr>
            <w:r w:rsidRPr="00243DA2">
              <w:rPr>
                <w:b/>
                <w:bCs/>
              </w:rPr>
              <w:t>Описание</w:t>
            </w:r>
          </w:p>
        </w:tc>
        <w:tc>
          <w:tcPr>
            <w:tcW w:w="2410" w:type="dxa"/>
          </w:tcPr>
          <w:p w14:paraId="3BE39196" w14:textId="564AAB3E" w:rsidR="00243DA2" w:rsidRPr="00243DA2" w:rsidRDefault="00866ACA" w:rsidP="003121F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Цель использования</w:t>
            </w:r>
          </w:p>
        </w:tc>
      </w:tr>
      <w:tr w:rsidR="00243DA2" w14:paraId="46202D91" w14:textId="77777777" w:rsidTr="00866ACA">
        <w:tc>
          <w:tcPr>
            <w:tcW w:w="1885" w:type="dxa"/>
          </w:tcPr>
          <w:p w14:paraId="6E0C756F" w14:textId="58B7F8B3" w:rsidR="00243DA2" w:rsidRPr="00243DA2" w:rsidRDefault="005631C1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43DA2">
              <w:rPr>
                <w:lang w:val="en-US"/>
              </w:rPr>
              <w:t>ase</w:t>
            </w:r>
            <w:r>
              <w:rPr>
                <w:lang w:val="en-US"/>
              </w:rPr>
              <w:t>_</w:t>
            </w:r>
            <w:r w:rsidR="00243DA2">
              <w:rPr>
                <w:lang w:val="en-US"/>
              </w:rPr>
              <w:t>2</w:t>
            </w:r>
          </w:p>
        </w:tc>
        <w:tc>
          <w:tcPr>
            <w:tcW w:w="3380" w:type="dxa"/>
          </w:tcPr>
          <w:p w14:paraId="6F0214EA" w14:textId="2E47FB03" w:rsidR="00243DA2" w:rsidRPr="00243DA2" w:rsidRDefault="00243DA2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counterparty</w:t>
            </w:r>
          </w:p>
        </w:tc>
        <w:tc>
          <w:tcPr>
            <w:tcW w:w="1676" w:type="dxa"/>
          </w:tcPr>
          <w:p w14:paraId="3DE93CEF" w14:textId="2A1A3E2F" w:rsidR="00243DA2" w:rsidRPr="00866ACA" w:rsidRDefault="00866ACA" w:rsidP="003121FC">
            <w:pPr>
              <w:spacing w:line="276" w:lineRule="auto"/>
            </w:pPr>
            <w:r>
              <w:t>Клиенты</w:t>
            </w:r>
          </w:p>
        </w:tc>
        <w:tc>
          <w:tcPr>
            <w:tcW w:w="2410" w:type="dxa"/>
          </w:tcPr>
          <w:p w14:paraId="37D37444" w14:textId="476D46EB" w:rsidR="00243DA2" w:rsidRDefault="00866ACA" w:rsidP="003121FC">
            <w:pPr>
              <w:spacing w:line="276" w:lineRule="auto"/>
            </w:pPr>
            <w:r>
              <w:t>Отбор клиентов физлиц</w:t>
            </w:r>
          </w:p>
        </w:tc>
      </w:tr>
      <w:tr w:rsidR="00243DA2" w14:paraId="2BA099C7" w14:textId="77777777" w:rsidTr="00866ACA">
        <w:tc>
          <w:tcPr>
            <w:tcW w:w="1885" w:type="dxa"/>
          </w:tcPr>
          <w:p w14:paraId="5B80FDD9" w14:textId="26BD24DA" w:rsidR="00243DA2" w:rsidRDefault="005631C1" w:rsidP="003121FC">
            <w:pPr>
              <w:spacing w:line="276" w:lineRule="auto"/>
            </w:pPr>
            <w:r>
              <w:rPr>
                <w:lang w:val="en-US"/>
              </w:rPr>
              <w:t>case_2</w:t>
            </w:r>
          </w:p>
        </w:tc>
        <w:tc>
          <w:tcPr>
            <w:tcW w:w="3380" w:type="dxa"/>
          </w:tcPr>
          <w:p w14:paraId="7E97566E" w14:textId="6E63F4B0" w:rsidR="00243DA2" w:rsidRPr="00243DA2" w:rsidRDefault="00243DA2" w:rsidP="003121F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counterparty_contact</w:t>
            </w:r>
            <w:proofErr w:type="spellEnd"/>
          </w:p>
        </w:tc>
        <w:tc>
          <w:tcPr>
            <w:tcW w:w="1676" w:type="dxa"/>
          </w:tcPr>
          <w:p w14:paraId="0EDBA9AF" w14:textId="2D66C36B" w:rsidR="00243DA2" w:rsidRDefault="00866ACA" w:rsidP="003121FC">
            <w:pPr>
              <w:spacing w:line="276" w:lineRule="auto"/>
            </w:pPr>
            <w:r>
              <w:t>Телефоны клиента</w:t>
            </w:r>
          </w:p>
        </w:tc>
        <w:tc>
          <w:tcPr>
            <w:tcW w:w="2410" w:type="dxa"/>
          </w:tcPr>
          <w:p w14:paraId="1C094B75" w14:textId="3D9286F8" w:rsidR="00243DA2" w:rsidRDefault="00866ACA" w:rsidP="003121FC">
            <w:pPr>
              <w:spacing w:line="276" w:lineRule="auto"/>
            </w:pPr>
            <w:r>
              <w:t xml:space="preserve">Основные </w:t>
            </w:r>
            <w:r w:rsidR="00CA6B90">
              <w:t>атрибуты телефонов-клиентов физ</w:t>
            </w:r>
            <w:r>
              <w:t>лиц</w:t>
            </w:r>
          </w:p>
        </w:tc>
      </w:tr>
      <w:tr w:rsidR="00243DA2" w14:paraId="29058E13" w14:textId="77777777" w:rsidTr="00866ACA">
        <w:tc>
          <w:tcPr>
            <w:tcW w:w="1885" w:type="dxa"/>
          </w:tcPr>
          <w:p w14:paraId="4B382BB4" w14:textId="2199976D" w:rsidR="00243DA2" w:rsidRDefault="005631C1" w:rsidP="003121FC">
            <w:pPr>
              <w:spacing w:line="276" w:lineRule="auto"/>
            </w:pPr>
            <w:r>
              <w:rPr>
                <w:lang w:val="en-US"/>
              </w:rPr>
              <w:t>case_2</w:t>
            </w:r>
          </w:p>
        </w:tc>
        <w:tc>
          <w:tcPr>
            <w:tcW w:w="3380" w:type="dxa"/>
          </w:tcPr>
          <w:p w14:paraId="44F16C03" w14:textId="5469C8F6" w:rsidR="00243DA2" w:rsidRPr="00243DA2" w:rsidRDefault="00243DA2" w:rsidP="003121FC">
            <w:pPr>
              <w:spacing w:line="276" w:lineRule="auto"/>
              <w:rPr>
                <w:lang w:val="en-US"/>
              </w:rPr>
            </w:pPr>
            <w:proofErr w:type="spellStart"/>
            <w:r w:rsidRPr="00243DA2">
              <w:rPr>
                <w:lang w:val="en-US"/>
              </w:rPr>
              <w:t>counterparty_x_uniq_counterparty</w:t>
            </w:r>
            <w:proofErr w:type="spellEnd"/>
          </w:p>
        </w:tc>
        <w:tc>
          <w:tcPr>
            <w:tcW w:w="1676" w:type="dxa"/>
          </w:tcPr>
          <w:p w14:paraId="7CC97DD6" w14:textId="04B39E42" w:rsidR="00243DA2" w:rsidRDefault="00866ACA" w:rsidP="003121FC">
            <w:pPr>
              <w:spacing w:line="276" w:lineRule="auto"/>
            </w:pPr>
            <w:r>
              <w:t>Связь глобального и локального клиентов</w:t>
            </w:r>
          </w:p>
        </w:tc>
        <w:tc>
          <w:tcPr>
            <w:tcW w:w="2410" w:type="dxa"/>
          </w:tcPr>
          <w:p w14:paraId="58ED7746" w14:textId="1860CD8E" w:rsidR="00243DA2" w:rsidRPr="005D4E2C" w:rsidRDefault="00866ACA" w:rsidP="003121FC">
            <w:pPr>
              <w:spacing w:line="276" w:lineRule="auto"/>
            </w:pPr>
            <w:r>
              <w:t xml:space="preserve">Отображение соответствия </w:t>
            </w:r>
            <w:r w:rsidR="005D4E2C">
              <w:t xml:space="preserve">системе </w:t>
            </w:r>
            <w:r w:rsidR="005D4E2C">
              <w:rPr>
                <w:lang w:val="en-US"/>
              </w:rPr>
              <w:t>MDM</w:t>
            </w:r>
            <w:r w:rsidR="005D4E2C" w:rsidRPr="005D4E2C">
              <w:t xml:space="preserve"> </w:t>
            </w:r>
            <w:r w:rsidR="005D4E2C">
              <w:t>других систем</w:t>
            </w:r>
          </w:p>
        </w:tc>
      </w:tr>
      <w:tr w:rsidR="00243DA2" w14:paraId="08767F21" w14:textId="77777777" w:rsidTr="00866ACA">
        <w:tc>
          <w:tcPr>
            <w:tcW w:w="1885" w:type="dxa"/>
          </w:tcPr>
          <w:p w14:paraId="552839FB" w14:textId="336ED9CA" w:rsidR="00243DA2" w:rsidRDefault="005631C1" w:rsidP="003121FC">
            <w:pPr>
              <w:spacing w:line="276" w:lineRule="auto"/>
            </w:pPr>
            <w:r>
              <w:rPr>
                <w:lang w:val="en-US"/>
              </w:rPr>
              <w:t>case_2</w:t>
            </w:r>
          </w:p>
        </w:tc>
        <w:tc>
          <w:tcPr>
            <w:tcW w:w="3380" w:type="dxa"/>
          </w:tcPr>
          <w:p w14:paraId="03452C2D" w14:textId="7385F720" w:rsidR="00243DA2" w:rsidRPr="00243DA2" w:rsidRDefault="00243DA2" w:rsidP="003121FC">
            <w:pPr>
              <w:spacing w:line="276" w:lineRule="auto"/>
              <w:rPr>
                <w:lang w:val="en-US"/>
              </w:rPr>
            </w:pPr>
            <w:proofErr w:type="spellStart"/>
            <w:r w:rsidRPr="00243DA2">
              <w:rPr>
                <w:lang w:val="en-US"/>
              </w:rPr>
              <w:t>dict_counterparty_type_cd</w:t>
            </w:r>
            <w:proofErr w:type="spellEnd"/>
          </w:p>
        </w:tc>
        <w:tc>
          <w:tcPr>
            <w:tcW w:w="1676" w:type="dxa"/>
          </w:tcPr>
          <w:p w14:paraId="0FBC7399" w14:textId="39739E08" w:rsidR="00243DA2" w:rsidRPr="00866ACA" w:rsidRDefault="00866ACA" w:rsidP="003121FC">
            <w:pPr>
              <w:spacing w:line="276" w:lineRule="auto"/>
            </w:pPr>
            <w:r>
              <w:t>Справочник типов клиента</w:t>
            </w:r>
          </w:p>
        </w:tc>
        <w:tc>
          <w:tcPr>
            <w:tcW w:w="2410" w:type="dxa"/>
          </w:tcPr>
          <w:p w14:paraId="4BAB5F5E" w14:textId="0374B13C" w:rsidR="00243DA2" w:rsidRDefault="00866ACA" w:rsidP="003121FC">
            <w:pPr>
              <w:spacing w:line="276" w:lineRule="auto"/>
            </w:pPr>
            <w:r>
              <w:t>Отбор клиентов физлиц</w:t>
            </w:r>
          </w:p>
        </w:tc>
      </w:tr>
    </w:tbl>
    <w:p w14:paraId="5549E5D5" w14:textId="04476CA5" w:rsidR="00B17B88" w:rsidRDefault="00B17B88"/>
    <w:p w14:paraId="722F8C06" w14:textId="77777777" w:rsidR="00C2177B" w:rsidRDefault="00C2177B" w:rsidP="00C2177B">
      <w:pPr>
        <w:pStyle w:val="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Style w:val="a3"/>
          <w:rFonts w:ascii="Open Sans" w:hAnsi="Open Sans" w:cs="Open Sans"/>
          <w:b/>
          <w:bCs/>
          <w:color w:val="212529"/>
        </w:rPr>
        <w:t>Регламент и механизм загрузки</w:t>
      </w:r>
    </w:p>
    <w:p w14:paraId="251BAEAE" w14:textId="77777777" w:rsidR="00C2177B" w:rsidRDefault="00C2177B" w:rsidP="00C2177B">
      <w:pPr>
        <w:pStyle w:val="a5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Тип загрузки: полный срез</w:t>
      </w:r>
    </w:p>
    <w:p w14:paraId="3208FD4A" w14:textId="77777777" w:rsidR="00C2177B" w:rsidRDefault="00C2177B" w:rsidP="00C2177B">
      <w:pPr>
        <w:pStyle w:val="a5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Регламент загрузки: ежедневный</w:t>
      </w:r>
    </w:p>
    <w:p w14:paraId="6A4F6D70" w14:textId="77777777" w:rsidR="00C2177B" w:rsidRDefault="00C2177B" w:rsidP="00C2177B">
      <w:pPr>
        <w:pStyle w:val="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Style w:val="a3"/>
          <w:rFonts w:ascii="Open Sans" w:hAnsi="Open Sans" w:cs="Open Sans"/>
          <w:b/>
          <w:bCs/>
          <w:color w:val="212529"/>
        </w:rPr>
        <w:t>Входящие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177B" w14:paraId="0D69A360" w14:textId="77777777" w:rsidTr="00C2177B">
        <w:tc>
          <w:tcPr>
            <w:tcW w:w="4672" w:type="dxa"/>
          </w:tcPr>
          <w:p w14:paraId="79D310EB" w14:textId="0088F968" w:rsidR="00C2177B" w:rsidRPr="00C2177B" w:rsidRDefault="00C2177B" w:rsidP="003121FC">
            <w:pPr>
              <w:spacing w:line="276" w:lineRule="auto"/>
              <w:rPr>
                <w:b/>
                <w:bCs/>
              </w:rPr>
            </w:pPr>
            <w:r w:rsidRPr="00C2177B">
              <w:rPr>
                <w:b/>
                <w:bCs/>
              </w:rPr>
              <w:t>Параметр</w:t>
            </w:r>
          </w:p>
        </w:tc>
        <w:tc>
          <w:tcPr>
            <w:tcW w:w="4673" w:type="dxa"/>
          </w:tcPr>
          <w:p w14:paraId="313D0806" w14:textId="4A3B2D33" w:rsidR="00C2177B" w:rsidRPr="00C2177B" w:rsidRDefault="00C2177B" w:rsidP="003121FC">
            <w:pPr>
              <w:spacing w:line="276" w:lineRule="auto"/>
              <w:rPr>
                <w:b/>
                <w:bCs/>
              </w:rPr>
            </w:pPr>
            <w:r w:rsidRPr="00C2177B">
              <w:rPr>
                <w:b/>
                <w:bCs/>
              </w:rPr>
              <w:t>Описание</w:t>
            </w:r>
          </w:p>
        </w:tc>
      </w:tr>
      <w:tr w:rsidR="00C2177B" w14:paraId="1024FF21" w14:textId="77777777" w:rsidTr="00C2177B">
        <w:tc>
          <w:tcPr>
            <w:tcW w:w="4672" w:type="dxa"/>
          </w:tcPr>
          <w:p w14:paraId="28AD6182" w14:textId="56F66C33" w:rsidR="00C2177B" w:rsidRPr="00C2177B" w:rsidRDefault="00C2177B" w:rsidP="003121FC">
            <w:pPr>
              <w:spacing w:line="276" w:lineRule="auto"/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p_load_dt</w:t>
            </w:r>
            <w:proofErr w:type="spellEnd"/>
          </w:p>
        </w:tc>
        <w:tc>
          <w:tcPr>
            <w:tcW w:w="4673" w:type="dxa"/>
          </w:tcPr>
          <w:p w14:paraId="1E828495" w14:textId="757EB976" w:rsidR="00C2177B" w:rsidRDefault="00C2177B" w:rsidP="003121FC">
            <w:pPr>
              <w:spacing w:line="276" w:lineRule="auto"/>
            </w:pPr>
            <w:r>
              <w:t>Дата запуска расчёта</w:t>
            </w:r>
            <w:r w:rsidR="00CA6B90">
              <w:t xml:space="preserve"> витрины</w:t>
            </w:r>
          </w:p>
        </w:tc>
      </w:tr>
    </w:tbl>
    <w:p w14:paraId="431F97E2" w14:textId="7C37D4A2" w:rsidR="00C2177B" w:rsidRDefault="00C2177B"/>
    <w:p w14:paraId="7FCA1A57" w14:textId="77777777" w:rsidR="00C2177B" w:rsidRDefault="00C2177B" w:rsidP="00C2177B">
      <w:pPr>
        <w:pStyle w:val="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Style w:val="a3"/>
          <w:rFonts w:ascii="Open Sans" w:hAnsi="Open Sans" w:cs="Open Sans"/>
          <w:b/>
          <w:bCs/>
          <w:color w:val="212529"/>
        </w:rPr>
        <w:t>Условия отбора записей из таблиц-источников</w:t>
      </w:r>
    </w:p>
    <w:tbl>
      <w:tblPr>
        <w:tblStyle w:val="a4"/>
        <w:tblW w:w="9420" w:type="dxa"/>
        <w:tblLook w:val="04A0" w:firstRow="1" w:lastRow="0" w:firstColumn="1" w:lastColumn="0" w:noHBand="0" w:noVBand="1"/>
      </w:tblPr>
      <w:tblGrid>
        <w:gridCol w:w="1528"/>
        <w:gridCol w:w="3380"/>
        <w:gridCol w:w="2631"/>
        <w:gridCol w:w="1881"/>
      </w:tblGrid>
      <w:tr w:rsidR="00C2177B" w14:paraId="30534345" w14:textId="77777777" w:rsidTr="00617BE6">
        <w:tc>
          <w:tcPr>
            <w:tcW w:w="1528" w:type="dxa"/>
          </w:tcPr>
          <w:p w14:paraId="4DE8A336" w14:textId="7E913386" w:rsidR="00C2177B" w:rsidRPr="000E2BD5" w:rsidRDefault="00C2177B" w:rsidP="003121FC">
            <w:pPr>
              <w:spacing w:line="276" w:lineRule="auto"/>
              <w:rPr>
                <w:b/>
              </w:rPr>
            </w:pPr>
            <w:r w:rsidRPr="000E2BD5">
              <w:rPr>
                <w:b/>
              </w:rPr>
              <w:t>Схема</w:t>
            </w:r>
          </w:p>
        </w:tc>
        <w:tc>
          <w:tcPr>
            <w:tcW w:w="3380" w:type="dxa"/>
          </w:tcPr>
          <w:p w14:paraId="70CA3651" w14:textId="0E262FE2" w:rsidR="00C2177B" w:rsidRPr="000E2BD5" w:rsidRDefault="00C2177B" w:rsidP="003121FC">
            <w:pPr>
              <w:spacing w:line="276" w:lineRule="auto"/>
              <w:rPr>
                <w:b/>
              </w:rPr>
            </w:pPr>
            <w:r w:rsidRPr="000E2BD5">
              <w:rPr>
                <w:b/>
              </w:rPr>
              <w:t>Объект</w:t>
            </w:r>
          </w:p>
        </w:tc>
        <w:tc>
          <w:tcPr>
            <w:tcW w:w="2631" w:type="dxa"/>
          </w:tcPr>
          <w:p w14:paraId="1892AA41" w14:textId="0704AD64" w:rsidR="00C2177B" w:rsidRPr="000E2BD5" w:rsidRDefault="00C2177B" w:rsidP="003121FC">
            <w:pPr>
              <w:spacing w:line="276" w:lineRule="auto"/>
              <w:rPr>
                <w:b/>
              </w:rPr>
            </w:pPr>
            <w:r w:rsidRPr="000E2BD5">
              <w:rPr>
                <w:b/>
              </w:rPr>
              <w:t>Условие отбора записей</w:t>
            </w:r>
          </w:p>
        </w:tc>
        <w:tc>
          <w:tcPr>
            <w:tcW w:w="1881" w:type="dxa"/>
          </w:tcPr>
          <w:p w14:paraId="4D9A3796" w14:textId="3F11B7DA" w:rsidR="00C2177B" w:rsidRPr="000E2BD5" w:rsidRDefault="00C2177B" w:rsidP="003121FC">
            <w:pPr>
              <w:spacing w:line="276" w:lineRule="auto"/>
              <w:rPr>
                <w:b/>
              </w:rPr>
            </w:pPr>
            <w:r w:rsidRPr="000E2BD5">
              <w:rPr>
                <w:b/>
              </w:rPr>
              <w:t>Описание</w:t>
            </w:r>
          </w:p>
        </w:tc>
      </w:tr>
      <w:tr w:rsidR="00112062" w14:paraId="4134BEC2" w14:textId="77777777" w:rsidTr="00617BE6">
        <w:tc>
          <w:tcPr>
            <w:tcW w:w="1528" w:type="dxa"/>
          </w:tcPr>
          <w:p w14:paraId="05487660" w14:textId="7FAB1F78" w:rsidR="00112062" w:rsidRPr="00C2177B" w:rsidRDefault="005631C1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case_2</w:t>
            </w:r>
          </w:p>
        </w:tc>
        <w:tc>
          <w:tcPr>
            <w:tcW w:w="3380" w:type="dxa"/>
          </w:tcPr>
          <w:p w14:paraId="47F1FF37" w14:textId="6D5919CA" w:rsidR="00112062" w:rsidRDefault="00112062" w:rsidP="003121FC">
            <w:pPr>
              <w:spacing w:line="276" w:lineRule="auto"/>
            </w:pPr>
            <w:r>
              <w:rPr>
                <w:lang w:val="en-US"/>
              </w:rPr>
              <w:t>counterparty</w:t>
            </w:r>
          </w:p>
        </w:tc>
        <w:tc>
          <w:tcPr>
            <w:tcW w:w="2631" w:type="dxa"/>
          </w:tcPr>
          <w:p w14:paraId="30F93D07" w14:textId="77777777" w:rsidR="00112062" w:rsidRDefault="00C95472" w:rsidP="003121F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src_cd</w:t>
            </w:r>
            <w:proofErr w:type="spellEnd"/>
            <w:r>
              <w:rPr>
                <w:lang w:val="en-US"/>
              </w:rPr>
              <w:t xml:space="preserve"> = </w:t>
            </w:r>
            <w:r w:rsidRPr="00C95472">
              <w:rPr>
                <w:lang w:val="en-US"/>
              </w:rPr>
              <w:t>'</w:t>
            </w:r>
            <w:r>
              <w:rPr>
                <w:lang w:val="en-US"/>
              </w:rPr>
              <w:t>MDMP</w:t>
            </w:r>
            <w:r w:rsidRPr="00C95472">
              <w:rPr>
                <w:lang w:val="en-US"/>
              </w:rPr>
              <w:t>'</w:t>
            </w:r>
          </w:p>
          <w:p w14:paraId="29D8BF9E" w14:textId="2CC231B2" w:rsidR="00347B94" w:rsidRPr="00C95472" w:rsidRDefault="00347B94" w:rsidP="003121FC">
            <w:pPr>
              <w:spacing w:line="276" w:lineRule="auto"/>
            </w:pPr>
          </w:p>
        </w:tc>
        <w:tc>
          <w:tcPr>
            <w:tcW w:w="1881" w:type="dxa"/>
          </w:tcPr>
          <w:p w14:paraId="7B3BD3AE" w14:textId="2DC830E7" w:rsidR="00112062" w:rsidRPr="00031886" w:rsidRDefault="00C33F73" w:rsidP="003121FC">
            <w:pPr>
              <w:spacing w:line="276" w:lineRule="auto"/>
            </w:pPr>
            <w:r>
              <w:t xml:space="preserve">Отбор клиентов </w:t>
            </w:r>
            <w:r w:rsidR="00347B94">
              <w:t xml:space="preserve">системы </w:t>
            </w:r>
            <w:r w:rsidR="00347B94">
              <w:rPr>
                <w:lang w:val="en-US"/>
              </w:rPr>
              <w:t>MDM</w:t>
            </w:r>
          </w:p>
        </w:tc>
      </w:tr>
      <w:tr w:rsidR="00112062" w:rsidRPr="00347B94" w14:paraId="7FEA6114" w14:textId="77777777" w:rsidTr="00617BE6">
        <w:tc>
          <w:tcPr>
            <w:tcW w:w="1528" w:type="dxa"/>
          </w:tcPr>
          <w:p w14:paraId="1F86FEC2" w14:textId="4448BA22" w:rsidR="00112062" w:rsidRDefault="005631C1" w:rsidP="003121FC">
            <w:pPr>
              <w:spacing w:line="276" w:lineRule="auto"/>
            </w:pPr>
            <w:r>
              <w:rPr>
                <w:lang w:val="en-US"/>
              </w:rPr>
              <w:t>case_2</w:t>
            </w:r>
          </w:p>
        </w:tc>
        <w:tc>
          <w:tcPr>
            <w:tcW w:w="3380" w:type="dxa"/>
          </w:tcPr>
          <w:p w14:paraId="18E809A2" w14:textId="0E3F5438" w:rsidR="00112062" w:rsidRDefault="00112062" w:rsidP="003121FC">
            <w:pPr>
              <w:spacing w:line="276" w:lineRule="auto"/>
            </w:pPr>
            <w:proofErr w:type="spellStart"/>
            <w:r>
              <w:rPr>
                <w:lang w:val="en-US"/>
              </w:rPr>
              <w:t>counterparty_contact</w:t>
            </w:r>
            <w:proofErr w:type="spellEnd"/>
          </w:p>
        </w:tc>
        <w:tc>
          <w:tcPr>
            <w:tcW w:w="2631" w:type="dxa"/>
          </w:tcPr>
          <w:p w14:paraId="18C64553" w14:textId="0B90522C" w:rsidR="00112062" w:rsidRPr="00C95472" w:rsidRDefault="00C95472" w:rsidP="003121FC">
            <w:pPr>
              <w:spacing w:line="276" w:lineRule="auto"/>
              <w:rPr>
                <w:lang w:val="en-US"/>
              </w:rPr>
            </w:pPr>
            <w:proofErr w:type="spellStart"/>
            <w:r w:rsidRPr="00C95472">
              <w:rPr>
                <w:lang w:val="en-US"/>
              </w:rPr>
              <w:t>src_cd</w:t>
            </w:r>
            <w:proofErr w:type="spellEnd"/>
            <w:r w:rsidRPr="00C95472">
              <w:rPr>
                <w:lang w:val="en-US"/>
              </w:rPr>
              <w:t xml:space="preserve"> in ('</w:t>
            </w:r>
            <w:r>
              <w:rPr>
                <w:lang w:val="en-US"/>
              </w:rPr>
              <w:t>MDMP</w:t>
            </w:r>
            <w:r w:rsidRPr="00C95472">
              <w:rPr>
                <w:lang w:val="en-US"/>
              </w:rPr>
              <w:t>'</w:t>
            </w:r>
            <w:r>
              <w:rPr>
                <w:lang w:val="en-US"/>
              </w:rPr>
              <w:t>,</w:t>
            </w:r>
            <w:r w:rsidR="00347B94">
              <w:rPr>
                <w:lang w:val="en-US"/>
              </w:rPr>
              <w:t xml:space="preserve"> </w:t>
            </w:r>
            <w:r w:rsidRPr="00C95472">
              <w:rPr>
                <w:lang w:val="en-US"/>
              </w:rPr>
              <w:t>'RTLL', 'RTLS', 'CFTB', 'WAYN')</w:t>
            </w:r>
          </w:p>
        </w:tc>
        <w:tc>
          <w:tcPr>
            <w:tcW w:w="1881" w:type="dxa"/>
          </w:tcPr>
          <w:p w14:paraId="095E40D8" w14:textId="2BBAF900" w:rsidR="00112062" w:rsidRPr="00347B94" w:rsidRDefault="00347B94" w:rsidP="003121FC">
            <w:pPr>
              <w:spacing w:line="276" w:lineRule="auto"/>
            </w:pPr>
            <w:r>
              <w:t>Отбор записей из всех систем</w:t>
            </w:r>
          </w:p>
        </w:tc>
      </w:tr>
      <w:tr w:rsidR="00617BE6" w14:paraId="22A45526" w14:textId="77777777" w:rsidTr="00617BE6">
        <w:tc>
          <w:tcPr>
            <w:tcW w:w="1528" w:type="dxa"/>
          </w:tcPr>
          <w:p w14:paraId="5D9B2876" w14:textId="2EE2BE1F" w:rsidR="00617BE6" w:rsidRDefault="005631C1" w:rsidP="003121FC">
            <w:pPr>
              <w:spacing w:line="276" w:lineRule="auto"/>
            </w:pPr>
            <w:r>
              <w:rPr>
                <w:lang w:val="en-US"/>
              </w:rPr>
              <w:lastRenderedPageBreak/>
              <w:t>case_2</w:t>
            </w:r>
          </w:p>
        </w:tc>
        <w:tc>
          <w:tcPr>
            <w:tcW w:w="3380" w:type="dxa"/>
          </w:tcPr>
          <w:p w14:paraId="246C1BCC" w14:textId="2E8EA94F" w:rsidR="00617BE6" w:rsidRDefault="00617BE6" w:rsidP="003121FC">
            <w:pPr>
              <w:spacing w:line="276" w:lineRule="auto"/>
            </w:pPr>
            <w:proofErr w:type="spellStart"/>
            <w:r w:rsidRPr="00243DA2">
              <w:rPr>
                <w:lang w:val="en-US"/>
              </w:rPr>
              <w:t>counterparty_x_uniq_counterparty</w:t>
            </w:r>
            <w:proofErr w:type="spellEnd"/>
          </w:p>
        </w:tc>
        <w:tc>
          <w:tcPr>
            <w:tcW w:w="2631" w:type="dxa"/>
          </w:tcPr>
          <w:p w14:paraId="50E12254" w14:textId="77777777" w:rsidR="00617BE6" w:rsidRDefault="00617BE6" w:rsidP="003121F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src_cd</w:t>
            </w:r>
            <w:proofErr w:type="spellEnd"/>
            <w:r>
              <w:rPr>
                <w:lang w:val="en-US"/>
              </w:rPr>
              <w:t xml:space="preserve"> = </w:t>
            </w:r>
            <w:r w:rsidRPr="00C95472">
              <w:rPr>
                <w:lang w:val="en-US"/>
              </w:rPr>
              <w:t>'</w:t>
            </w:r>
            <w:r>
              <w:rPr>
                <w:lang w:val="en-US"/>
              </w:rPr>
              <w:t>MDMP</w:t>
            </w:r>
            <w:r w:rsidRPr="00C95472">
              <w:rPr>
                <w:lang w:val="en-US"/>
              </w:rPr>
              <w:t>'</w:t>
            </w:r>
          </w:p>
          <w:p w14:paraId="62732E49" w14:textId="77777777" w:rsidR="00617BE6" w:rsidRDefault="00617BE6" w:rsidP="003121FC">
            <w:pPr>
              <w:spacing w:line="276" w:lineRule="auto"/>
            </w:pPr>
          </w:p>
        </w:tc>
        <w:tc>
          <w:tcPr>
            <w:tcW w:w="1881" w:type="dxa"/>
          </w:tcPr>
          <w:p w14:paraId="77C383CD" w14:textId="538FC81F" w:rsidR="00617BE6" w:rsidRPr="00031886" w:rsidRDefault="00CE1351" w:rsidP="003121FC">
            <w:pPr>
              <w:spacing w:line="276" w:lineRule="auto"/>
            </w:pPr>
            <w:r>
              <w:t xml:space="preserve">Отбор </w:t>
            </w:r>
            <w:r w:rsidR="00C33F73">
              <w:t>записей</w:t>
            </w:r>
            <w:r>
              <w:t xml:space="preserve"> из системы </w:t>
            </w:r>
            <w:r>
              <w:rPr>
                <w:lang w:val="en-US"/>
              </w:rPr>
              <w:t>MDM</w:t>
            </w:r>
          </w:p>
        </w:tc>
      </w:tr>
      <w:tr w:rsidR="00617BE6" w:rsidRPr="00347B94" w14:paraId="53BBD856" w14:textId="77777777" w:rsidTr="00617BE6">
        <w:tc>
          <w:tcPr>
            <w:tcW w:w="1528" w:type="dxa"/>
          </w:tcPr>
          <w:p w14:paraId="15634815" w14:textId="7ED8878A" w:rsidR="00617BE6" w:rsidRDefault="005631C1" w:rsidP="003121FC">
            <w:pPr>
              <w:spacing w:line="276" w:lineRule="auto"/>
            </w:pPr>
            <w:r>
              <w:rPr>
                <w:lang w:val="en-US"/>
              </w:rPr>
              <w:t>case_2</w:t>
            </w:r>
          </w:p>
        </w:tc>
        <w:tc>
          <w:tcPr>
            <w:tcW w:w="3380" w:type="dxa"/>
          </w:tcPr>
          <w:p w14:paraId="1CD106BA" w14:textId="320201AF" w:rsidR="00617BE6" w:rsidRDefault="00617BE6" w:rsidP="003121FC">
            <w:pPr>
              <w:spacing w:line="276" w:lineRule="auto"/>
            </w:pPr>
            <w:proofErr w:type="spellStart"/>
            <w:r w:rsidRPr="00243DA2">
              <w:rPr>
                <w:lang w:val="en-US"/>
              </w:rPr>
              <w:t>dict_counterparty_type_cd</w:t>
            </w:r>
            <w:proofErr w:type="spellEnd"/>
          </w:p>
        </w:tc>
        <w:tc>
          <w:tcPr>
            <w:tcW w:w="2631" w:type="dxa"/>
          </w:tcPr>
          <w:p w14:paraId="162DA84B" w14:textId="79B8D1A7" w:rsidR="00617BE6" w:rsidRDefault="00617BE6" w:rsidP="003121FC">
            <w:pPr>
              <w:spacing w:line="276" w:lineRule="auto"/>
              <w:rPr>
                <w:lang w:val="en-US"/>
              </w:rPr>
            </w:pPr>
            <w:proofErr w:type="spellStart"/>
            <w:r w:rsidRPr="00347B94">
              <w:rPr>
                <w:lang w:val="en-US"/>
              </w:rPr>
              <w:t>counterparty_type_desc</w:t>
            </w:r>
            <w:proofErr w:type="spellEnd"/>
            <w:r w:rsidRPr="00347B94">
              <w:rPr>
                <w:lang w:val="en-US"/>
              </w:rPr>
              <w:t xml:space="preserve"> = '</w:t>
            </w:r>
            <w:proofErr w:type="spellStart"/>
            <w:r w:rsidRPr="00347B94">
              <w:rPr>
                <w:lang w:val="en-US"/>
              </w:rPr>
              <w:t>физическое</w:t>
            </w:r>
            <w:proofErr w:type="spellEnd"/>
            <w:r w:rsidRPr="00347B94">
              <w:rPr>
                <w:lang w:val="en-US"/>
              </w:rPr>
              <w:t xml:space="preserve"> </w:t>
            </w:r>
            <w:proofErr w:type="spellStart"/>
            <w:r w:rsidRPr="00347B94">
              <w:rPr>
                <w:lang w:val="en-US"/>
              </w:rPr>
              <w:t>лицо</w:t>
            </w:r>
            <w:proofErr w:type="spellEnd"/>
            <w:r w:rsidRPr="00347B94">
              <w:rPr>
                <w:lang w:val="en-US"/>
              </w:rPr>
              <w:t>'</w:t>
            </w:r>
            <w:r>
              <w:rPr>
                <w:lang w:val="en-US"/>
              </w:rPr>
              <w:t>;</w:t>
            </w:r>
          </w:p>
          <w:p w14:paraId="19FBD0C9" w14:textId="776A18BC" w:rsidR="00617BE6" w:rsidRPr="00347B94" w:rsidRDefault="00617BE6" w:rsidP="003121FC">
            <w:pPr>
              <w:spacing w:line="276" w:lineRule="auto"/>
              <w:rPr>
                <w:lang w:val="en-US"/>
              </w:rPr>
            </w:pPr>
            <w:proofErr w:type="spellStart"/>
            <w:r w:rsidRPr="00347B94">
              <w:rPr>
                <w:lang w:val="en-US"/>
              </w:rPr>
              <w:t>src_cd</w:t>
            </w:r>
            <w:proofErr w:type="spellEnd"/>
            <w:r w:rsidRPr="00347B94">
              <w:rPr>
                <w:lang w:val="en-US"/>
              </w:rPr>
              <w:t xml:space="preserve"> = 'MDMP'</w:t>
            </w:r>
          </w:p>
        </w:tc>
        <w:tc>
          <w:tcPr>
            <w:tcW w:w="1881" w:type="dxa"/>
          </w:tcPr>
          <w:p w14:paraId="6C855FDF" w14:textId="21FE27F3" w:rsidR="00617BE6" w:rsidRPr="00031886" w:rsidRDefault="00617BE6" w:rsidP="003121FC">
            <w:pPr>
              <w:spacing w:line="276" w:lineRule="auto"/>
            </w:pPr>
            <w:r>
              <w:t xml:space="preserve">Отбор клиентов физлиц системы </w:t>
            </w:r>
            <w:r>
              <w:rPr>
                <w:lang w:val="en-US"/>
              </w:rPr>
              <w:t>MDM</w:t>
            </w:r>
          </w:p>
        </w:tc>
      </w:tr>
    </w:tbl>
    <w:p w14:paraId="6E6307E4" w14:textId="5475F5AD" w:rsidR="00E47B18" w:rsidRDefault="00E47B18"/>
    <w:p w14:paraId="21ADA036" w14:textId="77777777" w:rsidR="00E47B18" w:rsidRPr="00E47B18" w:rsidRDefault="00E47B18" w:rsidP="00E47B18">
      <w:pPr>
        <w:pStyle w:val="4"/>
        <w:shd w:val="clear" w:color="auto" w:fill="FFFFFF"/>
        <w:spacing w:before="0"/>
        <w:rPr>
          <w:rFonts w:ascii="Open Sans" w:hAnsi="Open Sans" w:cs="Open Sans"/>
          <w:i w:val="0"/>
          <w:iCs w:val="0"/>
          <w:color w:val="212529"/>
          <w:sz w:val="28"/>
          <w:szCs w:val="28"/>
        </w:rPr>
      </w:pPr>
      <w:r w:rsidRPr="00E47B18">
        <w:rPr>
          <w:rStyle w:val="a3"/>
          <w:rFonts w:ascii="Open Sans" w:hAnsi="Open Sans" w:cs="Open Sans"/>
          <w:i w:val="0"/>
          <w:iCs w:val="0"/>
          <w:color w:val="212529"/>
          <w:sz w:val="28"/>
          <w:szCs w:val="28"/>
        </w:rPr>
        <w:t>Предварительные преобразования таблиц</w:t>
      </w:r>
    </w:p>
    <w:p w14:paraId="29F04B16" w14:textId="77777777" w:rsidR="00E47B18" w:rsidRDefault="00E47B18" w:rsidP="00E47B18">
      <w:pPr>
        <w:pStyle w:val="a5"/>
        <w:shd w:val="clear" w:color="auto" w:fill="FFFFFF"/>
        <w:spacing w:before="0" w:beforeAutospacing="0" w:after="0" w:afterAutospacing="0"/>
        <w:rPr>
          <w:rStyle w:val="a3"/>
          <w:rFonts w:ascii="Open Sans" w:hAnsi="Open Sans" w:cs="Open Sans"/>
          <w:color w:val="212529"/>
          <w:sz w:val="34"/>
          <w:szCs w:val="34"/>
          <w:shd w:val="clear" w:color="auto" w:fill="FFFFFF"/>
        </w:rPr>
      </w:pPr>
      <w:r>
        <w:rPr>
          <w:rFonts w:ascii="Open Sans" w:hAnsi="Open Sans" w:cs="Open Sans"/>
          <w:color w:val="212529"/>
        </w:rPr>
        <w:t>Отсутствуют</w:t>
      </w:r>
      <w:r>
        <w:rPr>
          <w:rFonts w:ascii="Open Sans" w:hAnsi="Open Sans" w:cs="Open Sans"/>
          <w:b/>
          <w:bCs/>
          <w:color w:val="212529"/>
          <w:sz w:val="34"/>
          <w:szCs w:val="34"/>
          <w:shd w:val="clear" w:color="auto" w:fill="FFFFFF"/>
        </w:rPr>
        <w:br/>
      </w:r>
    </w:p>
    <w:p w14:paraId="220284D1" w14:textId="7466E1C5" w:rsidR="00E47B18" w:rsidRPr="00E47B18" w:rsidRDefault="00E47B18" w:rsidP="00E47B18">
      <w:pPr>
        <w:pStyle w:val="a5"/>
        <w:shd w:val="clear" w:color="auto" w:fill="FFFFFF"/>
        <w:spacing w:before="0" w:beforeAutospacing="0"/>
        <w:rPr>
          <w:rStyle w:val="a3"/>
          <w:rFonts w:ascii="Open Sans" w:hAnsi="Open Sans" w:cs="Open Sans"/>
          <w:color w:val="212529"/>
          <w:sz w:val="34"/>
          <w:szCs w:val="34"/>
          <w:shd w:val="clear" w:color="auto" w:fill="FFFFFF"/>
        </w:rPr>
      </w:pPr>
      <w:r>
        <w:rPr>
          <w:rStyle w:val="a3"/>
          <w:rFonts w:ascii="Open Sans" w:hAnsi="Open Sans" w:cs="Open Sans"/>
          <w:color w:val="212529"/>
          <w:sz w:val="34"/>
          <w:szCs w:val="34"/>
          <w:shd w:val="clear" w:color="auto" w:fill="FFFFFF"/>
        </w:rPr>
        <w:t>Описание алгоритмов заполнения сущности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B18" w14:paraId="6CACC609" w14:textId="77777777" w:rsidTr="00E47B18">
        <w:tc>
          <w:tcPr>
            <w:tcW w:w="4672" w:type="dxa"/>
          </w:tcPr>
          <w:p w14:paraId="52B7BBF4" w14:textId="0483BE55" w:rsidR="00E47B18" w:rsidRPr="000E2BD5" w:rsidRDefault="00E47B18" w:rsidP="003121FC">
            <w:pPr>
              <w:pStyle w:val="a5"/>
              <w:spacing w:before="0" w:beforeAutospacing="0" w:line="276" w:lineRule="auto"/>
              <w:rPr>
                <w:rFonts w:asciiTheme="minorHAnsi" w:hAnsiTheme="minorHAnsi" w:cstheme="minorHAnsi"/>
                <w:b/>
                <w:color w:val="212529"/>
                <w:sz w:val="22"/>
                <w:szCs w:val="22"/>
              </w:rPr>
            </w:pPr>
            <w:r w:rsidRPr="000E2BD5">
              <w:rPr>
                <w:rFonts w:asciiTheme="minorHAnsi" w:hAnsiTheme="minorHAnsi" w:cstheme="minorHAnsi"/>
                <w:b/>
                <w:color w:val="212529"/>
                <w:sz w:val="22"/>
                <w:szCs w:val="22"/>
              </w:rPr>
              <w:t>Название шага</w:t>
            </w:r>
          </w:p>
        </w:tc>
        <w:tc>
          <w:tcPr>
            <w:tcW w:w="4673" w:type="dxa"/>
          </w:tcPr>
          <w:p w14:paraId="6DB24FD0" w14:textId="4BDB6FC0" w:rsidR="00E47B18" w:rsidRPr="000E2BD5" w:rsidRDefault="00E47B18" w:rsidP="003121FC">
            <w:pPr>
              <w:pStyle w:val="a5"/>
              <w:spacing w:before="0" w:beforeAutospacing="0" w:line="276" w:lineRule="auto"/>
              <w:rPr>
                <w:rFonts w:asciiTheme="minorHAnsi" w:hAnsiTheme="minorHAnsi" w:cstheme="minorHAnsi"/>
                <w:b/>
                <w:color w:val="212529"/>
                <w:sz w:val="22"/>
                <w:szCs w:val="22"/>
              </w:rPr>
            </w:pPr>
            <w:r w:rsidRPr="000E2BD5">
              <w:rPr>
                <w:rFonts w:asciiTheme="minorHAnsi" w:hAnsiTheme="minorHAnsi" w:cstheme="minorHAnsi"/>
                <w:b/>
                <w:color w:val="212529"/>
                <w:sz w:val="22"/>
                <w:szCs w:val="22"/>
              </w:rPr>
              <w:t>Описание алгоритма</w:t>
            </w:r>
          </w:p>
        </w:tc>
      </w:tr>
      <w:tr w:rsidR="00E47B18" w14:paraId="7D0C9C46" w14:textId="77777777" w:rsidTr="00E47B18">
        <w:tc>
          <w:tcPr>
            <w:tcW w:w="4672" w:type="dxa"/>
          </w:tcPr>
          <w:p w14:paraId="3B3641A1" w14:textId="67A2B6CA" w:rsidR="00E47B18" w:rsidRPr="000E2BD5" w:rsidRDefault="000E2BD5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fct_phone_0010</w:t>
            </w:r>
          </w:p>
        </w:tc>
        <w:tc>
          <w:tcPr>
            <w:tcW w:w="4673" w:type="dxa"/>
          </w:tcPr>
          <w:p w14:paraId="2B8088CB" w14:textId="21A850EA" w:rsidR="00E47B18" w:rsidRPr="00031886" w:rsidRDefault="000E2BD5" w:rsidP="003121FC">
            <w:pPr>
              <w:pStyle w:val="a5"/>
              <w:spacing w:before="0" w:beforeAutospacing="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Отбор клиентов физлиц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системы 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MDM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из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counterparty</w:t>
            </w:r>
            <w:r w:rsidRPr="000E2BD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через справочник типов клиентов; 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расчёт вспомогательного</w:t>
            </w:r>
            <w:r w:rsidR="00BF3533" w:rsidRP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атрибута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src</w:t>
            </w:r>
            <w:proofErr w:type="spellEnd"/>
            <w:r w:rsidR="00BF3533" w:rsidRP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cd</w:t>
            </w:r>
            <w:r w:rsidR="00BF3533" w:rsidRP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</w:t>
            </w:r>
            <w:r w:rsidR="00BF353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value</w:t>
            </w:r>
            <w:r w:rsidR="00BF3533" w:rsidRPr="00BF353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для </w:t>
            </w:r>
            <w:r w:rsidR="0003188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дальнейшего определения </w:t>
            </w:r>
            <w:r w:rsidR="0003188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main</w:t>
            </w:r>
            <w:r w:rsidR="00031886" w:rsidRPr="0003188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</w:t>
            </w:r>
            <w:r w:rsidR="0003188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флагов</w:t>
            </w:r>
            <w:bookmarkStart w:id="0" w:name="_GoBack"/>
            <w:bookmarkEnd w:id="0"/>
          </w:p>
        </w:tc>
      </w:tr>
      <w:tr w:rsidR="00E47B18" w14:paraId="4FD25090" w14:textId="77777777" w:rsidTr="00E47B18">
        <w:tc>
          <w:tcPr>
            <w:tcW w:w="4672" w:type="dxa"/>
          </w:tcPr>
          <w:p w14:paraId="67D42309" w14:textId="10C3D8C2" w:rsidR="00E47B18" w:rsidRPr="000E2BD5" w:rsidRDefault="000E2BD5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</w:t>
            </w:r>
            <w:r>
              <w:rPr>
                <w:lang w:val="en-US"/>
              </w:rPr>
              <w:t>phone_002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505108FA" w14:textId="4CBD884D" w:rsidR="00E47B18" w:rsidRPr="00BF3533" w:rsidRDefault="00BF3533" w:rsidP="003121FC">
            <w:pPr>
              <w:spacing w:line="276" w:lineRule="auto"/>
            </w:pPr>
            <w:r>
              <w:t>Определение телефонов для клиентов физлиц</w:t>
            </w:r>
            <w:r w:rsidRPr="00BF3533">
              <w:t xml:space="preserve"> </w:t>
            </w:r>
            <w:r>
              <w:t xml:space="preserve">системы </w:t>
            </w:r>
            <w:r>
              <w:rPr>
                <w:lang w:val="en-US"/>
              </w:rPr>
              <w:t>MDM</w:t>
            </w:r>
            <w:r>
              <w:t xml:space="preserve"> </w:t>
            </w:r>
          </w:p>
        </w:tc>
      </w:tr>
      <w:tr w:rsidR="000E2BD5" w14:paraId="76382D18" w14:textId="77777777" w:rsidTr="00E47B18">
        <w:tc>
          <w:tcPr>
            <w:tcW w:w="4672" w:type="dxa"/>
          </w:tcPr>
          <w:p w14:paraId="160D6225" w14:textId="71236695" w:rsidR="000E2BD5" w:rsidRDefault="000E2BD5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>
              <w:rPr>
                <w:lang w:val="en-US"/>
              </w:rPr>
              <w:t>3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1A7ADB34" w14:textId="69513F86" w:rsidR="000E2BD5" w:rsidRPr="00BF3533" w:rsidRDefault="00766395" w:rsidP="003121FC">
            <w:pPr>
              <w:spacing w:line="276" w:lineRule="auto"/>
            </w:pPr>
            <w:r>
              <w:t xml:space="preserve">Определение соответствия клиентов других систем к </w:t>
            </w:r>
            <w:r>
              <w:rPr>
                <w:lang w:val="en-US"/>
              </w:rPr>
              <w:t>MDM</w:t>
            </w:r>
            <w:r>
              <w:t>; расчёт вспомогательного</w:t>
            </w:r>
            <w:r w:rsidRPr="00BF3533">
              <w:t xml:space="preserve"> </w:t>
            </w:r>
            <w:r>
              <w:t xml:space="preserve">атрибута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BF3533">
              <w:t>_</w:t>
            </w:r>
            <w:r>
              <w:rPr>
                <w:lang w:val="en-US"/>
              </w:rPr>
              <w:t>cd</w:t>
            </w:r>
            <w:r w:rsidRPr="00BF3533">
              <w:t>_</w:t>
            </w:r>
            <w:r>
              <w:rPr>
                <w:lang w:val="en-US"/>
              </w:rPr>
              <w:t>value</w:t>
            </w:r>
          </w:p>
        </w:tc>
      </w:tr>
      <w:tr w:rsidR="000E2BD5" w14:paraId="73C73401" w14:textId="77777777" w:rsidTr="00E47B18">
        <w:tc>
          <w:tcPr>
            <w:tcW w:w="4672" w:type="dxa"/>
          </w:tcPr>
          <w:p w14:paraId="10F10C3F" w14:textId="46550A7E" w:rsidR="000E2BD5" w:rsidRDefault="000E2BD5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>
              <w:rPr>
                <w:lang w:val="en-US"/>
              </w:rPr>
              <w:t>4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0A6F8829" w14:textId="4A81B4B5" w:rsidR="000E2BD5" w:rsidRPr="00766395" w:rsidRDefault="00766395" w:rsidP="003121FC">
            <w:pPr>
              <w:spacing w:line="276" w:lineRule="auto"/>
            </w:pPr>
            <w:r>
              <w:t>Объединение записей</w:t>
            </w:r>
            <w:r w:rsidRPr="00766395">
              <w:t xml:space="preserve"> </w:t>
            </w:r>
            <w:r>
              <w:t>из двух предыдущих таблиц</w:t>
            </w:r>
          </w:p>
        </w:tc>
      </w:tr>
      <w:tr w:rsidR="000E2BD5" w14:paraId="190D8199" w14:textId="77777777" w:rsidTr="00E47B18">
        <w:tc>
          <w:tcPr>
            <w:tcW w:w="4672" w:type="dxa"/>
          </w:tcPr>
          <w:p w14:paraId="257BE3DF" w14:textId="2049BC17" w:rsidR="000E2BD5" w:rsidRDefault="000E2BD5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>
              <w:rPr>
                <w:lang w:val="en-US"/>
              </w:rPr>
              <w:t>5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1CE1AF44" w14:textId="4B74DBBE" w:rsidR="000E2BD5" w:rsidRPr="00CD2C5E" w:rsidRDefault="00CD2C5E" w:rsidP="003121FC">
            <w:pPr>
              <w:spacing w:line="276" w:lineRule="auto"/>
            </w:pPr>
            <w:r>
              <w:t xml:space="preserve">Определение флага телефона для нотификаций </w:t>
            </w:r>
            <w:r>
              <w:rPr>
                <w:lang w:val="en-US"/>
              </w:rPr>
              <w:t>notification</w:t>
            </w:r>
            <w:r w:rsidRPr="00CD2C5E">
              <w:t>_</w:t>
            </w:r>
            <w:proofErr w:type="spellStart"/>
            <w:r>
              <w:rPr>
                <w:lang w:val="en-US"/>
              </w:rPr>
              <w:t>flg</w:t>
            </w:r>
            <w:proofErr w:type="spellEnd"/>
            <w:r>
              <w:t>; определение флага телефона, собранного через АТМ</w:t>
            </w:r>
            <w:r w:rsidRPr="00CD2C5E">
              <w:t xml:space="preserve"> </w:t>
            </w:r>
            <w:proofErr w:type="spellStart"/>
            <w:r>
              <w:rPr>
                <w:lang w:val="en-US"/>
              </w:rPr>
              <w:t>atm</w:t>
            </w:r>
            <w:proofErr w:type="spellEnd"/>
            <w:r w:rsidRPr="00CD2C5E">
              <w:t>_</w:t>
            </w:r>
            <w:proofErr w:type="spellStart"/>
            <w:r>
              <w:rPr>
                <w:lang w:val="en-US"/>
              </w:rPr>
              <w:t>flg</w:t>
            </w:r>
            <w:proofErr w:type="spellEnd"/>
            <w:r>
              <w:t xml:space="preserve"> и флага наличия телефона у нескольких клиентов</w:t>
            </w:r>
            <w:r w:rsidRPr="00CD2C5E">
              <w:t xml:space="preserve"> </w:t>
            </w:r>
            <w:r>
              <w:rPr>
                <w:lang w:val="en-US"/>
              </w:rPr>
              <w:t>duplication</w:t>
            </w:r>
            <w:r w:rsidRPr="00CD2C5E">
              <w:t>_</w:t>
            </w:r>
            <w:proofErr w:type="spellStart"/>
            <w:r>
              <w:rPr>
                <w:lang w:val="en-US"/>
              </w:rPr>
              <w:t>flg</w:t>
            </w:r>
            <w:proofErr w:type="spellEnd"/>
          </w:p>
        </w:tc>
      </w:tr>
      <w:tr w:rsidR="00CD2C5E" w:rsidRPr="000D25FA" w14:paraId="5401565C" w14:textId="77777777" w:rsidTr="00E47B18">
        <w:tc>
          <w:tcPr>
            <w:tcW w:w="4672" w:type="dxa"/>
          </w:tcPr>
          <w:p w14:paraId="689D00F2" w14:textId="6E7E1207" w:rsidR="00CD2C5E" w:rsidRDefault="00CD2C5E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>
              <w:t>6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6A3A2744" w14:textId="3F57B993" w:rsidR="00CD2C5E" w:rsidRPr="000D25FA" w:rsidRDefault="000D25FA" w:rsidP="003121FC">
            <w:pPr>
              <w:spacing w:line="276" w:lineRule="auto"/>
            </w:pPr>
            <w:r>
              <w:t>Расчёт</w:t>
            </w:r>
            <w:r w:rsidRPr="000D25FA">
              <w:rPr>
                <w:lang w:val="en-US"/>
              </w:rPr>
              <w:t xml:space="preserve"> </w:t>
            </w:r>
            <w:r>
              <w:t>вспомогательных</w:t>
            </w:r>
            <w:r w:rsidRPr="000D25FA">
              <w:rPr>
                <w:lang w:val="en-US"/>
              </w:rPr>
              <w:t xml:space="preserve"> </w:t>
            </w:r>
            <w:r>
              <w:t>атрибутов</w:t>
            </w:r>
            <w:r>
              <w:rPr>
                <w:lang w:val="en-US"/>
              </w:rPr>
              <w:t xml:space="preserve"> </w:t>
            </w:r>
            <w:r>
              <w:t>для</w:t>
            </w:r>
            <w:r w:rsidRPr="000D25FA">
              <w:rPr>
                <w:lang w:val="en-US"/>
              </w:rPr>
              <w:t xml:space="preserve"> </w:t>
            </w:r>
            <w:r>
              <w:t>дальнейшего</w:t>
            </w:r>
            <w:r w:rsidRPr="000D25FA">
              <w:rPr>
                <w:lang w:val="en-US"/>
              </w:rPr>
              <w:t xml:space="preserve"> </w:t>
            </w:r>
            <w:r>
              <w:t>определения</w:t>
            </w:r>
            <w:r w:rsidRPr="000D25FA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</w:t>
            </w:r>
            <w:r w:rsidRPr="000D25FA">
              <w:rPr>
                <w:lang w:val="en-US"/>
              </w:rPr>
              <w:t>-</w:t>
            </w:r>
            <w:r>
              <w:t>флагов</w:t>
            </w:r>
            <w:r w:rsidRPr="000D25FA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duplication</w:t>
            </w:r>
            <w:r w:rsidRPr="000D25FA">
              <w:rPr>
                <w:lang w:val="en-US"/>
              </w:rPr>
              <w:t>_</w:t>
            </w:r>
            <w:r>
              <w:rPr>
                <w:lang w:val="en-US"/>
              </w:rPr>
              <w:t>flg</w:t>
            </w:r>
            <w:r w:rsidRPr="000D25FA">
              <w:rPr>
                <w:lang w:val="en-US"/>
              </w:rPr>
              <w:t>_</w:t>
            </w:r>
            <w:r>
              <w:rPr>
                <w:lang w:val="en-US"/>
              </w:rPr>
              <w:t>value</w:t>
            </w:r>
            <w:proofErr w:type="spellEnd"/>
            <w:r w:rsidRPr="000D25FA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trust_system_flg_value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contact_quality_code_value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contact_type_cd_value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data_value</w:t>
            </w:r>
            <w:proofErr w:type="spellEnd"/>
            <w:r>
              <w:rPr>
                <w:lang w:val="en-US"/>
              </w:rPr>
              <w:t xml:space="preserve">. </w:t>
            </w:r>
            <w:r>
              <w:t>Каждой переменной присваивается то или иное значение в зависимости от приоритета.</w:t>
            </w:r>
          </w:p>
        </w:tc>
      </w:tr>
      <w:tr w:rsidR="00CD2C5E" w:rsidRPr="000D25FA" w14:paraId="143D13B6" w14:textId="77777777" w:rsidTr="00E47B18">
        <w:tc>
          <w:tcPr>
            <w:tcW w:w="4672" w:type="dxa"/>
          </w:tcPr>
          <w:p w14:paraId="362A1821" w14:textId="4801472B" w:rsidR="00CD2C5E" w:rsidRDefault="00CD2C5E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 w:rsidRPr="000D25FA">
              <w:rPr>
                <w:lang w:val="en-US"/>
              </w:rPr>
              <w:t>7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07EC6DCD" w14:textId="0F79085A" w:rsidR="00CD2C5E" w:rsidRPr="000D25FA" w:rsidRDefault="000D25FA" w:rsidP="003121FC">
            <w:pPr>
              <w:spacing w:line="276" w:lineRule="auto"/>
            </w:pPr>
            <w:r>
              <w:t xml:space="preserve">Расчёт вспомогательного атрибута </w:t>
            </w:r>
            <w:r>
              <w:rPr>
                <w:lang w:val="en-US"/>
              </w:rPr>
              <w:t>value</w:t>
            </w:r>
            <w:r w:rsidRPr="000D25FA">
              <w:t xml:space="preserve">, </w:t>
            </w:r>
            <w:r>
              <w:t>значение которого состоит из суммы всех остальных вспомогательных атрибутов.</w:t>
            </w:r>
          </w:p>
        </w:tc>
      </w:tr>
      <w:tr w:rsidR="00CD2C5E" w:rsidRPr="000D25FA" w14:paraId="30577A8A" w14:textId="77777777" w:rsidTr="00E47B18">
        <w:tc>
          <w:tcPr>
            <w:tcW w:w="4672" w:type="dxa"/>
          </w:tcPr>
          <w:p w14:paraId="693EE44A" w14:textId="012F9912" w:rsidR="00CD2C5E" w:rsidRPr="000D25FA" w:rsidRDefault="000D25FA" w:rsidP="003121FC">
            <w:pPr>
              <w:spacing w:line="276" w:lineRule="auto"/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>
              <w:rPr>
                <w:lang w:val="en-US"/>
              </w:rPr>
              <w:t>8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2CC8D9C7" w14:textId="2EF486A8" w:rsidR="00CD2C5E" w:rsidRPr="000D25FA" w:rsidRDefault="000D25FA" w:rsidP="003121FC">
            <w:pPr>
              <w:spacing w:line="276" w:lineRule="auto"/>
            </w:pPr>
            <w:r>
              <w:t xml:space="preserve">Определение </w:t>
            </w:r>
            <w:r>
              <w:rPr>
                <w:lang w:val="en-US"/>
              </w:rPr>
              <w:t>main</w:t>
            </w:r>
            <w:r w:rsidRPr="000D25FA">
              <w:t>-</w:t>
            </w:r>
            <w:r>
              <w:t xml:space="preserve">флагов с помощью атрибута </w:t>
            </w:r>
            <w:r>
              <w:rPr>
                <w:lang w:val="en-US"/>
              </w:rPr>
              <w:t>value</w:t>
            </w:r>
            <w:r w:rsidRPr="000D25FA">
              <w:t>.</w:t>
            </w:r>
          </w:p>
        </w:tc>
      </w:tr>
      <w:tr w:rsidR="000D25FA" w:rsidRPr="000D25FA" w14:paraId="49C9955F" w14:textId="77777777" w:rsidTr="00E47B18">
        <w:tc>
          <w:tcPr>
            <w:tcW w:w="4672" w:type="dxa"/>
          </w:tcPr>
          <w:p w14:paraId="480C47EE" w14:textId="24B051B9" w:rsidR="000D25FA" w:rsidRDefault="000D25FA" w:rsidP="003121F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E2BD5">
              <w:rPr>
                <w:lang w:val="en-US"/>
              </w:rPr>
              <w:t>fct_phone_00</w:t>
            </w:r>
            <w:r>
              <w:rPr>
                <w:lang w:val="en-US"/>
              </w:rPr>
              <w:t>9</w:t>
            </w:r>
            <w:r w:rsidRPr="000E2BD5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4A3C1271" w14:textId="072298CF" w:rsidR="000D25FA" w:rsidRPr="000D25FA" w:rsidRDefault="000D25FA" w:rsidP="003121FC">
            <w:pPr>
              <w:spacing w:line="276" w:lineRule="auto"/>
            </w:pPr>
            <w:r>
              <w:t>О</w:t>
            </w:r>
            <w:r w:rsidRPr="000D25FA">
              <w:t xml:space="preserve">тсекаем последовательно расположенные версии в разрезе клиента, не содержащие относительно предыдущей строки отличий по </w:t>
            </w:r>
            <w:r w:rsidRPr="000D25FA">
              <w:lastRenderedPageBreak/>
              <w:t>атрибутам, в разрезе которых мы отслеживаем историю</w:t>
            </w:r>
          </w:p>
          <w:p w14:paraId="7D9C6505" w14:textId="77777777" w:rsidR="000D25FA" w:rsidRPr="000D25FA" w:rsidRDefault="000D25FA" w:rsidP="003121FC">
            <w:pPr>
              <w:spacing w:line="276" w:lineRule="auto"/>
            </w:pPr>
            <w:r w:rsidRPr="000D25FA">
              <w:t>для схлопывания истории мы проверяем, что если в предыдущей "строке" (версии) ничего не менялось, нам не нужна текущая строка, полезной информации она не несёт, дублирует предыдущую строку, отсекаем такие,</w:t>
            </w:r>
          </w:p>
          <w:p w14:paraId="73DC6733" w14:textId="77777777" w:rsidR="000D25FA" w:rsidRPr="000D25FA" w:rsidRDefault="000D25FA" w:rsidP="003121FC">
            <w:pPr>
              <w:spacing w:line="276" w:lineRule="auto"/>
            </w:pPr>
            <w:r w:rsidRPr="000D25FA">
              <w:t>для этого используем следующий алгоритм:</w:t>
            </w:r>
          </w:p>
          <w:p w14:paraId="69700F6E" w14:textId="77777777" w:rsidR="000D25FA" w:rsidRPr="000D25FA" w:rsidRDefault="000D25FA" w:rsidP="003121FC">
            <w:pPr>
              <w:numPr>
                <w:ilvl w:val="0"/>
                <w:numId w:val="1"/>
              </w:numPr>
              <w:spacing w:line="276" w:lineRule="auto"/>
            </w:pPr>
            <w:r w:rsidRPr="000D25FA">
              <w:t>для каждого атрибута, по которому мы отслеживаем историю, мы сравниваем значение из текущей строки со значением из предыдущей строки</w:t>
            </w:r>
          </w:p>
          <w:p w14:paraId="0B0CCB34" w14:textId="77777777" w:rsidR="000D25FA" w:rsidRPr="000D25FA" w:rsidRDefault="000D25FA" w:rsidP="003121FC">
            <w:pPr>
              <w:numPr>
                <w:ilvl w:val="0"/>
                <w:numId w:val="1"/>
              </w:numPr>
              <w:spacing w:line="276" w:lineRule="auto"/>
            </w:pPr>
            <w:r w:rsidRPr="000D25FA">
              <w:t xml:space="preserve">если значения совпадают или оба значения NULL, считаем, что это одинаковые версии, и их нужно </w:t>
            </w:r>
            <w:proofErr w:type="spellStart"/>
            <w:r w:rsidRPr="000D25FA">
              <w:t>схлопнуть</w:t>
            </w:r>
            <w:proofErr w:type="spellEnd"/>
          </w:p>
          <w:p w14:paraId="04DC2E03" w14:textId="77777777" w:rsidR="000D25FA" w:rsidRPr="000D25FA" w:rsidRDefault="000D25FA" w:rsidP="003121FC">
            <w:pPr>
              <w:numPr>
                <w:ilvl w:val="0"/>
                <w:numId w:val="1"/>
              </w:numPr>
              <w:spacing w:line="276" w:lineRule="auto"/>
            </w:pPr>
            <w:r w:rsidRPr="000D25FA">
              <w:t xml:space="preserve">отдельно проверяем первую строку - её нужно явно включить в выборку (если строка #1, тогда мы её оставляем, иначе, опираемся на </w:t>
            </w:r>
            <w:proofErr w:type="spellStart"/>
            <w:r w:rsidRPr="000D25FA">
              <w:t>вышепроведённое</w:t>
            </w:r>
            <w:proofErr w:type="spellEnd"/>
            <w:r w:rsidRPr="000D25FA">
              <w:t xml:space="preserve"> сравнение атрибутов)</w:t>
            </w:r>
          </w:p>
          <w:p w14:paraId="1A304B68" w14:textId="77777777" w:rsidR="000D25FA" w:rsidRDefault="000D25FA" w:rsidP="003121FC">
            <w:pPr>
              <w:spacing w:line="276" w:lineRule="auto"/>
            </w:pPr>
          </w:p>
        </w:tc>
      </w:tr>
    </w:tbl>
    <w:p w14:paraId="52DB1D18" w14:textId="77777777" w:rsidR="00E47B18" w:rsidRPr="000D25FA" w:rsidRDefault="00E47B18" w:rsidP="00E47B18">
      <w:pPr>
        <w:pStyle w:val="a5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</w:p>
    <w:p w14:paraId="4C5EC9C9" w14:textId="77777777" w:rsidR="00E47B18" w:rsidRPr="000D25FA" w:rsidRDefault="00E47B18"/>
    <w:sectPr w:rsidR="00E47B18" w:rsidRPr="000D2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C0B8E"/>
    <w:multiLevelType w:val="multilevel"/>
    <w:tmpl w:val="F3A4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88"/>
    <w:rsid w:val="00031886"/>
    <w:rsid w:val="000D25FA"/>
    <w:rsid w:val="000E2BD5"/>
    <w:rsid w:val="00112062"/>
    <w:rsid w:val="00243DA2"/>
    <w:rsid w:val="003121FC"/>
    <w:rsid w:val="00347B94"/>
    <w:rsid w:val="005631C1"/>
    <w:rsid w:val="005D4E2C"/>
    <w:rsid w:val="00617BE6"/>
    <w:rsid w:val="00766395"/>
    <w:rsid w:val="00841B11"/>
    <w:rsid w:val="00866ACA"/>
    <w:rsid w:val="00B17B88"/>
    <w:rsid w:val="00BF3533"/>
    <w:rsid w:val="00C2177B"/>
    <w:rsid w:val="00C33F73"/>
    <w:rsid w:val="00C95472"/>
    <w:rsid w:val="00CA6B90"/>
    <w:rsid w:val="00CD2C5E"/>
    <w:rsid w:val="00CE1351"/>
    <w:rsid w:val="00E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1F89"/>
  <w15:chartTrackingRefBased/>
  <w15:docId w15:val="{0745A094-131B-4866-B597-F403647F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7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7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17B88"/>
    <w:rPr>
      <w:b/>
      <w:bCs/>
    </w:rPr>
  </w:style>
  <w:style w:type="table" w:styleId="a4">
    <w:name w:val="Table Grid"/>
    <w:basedOn w:val="a1"/>
    <w:uiPriority w:val="39"/>
    <w:rsid w:val="0024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2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7B1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Мелёхин</dc:creator>
  <cp:keywords/>
  <dc:description/>
  <cp:lastModifiedBy>USER</cp:lastModifiedBy>
  <cp:revision>8</cp:revision>
  <dcterms:created xsi:type="dcterms:W3CDTF">2023-05-04T15:27:00Z</dcterms:created>
  <dcterms:modified xsi:type="dcterms:W3CDTF">2023-05-04T16:12:00Z</dcterms:modified>
</cp:coreProperties>
</file>