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CE0" w:rsidRPr="004F7070" w:rsidRDefault="006069A7" w:rsidP="004F7070">
      <w:pPr>
        <w:pStyle w:val="Textoindependiente"/>
        <w:jc w:val="both"/>
        <w:rPr>
          <w:b/>
          <w:sz w:val="28"/>
        </w:rPr>
      </w:pPr>
      <w:r w:rsidRPr="004F7070">
        <w:rPr>
          <w:b/>
          <w:sz w:val="28"/>
        </w:rPr>
        <w:t>1.-Antecedentes del Proyecto.</w:t>
      </w:r>
    </w:p>
    <w:p w:rsidR="00F87CE0" w:rsidRDefault="00F87CE0" w:rsidP="00E6448B">
      <w:pPr>
        <w:pStyle w:val="Textoindependiente"/>
        <w:spacing w:before="3"/>
        <w:jc w:val="both"/>
      </w:pPr>
    </w:p>
    <w:p w:rsidR="00F87CE0" w:rsidRDefault="007F54B4" w:rsidP="00E6448B">
      <w:pPr>
        <w:pStyle w:val="Textoindependiente"/>
        <w:spacing w:line="247" w:lineRule="auto"/>
        <w:ind w:left="100"/>
        <w:jc w:val="both"/>
      </w:pPr>
      <w:r>
        <w:t>La</w:t>
      </w:r>
      <w:r w:rsidR="00DC2237">
        <w:t xml:space="preserve"> Empresa </w:t>
      </w:r>
      <w:r w:rsidR="00B8140A">
        <w:t>“Robert</w:t>
      </w:r>
      <w:r w:rsidRPr="007F54B4">
        <w:t xml:space="preserve"> Bosch </w:t>
      </w:r>
      <w:r>
        <w:t>sistemas Automotrices JuP</w:t>
      </w:r>
      <w:r w:rsidR="00B8140A">
        <w:t>1”</w:t>
      </w:r>
      <w:r>
        <w:t xml:space="preserve"> </w:t>
      </w:r>
      <w:r w:rsidR="00E04466">
        <w:t xml:space="preserve">en </w:t>
      </w:r>
      <w:r w:rsidR="00B8140A">
        <w:t>este 2019</w:t>
      </w:r>
      <w:r w:rsidR="00E04466">
        <w:t xml:space="preserve">, </w:t>
      </w:r>
      <w:r>
        <w:t xml:space="preserve">ha tenido un auge en la producción de sensores automotrices, por lo cual, necesita ampliar el área de producción en la planta baja del edificio </w:t>
      </w:r>
      <w:r w:rsidR="00B8140A">
        <w:t>A. Esto</w:t>
      </w:r>
      <w:r>
        <w:t xml:space="preserve"> requiere la reubicación del departamento de “Finanzas” de la planta baja; al Piso 1 del edificio A</w:t>
      </w:r>
      <w:r w:rsidR="00E04466">
        <w:t xml:space="preserve">, con la </w:t>
      </w:r>
      <w:r w:rsidR="00B8140A">
        <w:t>correspondiente reestructuración</w:t>
      </w:r>
      <w:r w:rsidR="00E04466">
        <w:t xml:space="preserve"> de su red LAN.</w:t>
      </w:r>
      <w:r w:rsidR="00B8140A">
        <w:t xml:space="preserve"> Actualmente</w:t>
      </w:r>
      <w:r w:rsidR="00204B64">
        <w:t xml:space="preserve"> la red cableada de datos del departamento de Finanzas presenta deficiencias que no le permiten integrar </w:t>
      </w:r>
      <w:r w:rsidR="00B8140A">
        <w:t>las nuevas tecnologías</w:t>
      </w:r>
      <w:r w:rsidR="00204B64">
        <w:t xml:space="preserve"> a las funciones que se desarrollan en la planta. Entre ellas podemos enumerar las siguientes:</w:t>
      </w:r>
    </w:p>
    <w:p w:rsidR="00204B64" w:rsidRDefault="00204B64" w:rsidP="00E6448B">
      <w:pPr>
        <w:pStyle w:val="Textoindependiente"/>
        <w:spacing w:line="247" w:lineRule="auto"/>
        <w:ind w:left="100"/>
        <w:jc w:val="both"/>
      </w:pPr>
    </w:p>
    <w:p w:rsidR="00204B64" w:rsidRDefault="00204B64" w:rsidP="00E6448B">
      <w:pPr>
        <w:pStyle w:val="Textoindependiente"/>
        <w:numPr>
          <w:ilvl w:val="0"/>
          <w:numId w:val="1"/>
        </w:numPr>
        <w:spacing w:line="247" w:lineRule="auto"/>
        <w:jc w:val="both"/>
      </w:pPr>
      <w:r>
        <w:t>Ancho de banda muy limitado. Lo que provoca lentitud de comunicaciones, perdida de tiempo y baja productividad, así como limitación en el acceso a las nuevas aplicaciones de digitalización de los procesos administrativos de la empresa.</w:t>
      </w:r>
    </w:p>
    <w:p w:rsidR="00B8140A" w:rsidRDefault="00B8140A" w:rsidP="00E6448B">
      <w:pPr>
        <w:pStyle w:val="Textoindependiente"/>
        <w:numPr>
          <w:ilvl w:val="0"/>
          <w:numId w:val="1"/>
        </w:numPr>
        <w:spacing w:line="247" w:lineRule="auto"/>
        <w:jc w:val="both"/>
      </w:pPr>
      <w:r>
        <w:t>Falta de flexibilidad ante reorganizaciones, cambios y expansiones de la empresa</w:t>
      </w:r>
    </w:p>
    <w:p w:rsidR="00B8140A" w:rsidRDefault="00B8140A" w:rsidP="00E6448B">
      <w:pPr>
        <w:pStyle w:val="Textoindependiente"/>
        <w:numPr>
          <w:ilvl w:val="0"/>
          <w:numId w:val="1"/>
        </w:numPr>
        <w:spacing w:line="247" w:lineRule="auto"/>
        <w:jc w:val="both"/>
      </w:pPr>
      <w:r>
        <w:t>Mal estado de conservación de las infraestructuras de red lo que provoca continuos fallos de conexión.</w:t>
      </w:r>
    </w:p>
    <w:p w:rsidR="00B8140A" w:rsidRDefault="00B8140A" w:rsidP="00E6448B">
      <w:pPr>
        <w:pStyle w:val="Textoindependiente"/>
        <w:numPr>
          <w:ilvl w:val="0"/>
          <w:numId w:val="1"/>
        </w:numPr>
        <w:spacing w:line="247" w:lineRule="auto"/>
        <w:jc w:val="both"/>
      </w:pPr>
      <w:r>
        <w:t>Falta de sistema de administración de red lo que imposibilita la gestión y asignación de recurs</w:t>
      </w:r>
      <w:r w:rsidR="002B33F6">
        <w:t>o</w:t>
      </w:r>
      <w:r>
        <w:t>s y la optimización de los procesos y comunicaciones del departamento.</w:t>
      </w:r>
    </w:p>
    <w:p w:rsidR="00E44B69" w:rsidRDefault="00E44B69" w:rsidP="00E6448B">
      <w:pPr>
        <w:pStyle w:val="Textoindependiente"/>
        <w:spacing w:before="3"/>
        <w:jc w:val="both"/>
      </w:pPr>
    </w:p>
    <w:p w:rsidR="00F87CE0" w:rsidRDefault="00B8140A" w:rsidP="00E6448B">
      <w:pPr>
        <w:pStyle w:val="Textoindependiente"/>
        <w:spacing w:before="3"/>
        <w:jc w:val="both"/>
      </w:pPr>
      <w:r>
        <w:t xml:space="preserve">Por lo anterior, se desprende que es necesario </w:t>
      </w:r>
      <w:r w:rsidR="002B33F6">
        <w:t>la reubicación</w:t>
      </w:r>
      <w:r>
        <w:t xml:space="preserve"> del departamento de “Finanzas”</w:t>
      </w:r>
      <w:r w:rsidR="00AF7680">
        <w:t xml:space="preserve"> al primer piso del edificio “A”,</w:t>
      </w:r>
      <w:r>
        <w:t xml:space="preserve"> </w:t>
      </w:r>
      <w:r w:rsidR="002B33F6">
        <w:t>así</w:t>
      </w:r>
      <w:r>
        <w:t xml:space="preserve"> como también el rediseño y sustitución de su red cableada, bajo una plataforma estandarizada y abierta,</w:t>
      </w:r>
      <w:r w:rsidR="00AF7680">
        <w:t xml:space="preserve"> que sea capaz de integrar los servicios de voz IP, datos y </w:t>
      </w:r>
      <w:r w:rsidR="002B33F6">
        <w:t>video, la</w:t>
      </w:r>
      <w:r w:rsidR="00AF7680">
        <w:t xml:space="preserve"> comunicación entre aplicaciones y bases de datos que requieran en el departamento de “Finanzas”.</w:t>
      </w:r>
    </w:p>
    <w:p w:rsidR="00AF7680" w:rsidRDefault="00AF7680" w:rsidP="00E6448B">
      <w:pPr>
        <w:pStyle w:val="Textoindependiente"/>
        <w:spacing w:before="3"/>
        <w:jc w:val="both"/>
      </w:pPr>
      <w:r>
        <w:t>La finalidad de rediseñar e im</w:t>
      </w:r>
      <w:r w:rsidR="002B33F6">
        <w:t>p</w:t>
      </w:r>
      <w:r>
        <w:t>lementar una nueva red de datos es conseguir:</w:t>
      </w:r>
    </w:p>
    <w:p w:rsidR="00E6448B" w:rsidRDefault="00E6448B" w:rsidP="004F7070">
      <w:pPr>
        <w:pStyle w:val="Textoindependiente"/>
        <w:spacing w:before="3"/>
        <w:ind w:left="426"/>
      </w:pPr>
    </w:p>
    <w:p w:rsidR="00AF7680" w:rsidRPr="00AF7680" w:rsidRDefault="002B33F6" w:rsidP="004F7070">
      <w:pPr>
        <w:pStyle w:val="Textoindependiente"/>
        <w:numPr>
          <w:ilvl w:val="0"/>
          <w:numId w:val="3"/>
        </w:numPr>
        <w:spacing w:before="3"/>
        <w:ind w:left="426"/>
      </w:pPr>
      <w:r w:rsidRPr="00AF7680">
        <w:t>Independencia</w:t>
      </w:r>
      <w:r w:rsidR="00AF7680" w:rsidRPr="00AF7680">
        <w:t xml:space="preserve"> del cableado respecto de la tecnología, </w:t>
      </w:r>
      <w:r>
        <w:t>materiales</w:t>
      </w:r>
      <w:r w:rsidR="00AF7680" w:rsidRPr="00AF7680">
        <w:t xml:space="preserve"> y topologías a emplear</w:t>
      </w:r>
    </w:p>
    <w:p w:rsidR="00AF7680" w:rsidRPr="00AF7680" w:rsidRDefault="00AF7680" w:rsidP="004F7070">
      <w:pPr>
        <w:pStyle w:val="Textoindependiente"/>
        <w:numPr>
          <w:ilvl w:val="0"/>
          <w:numId w:val="3"/>
        </w:numPr>
        <w:spacing w:before="3"/>
        <w:ind w:left="426"/>
      </w:pPr>
      <w:r w:rsidRPr="00AF7680">
        <w:t>Flexibilidad ante modificaciones</w:t>
      </w:r>
    </w:p>
    <w:p w:rsidR="00AF7680" w:rsidRDefault="00AF7680" w:rsidP="004F7070">
      <w:pPr>
        <w:pStyle w:val="Textoindependiente"/>
        <w:numPr>
          <w:ilvl w:val="0"/>
          <w:numId w:val="3"/>
        </w:numPr>
        <w:spacing w:before="3"/>
        <w:ind w:left="426"/>
      </w:pPr>
      <w:r w:rsidRPr="00AF7680">
        <w:t xml:space="preserve">Facilidad de la </w:t>
      </w:r>
      <w:r w:rsidR="002B33F6" w:rsidRPr="00AF7680">
        <w:t>Gestión</w:t>
      </w:r>
    </w:p>
    <w:p w:rsidR="00E6448B" w:rsidRDefault="00E6448B" w:rsidP="00E6448B">
      <w:pPr>
        <w:pStyle w:val="Textoindependiente"/>
        <w:spacing w:before="3"/>
      </w:pPr>
    </w:p>
    <w:p w:rsidR="00E6448B" w:rsidRDefault="00E6448B" w:rsidP="00E6448B">
      <w:pPr>
        <w:pStyle w:val="Textoindependiente"/>
        <w:spacing w:before="3"/>
      </w:pPr>
    </w:p>
    <w:p w:rsidR="00AF7680" w:rsidRDefault="00E6448B" w:rsidP="00AF7680">
      <w:pPr>
        <w:pStyle w:val="Textoindependiente"/>
        <w:spacing w:before="3"/>
      </w:pPr>
      <w:r>
        <w:t>2.- Descripción del proyecto.</w:t>
      </w:r>
    </w:p>
    <w:p w:rsidR="009262D1" w:rsidRDefault="009262D1" w:rsidP="00AF7680">
      <w:pPr>
        <w:pStyle w:val="Textoindependiente"/>
        <w:spacing w:before="3"/>
      </w:pPr>
    </w:p>
    <w:p w:rsidR="00136422" w:rsidRDefault="009262D1" w:rsidP="00AF7680">
      <w:pPr>
        <w:pStyle w:val="Textoindependiente"/>
        <w:spacing w:before="3"/>
      </w:pPr>
      <w:r>
        <w:t>La</w:t>
      </w:r>
      <w:r w:rsidR="00136422">
        <w:t xml:space="preserve"> arquitectura y</w:t>
      </w:r>
      <w:r>
        <w:t xml:space="preserve"> topología</w:t>
      </w:r>
      <w:r w:rsidR="00136422">
        <w:t xml:space="preserve"> de Red se diseña siguiendo el esquema </w:t>
      </w:r>
      <w:r w:rsidR="00807C7F">
        <w:t>jerárquico</w:t>
      </w:r>
      <w:r w:rsidR="00136422">
        <w:t xml:space="preserve"> que describe las normas </w:t>
      </w:r>
      <w:r w:rsidR="00136422" w:rsidRPr="00F257A0">
        <w:rPr>
          <w:b/>
        </w:rPr>
        <w:t>NMX-I-NYCE-248-2008</w:t>
      </w:r>
      <w:r w:rsidR="00136422">
        <w:t xml:space="preserve"> </w:t>
      </w:r>
      <w:r w:rsidR="00807C7F">
        <w:t>e ISO</w:t>
      </w:r>
      <w:r w:rsidR="00136422" w:rsidRPr="00F257A0">
        <w:rPr>
          <w:b/>
        </w:rPr>
        <w:t>/IEC 11801</w:t>
      </w:r>
      <w:r w:rsidR="00136422">
        <w:t xml:space="preserve"> y se configura en tres subredes</w:t>
      </w:r>
    </w:p>
    <w:p w:rsidR="00136422" w:rsidRDefault="00136422" w:rsidP="00AF7680">
      <w:pPr>
        <w:pStyle w:val="Textoindependiente"/>
        <w:spacing w:before="3"/>
      </w:pPr>
    </w:p>
    <w:p w:rsidR="00802FA9" w:rsidRPr="00E37511" w:rsidRDefault="00802FA9" w:rsidP="004F7070">
      <w:pPr>
        <w:pStyle w:val="Textoindependiente"/>
        <w:numPr>
          <w:ilvl w:val="0"/>
          <w:numId w:val="5"/>
        </w:numPr>
        <w:spacing w:before="3"/>
        <w:ind w:left="0"/>
        <w:rPr>
          <w:b/>
        </w:rPr>
      </w:pPr>
      <w:r w:rsidRPr="00E37511">
        <w:rPr>
          <w:b/>
        </w:rPr>
        <w:t>Red de Interconexión</w:t>
      </w:r>
    </w:p>
    <w:p w:rsidR="00802FA9" w:rsidRDefault="00802FA9" w:rsidP="004F7070">
      <w:pPr>
        <w:pStyle w:val="Textoindependiente"/>
        <w:spacing w:before="3"/>
      </w:pPr>
      <w:r>
        <w:t xml:space="preserve">interconecta la red LAN del edificio principal con otros edificios donde se ubican otros edificios del complejo </w:t>
      </w:r>
      <w:r w:rsidR="00807C7F">
        <w:t>industrial</w:t>
      </w:r>
      <w:r>
        <w:t xml:space="preserve"> </w:t>
      </w:r>
      <w:r w:rsidR="00807C7F">
        <w:t>y las</w:t>
      </w:r>
      <w:r>
        <w:t xml:space="preserve"> acometidas, cableado, equipamiento de los operadores de telecomunicaciones de acceso a Internet, así como, con los servidores de base de datos, aplicaciones, gestión y mantenimiento de red.</w:t>
      </w:r>
    </w:p>
    <w:p w:rsidR="004F7070" w:rsidRDefault="004F7070" w:rsidP="004F7070">
      <w:pPr>
        <w:pStyle w:val="Textoindependiente"/>
        <w:spacing w:before="3"/>
      </w:pPr>
    </w:p>
    <w:p w:rsidR="004F7070" w:rsidRDefault="004F7070" w:rsidP="004F7070">
      <w:pPr>
        <w:pStyle w:val="Textoindependiente"/>
        <w:spacing w:before="3"/>
      </w:pPr>
    </w:p>
    <w:p w:rsidR="00802FA9" w:rsidRPr="00E37511" w:rsidRDefault="00802FA9" w:rsidP="004F7070">
      <w:pPr>
        <w:pStyle w:val="Textoindependiente"/>
        <w:numPr>
          <w:ilvl w:val="0"/>
          <w:numId w:val="5"/>
        </w:numPr>
        <w:spacing w:before="3"/>
        <w:ind w:left="0"/>
        <w:rPr>
          <w:b/>
        </w:rPr>
      </w:pPr>
      <w:r w:rsidRPr="00E37511">
        <w:rPr>
          <w:b/>
        </w:rPr>
        <w:t>Red Troncal</w:t>
      </w:r>
    </w:p>
    <w:p w:rsidR="00802FA9" w:rsidRDefault="00802FA9" w:rsidP="004F7070">
      <w:pPr>
        <w:pStyle w:val="Textoindependiente"/>
        <w:spacing w:before="3"/>
      </w:pPr>
      <w:r>
        <w:t xml:space="preserve">La Red Troncal conecta el Switch Principal del Rack Central de la red con los Switch Secundarios situados en las distintas plantas y zonas del edificio </w:t>
      </w:r>
      <w:r w:rsidR="00807C7F">
        <w:t>principal. Los</w:t>
      </w:r>
      <w:r>
        <w:t xml:space="preserve"> elementos que constituyen la red troncal son los siguientes:</w:t>
      </w:r>
    </w:p>
    <w:p w:rsidR="00802FA9" w:rsidRDefault="00802FA9" w:rsidP="004F7070">
      <w:pPr>
        <w:pStyle w:val="Textoindependiente"/>
        <w:spacing w:before="3"/>
      </w:pPr>
      <w:r>
        <w:t>Líneas de cable.</w:t>
      </w:r>
    </w:p>
    <w:p w:rsidR="00802FA9" w:rsidRDefault="00802FA9" w:rsidP="004F7070">
      <w:pPr>
        <w:pStyle w:val="Textoindependiente"/>
        <w:spacing w:before="3"/>
      </w:pPr>
      <w:r>
        <w:t xml:space="preserve">Convertidores adaptadores de </w:t>
      </w:r>
      <w:r w:rsidR="00807C7F">
        <w:t>línea.</w:t>
      </w:r>
    </w:p>
    <w:p w:rsidR="00802FA9" w:rsidRDefault="00802FA9" w:rsidP="004F7070">
      <w:pPr>
        <w:pStyle w:val="Textoindependiente"/>
        <w:spacing w:before="3"/>
      </w:pPr>
      <w:r>
        <w:t>En las Mediciones y presupuesto se reflejan los cables, las instalaciones y el presupuesto de suministro e instalación de los componentes de la red troncal.</w:t>
      </w:r>
    </w:p>
    <w:p w:rsidR="00802FA9" w:rsidRDefault="00802FA9" w:rsidP="004F7070">
      <w:pPr>
        <w:pStyle w:val="Textoindependiente"/>
        <w:spacing w:before="3"/>
      </w:pPr>
    </w:p>
    <w:p w:rsidR="00802FA9" w:rsidRPr="00E37511" w:rsidRDefault="00802FA9" w:rsidP="004F7070">
      <w:pPr>
        <w:pStyle w:val="Textoindependiente"/>
        <w:numPr>
          <w:ilvl w:val="0"/>
          <w:numId w:val="5"/>
        </w:numPr>
        <w:spacing w:before="3"/>
        <w:ind w:left="0"/>
        <w:rPr>
          <w:b/>
        </w:rPr>
      </w:pPr>
      <w:r w:rsidRPr="00E37511">
        <w:rPr>
          <w:b/>
        </w:rPr>
        <w:t>Red Horizontal</w:t>
      </w:r>
    </w:p>
    <w:p w:rsidR="00802FA9" w:rsidRDefault="00802FA9" w:rsidP="004F7070">
      <w:pPr>
        <w:pStyle w:val="Textoindependiente"/>
        <w:spacing w:before="3"/>
      </w:pPr>
      <w:r>
        <w:t xml:space="preserve">La Red Horizontal conecta el Switch Secundario con las Tomas Terminales (TT) de usuario. Los </w:t>
      </w:r>
      <w:r>
        <w:lastRenderedPageBreak/>
        <w:t xml:space="preserve">elementos que constituyen la red </w:t>
      </w:r>
      <w:r w:rsidR="00807C7F">
        <w:t>horizontal son</w:t>
      </w:r>
      <w:r>
        <w:t xml:space="preserve"> los siguientes:</w:t>
      </w:r>
    </w:p>
    <w:p w:rsidR="00802FA9" w:rsidRDefault="00802FA9" w:rsidP="004F7070">
      <w:pPr>
        <w:pStyle w:val="Textoindependiente"/>
        <w:spacing w:before="3"/>
      </w:pPr>
      <w:r>
        <w:t>La canalización del tendido de cables.</w:t>
      </w:r>
    </w:p>
    <w:p w:rsidR="00802FA9" w:rsidRDefault="00802FA9" w:rsidP="004F7070">
      <w:pPr>
        <w:pStyle w:val="Textoindependiente"/>
        <w:spacing w:before="3"/>
      </w:pPr>
      <w:r>
        <w:t>El Switch que interconecta los segmentos de red.</w:t>
      </w:r>
    </w:p>
    <w:p w:rsidR="00802FA9" w:rsidRDefault="00802FA9" w:rsidP="004F7070">
      <w:pPr>
        <w:pStyle w:val="Textoindependiente"/>
        <w:spacing w:before="3"/>
      </w:pPr>
      <w:r>
        <w:t>Las líneas de cable.</w:t>
      </w:r>
    </w:p>
    <w:p w:rsidR="00802FA9" w:rsidRDefault="00802FA9" w:rsidP="004F7070">
      <w:pPr>
        <w:pStyle w:val="Textoindependiente"/>
        <w:spacing w:before="3"/>
      </w:pPr>
      <w:r>
        <w:t>Las tomas terminales de usuario.</w:t>
      </w:r>
    </w:p>
    <w:p w:rsidR="00802FA9" w:rsidRDefault="00802FA9" w:rsidP="004F7070">
      <w:pPr>
        <w:pStyle w:val="Textoindependiente"/>
        <w:spacing w:before="3"/>
      </w:pPr>
      <w:r>
        <w:t>Los latiguillos de conexión (tanto de los elementos de red como de equipos de usuarios)</w:t>
      </w:r>
    </w:p>
    <w:p w:rsidR="00E114CE" w:rsidRDefault="00802FA9" w:rsidP="004F7070">
      <w:pPr>
        <w:pStyle w:val="Textoindependiente"/>
        <w:spacing w:before="3"/>
      </w:pPr>
      <w:r>
        <w:t>En las Mediciones y presupuesto se reflejan los cables, las instalaciones y el presupuesto de suministro e instalación de los componentes de la red horizontal.</w:t>
      </w:r>
    </w:p>
    <w:p w:rsidR="00E114CE" w:rsidRDefault="00E114CE" w:rsidP="00136422">
      <w:pPr>
        <w:pStyle w:val="Textoindependiente"/>
        <w:spacing w:before="3"/>
        <w:ind w:left="720"/>
      </w:pPr>
    </w:p>
    <w:p w:rsidR="00E114CE" w:rsidRDefault="00E114CE" w:rsidP="00136422">
      <w:pPr>
        <w:pStyle w:val="Textoindependiente"/>
        <w:spacing w:before="3"/>
        <w:ind w:left="720"/>
      </w:pPr>
    </w:p>
    <w:p w:rsidR="00136422" w:rsidRDefault="00136422" w:rsidP="004F7070">
      <w:pPr>
        <w:pStyle w:val="Textoindependiente"/>
        <w:spacing w:before="3"/>
      </w:pPr>
      <w:r>
        <w:t xml:space="preserve">Desde un punto de vista funcional, los elementos que conforman las subredes se interconectan para formar la topología </w:t>
      </w:r>
      <w:r w:rsidR="00807C7F">
        <w:t>jerárquica</w:t>
      </w:r>
      <w:r>
        <w:t xml:space="preserve"> básica mostrada en la siguiente imagen</w:t>
      </w:r>
      <w:r w:rsidR="00A4514C">
        <w:t>:</w:t>
      </w:r>
    </w:p>
    <w:p w:rsidR="00A4514C" w:rsidRDefault="00A4514C" w:rsidP="00136422">
      <w:pPr>
        <w:pStyle w:val="Textoindependiente"/>
        <w:spacing w:before="3"/>
        <w:ind w:left="720"/>
      </w:pPr>
    </w:p>
    <w:p w:rsidR="00A4514C" w:rsidRDefault="006F1952" w:rsidP="00136422">
      <w:pPr>
        <w:pStyle w:val="Textoindependiente"/>
        <w:spacing w:before="3"/>
        <w:ind w:left="720"/>
      </w:pPr>
      <w:r>
        <w:rPr>
          <w:noProof/>
        </w:rPr>
        <w:drawing>
          <wp:anchor distT="0" distB="0" distL="114300" distR="114300" simplePos="0" relativeHeight="251661312" behindDoc="1" locked="0" layoutInCell="1" allowOverlap="1" wp14:anchorId="38DAB7E9">
            <wp:simplePos x="0" y="0"/>
            <wp:positionH relativeFrom="column">
              <wp:posOffset>504825</wp:posOffset>
            </wp:positionH>
            <wp:positionV relativeFrom="paragraph">
              <wp:posOffset>53340</wp:posOffset>
            </wp:positionV>
            <wp:extent cx="2066752" cy="14573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rotWithShape="1">
                    <a:blip r:embed="rId8">
                      <a:extLst>
                        <a:ext uri="{28A0092B-C50C-407E-A947-70E740481C1C}">
                          <a14:useLocalDpi xmlns:a14="http://schemas.microsoft.com/office/drawing/2010/main" val="0"/>
                        </a:ext>
                      </a:extLst>
                    </a:blip>
                    <a:srcRect b="15586"/>
                    <a:stretch/>
                  </pic:blipFill>
                  <pic:spPr bwMode="auto">
                    <a:xfrm>
                      <a:off x="0" y="0"/>
                      <a:ext cx="2066752"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4514C" w:rsidRDefault="00A4514C" w:rsidP="00136422">
      <w:pPr>
        <w:pStyle w:val="Textoindependiente"/>
        <w:spacing w:before="3"/>
        <w:ind w:left="720"/>
      </w:pPr>
    </w:p>
    <w:p w:rsidR="00A4514C" w:rsidRDefault="00A4514C" w:rsidP="00136422">
      <w:pPr>
        <w:pStyle w:val="Textoindependiente"/>
        <w:spacing w:before="3"/>
        <w:ind w:left="720"/>
      </w:pPr>
    </w:p>
    <w:p w:rsidR="004F7070" w:rsidRDefault="004F7070" w:rsidP="004F7070">
      <w:pPr>
        <w:pStyle w:val="Textoindependiente"/>
        <w:spacing w:before="3"/>
        <w:ind w:left="720" w:firstLine="720"/>
      </w:pPr>
    </w:p>
    <w:p w:rsidR="00A4514C" w:rsidRDefault="004F7070" w:rsidP="00136422">
      <w:pPr>
        <w:pStyle w:val="Textoindependiente"/>
        <w:spacing w:before="3"/>
        <w:ind w:left="720"/>
      </w:pPr>
      <w:r>
        <w:rPr>
          <w:noProof/>
        </w:rPr>
        <w:drawing>
          <wp:anchor distT="0" distB="0" distL="114300" distR="114300" simplePos="0" relativeHeight="251652096" behindDoc="1" locked="0" layoutInCell="1" allowOverlap="1" wp14:anchorId="4DAD3615">
            <wp:simplePos x="0" y="0"/>
            <wp:positionH relativeFrom="column">
              <wp:posOffset>4625975</wp:posOffset>
            </wp:positionH>
            <wp:positionV relativeFrom="paragraph">
              <wp:posOffset>8255</wp:posOffset>
            </wp:positionV>
            <wp:extent cx="1390650" cy="21526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2152650"/>
                    </a:xfrm>
                    <a:prstGeom prst="rect">
                      <a:avLst/>
                    </a:prstGeom>
                    <a:noFill/>
                  </pic:spPr>
                </pic:pic>
              </a:graphicData>
            </a:graphic>
          </wp:anchor>
        </w:drawing>
      </w:r>
    </w:p>
    <w:p w:rsidR="00A4514C" w:rsidRDefault="006F1952" w:rsidP="00136422">
      <w:pPr>
        <w:pStyle w:val="Textoindependiente"/>
        <w:spacing w:before="3"/>
        <w:ind w:left="720"/>
      </w:pPr>
      <w:r>
        <w:rPr>
          <w:noProof/>
          <w:sz w:val="20"/>
          <w:lang w:val="es-MX"/>
        </w:rPr>
        <w:drawing>
          <wp:anchor distT="0" distB="0" distL="114300" distR="114300" simplePos="0" relativeHeight="251619328" behindDoc="1" locked="0" layoutInCell="1" allowOverlap="1" wp14:anchorId="77D2B0E3">
            <wp:simplePos x="0" y="0"/>
            <wp:positionH relativeFrom="column">
              <wp:posOffset>2711450</wp:posOffset>
            </wp:positionH>
            <wp:positionV relativeFrom="paragraph">
              <wp:posOffset>12065</wp:posOffset>
            </wp:positionV>
            <wp:extent cx="1664970" cy="18383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rotWithShape="1">
                    <a:blip r:embed="rId10">
                      <a:extLst>
                        <a:ext uri="{28A0092B-C50C-407E-A947-70E740481C1C}">
                          <a14:useLocalDpi xmlns:a14="http://schemas.microsoft.com/office/drawing/2010/main" val="0"/>
                        </a:ext>
                      </a:extLst>
                    </a:blip>
                    <a:srcRect b="42692"/>
                    <a:stretch/>
                  </pic:blipFill>
                  <pic:spPr bwMode="auto">
                    <a:xfrm>
                      <a:off x="0" y="0"/>
                      <a:ext cx="1664970" cy="1838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4514C" w:rsidRDefault="004F7070" w:rsidP="004F7070">
      <w:pPr>
        <w:pStyle w:val="Textoindependiente"/>
        <w:tabs>
          <w:tab w:val="left" w:pos="7620"/>
        </w:tabs>
        <w:spacing w:before="3"/>
        <w:ind w:left="720"/>
      </w:pPr>
      <w:r>
        <w:tab/>
      </w:r>
    </w:p>
    <w:p w:rsidR="00A4514C" w:rsidRDefault="00A4514C" w:rsidP="00136422">
      <w:pPr>
        <w:pStyle w:val="Textoindependiente"/>
        <w:spacing w:before="3"/>
        <w:ind w:left="720"/>
      </w:pPr>
    </w:p>
    <w:p w:rsidR="00A4514C" w:rsidRDefault="00A4514C" w:rsidP="00136422">
      <w:pPr>
        <w:pStyle w:val="Textoindependiente"/>
        <w:spacing w:before="3"/>
        <w:ind w:left="720"/>
      </w:pPr>
    </w:p>
    <w:p w:rsidR="00A4514C" w:rsidRDefault="00A4514C" w:rsidP="00136422">
      <w:pPr>
        <w:pStyle w:val="Textoindependiente"/>
        <w:spacing w:before="3"/>
        <w:ind w:left="720"/>
      </w:pPr>
    </w:p>
    <w:p w:rsidR="00A4514C" w:rsidRPr="008A0901" w:rsidRDefault="00401F13" w:rsidP="00A4514C">
      <w:pPr>
        <w:pStyle w:val="Textoindependiente"/>
        <w:rPr>
          <w:sz w:val="20"/>
          <w:lang w:val="es-MX"/>
        </w:rPr>
      </w:pPr>
      <w:r>
        <w:rPr>
          <w:rFonts w:ascii="Calibri"/>
          <w:sz w:val="22"/>
        </w:rPr>
        <w:pict>
          <v:group id="_x0000_s1226" style="position:absolute;margin-left:61.3pt;margin-top:354.3pt;width:93.85pt;height:96.3pt;z-index:251714560;mso-position-horizontal-relative:page;mso-position-vertical-relative:page" coordorigin="2773,13993" coordsize="1124,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7" type="#_x0000_t75" style="position:absolute;left:2843;top:14118;width:1054;height:1039">
              <v:imagedata r:id="rId11" o:title=""/>
            </v:shape>
            <v:shape id="_x0000_s1228" type="#_x0000_t75" style="position:absolute;left:2773;top:13993;width:1114;height:245">
              <v:imagedata r:id="rId12" o:title=""/>
            </v:shape>
            <w10:wrap anchorx="page" anchory="page"/>
          </v:group>
        </w:pict>
      </w:r>
    </w:p>
    <w:p w:rsidR="00A4514C" w:rsidRPr="006F1952" w:rsidRDefault="00A4514C" w:rsidP="00A4514C">
      <w:pPr>
        <w:pStyle w:val="Textoindependiente"/>
        <w:rPr>
          <w:sz w:val="20"/>
          <w:lang w:val="es-MX"/>
        </w:rPr>
      </w:pPr>
      <w:bookmarkStart w:id="0" w:name="_GoBack"/>
      <w:bookmarkEnd w:id="0"/>
    </w:p>
    <w:p w:rsidR="00A4514C" w:rsidRPr="008A0901" w:rsidRDefault="00401F13" w:rsidP="00A4514C">
      <w:pPr>
        <w:pStyle w:val="Textoindependiente"/>
        <w:rPr>
          <w:sz w:val="20"/>
          <w:lang w:val="es-MX"/>
        </w:rPr>
      </w:pPr>
      <w:r>
        <w:rPr>
          <w:rFonts w:ascii="Calibri"/>
        </w:rPr>
        <w:pict>
          <v:group id="_x0000_s1229" style="position:absolute;margin-left:164.65pt;margin-top:382.55pt;width:66.3pt;height:31.6pt;z-index:251715584;mso-position-horizontal-relative:page;mso-position-vertical-relative:page" coordorigin="4085,14523" coordsize="726,197">
            <v:shape id="_x0000_s1230" type="#_x0000_t75" style="position:absolute;left:4086;top:14525;width:722;height:193">
              <v:imagedata r:id="rId13" o:title=""/>
            </v:shape>
            <v:shape id="_x0000_s1231" style="position:absolute;left:4086;top:14525;width:723;height:194" coordorigin="4086,14525" coordsize="723,194" path="m4086,14621r458,-96l4472,14659r336,-38l4351,14718r72,-136l4086,14621xe" filled="f" strokeweight=".03597mm">
              <v:path arrowok="t"/>
            </v:shape>
            <w10:wrap anchorx="page" anchory="page"/>
          </v:group>
        </w:pict>
      </w:r>
    </w:p>
    <w:p w:rsidR="00A4514C" w:rsidRPr="008A0901" w:rsidRDefault="00A4514C" w:rsidP="00A4514C">
      <w:pPr>
        <w:pStyle w:val="Textoindependiente"/>
        <w:rPr>
          <w:sz w:val="20"/>
          <w:lang w:val="es-MX"/>
        </w:rPr>
      </w:pPr>
    </w:p>
    <w:p w:rsidR="00A4514C" w:rsidRPr="008A0901" w:rsidRDefault="00A4514C" w:rsidP="00A4514C">
      <w:pPr>
        <w:pStyle w:val="Textoindependiente"/>
        <w:rPr>
          <w:sz w:val="20"/>
          <w:lang w:val="es-MX"/>
        </w:rPr>
      </w:pPr>
    </w:p>
    <w:p w:rsidR="00A4514C" w:rsidRPr="008A0901" w:rsidRDefault="00A4514C" w:rsidP="00A4514C">
      <w:pPr>
        <w:pStyle w:val="Textoindependiente"/>
        <w:rPr>
          <w:sz w:val="20"/>
          <w:lang w:val="es-MX"/>
        </w:rPr>
      </w:pPr>
    </w:p>
    <w:p w:rsidR="00A4514C" w:rsidRPr="008A0901" w:rsidRDefault="00A4514C" w:rsidP="00A4514C">
      <w:pPr>
        <w:pStyle w:val="Textoindependiente"/>
        <w:rPr>
          <w:sz w:val="20"/>
          <w:lang w:val="es-MX"/>
        </w:rPr>
      </w:pPr>
    </w:p>
    <w:p w:rsidR="00A4514C" w:rsidRPr="008A0901" w:rsidRDefault="00A4514C" w:rsidP="004F7070">
      <w:pPr>
        <w:pStyle w:val="Textoindependiente"/>
        <w:jc w:val="center"/>
        <w:rPr>
          <w:sz w:val="20"/>
          <w:lang w:val="es-MX"/>
        </w:rPr>
      </w:pPr>
    </w:p>
    <w:p w:rsidR="00A4514C" w:rsidRPr="008A0901" w:rsidRDefault="00A4514C" w:rsidP="00A4514C">
      <w:pPr>
        <w:pStyle w:val="Textoindependiente"/>
        <w:rPr>
          <w:sz w:val="20"/>
          <w:lang w:val="es-MX"/>
        </w:rPr>
      </w:pPr>
    </w:p>
    <w:p w:rsidR="00A4514C" w:rsidRPr="008A0901" w:rsidRDefault="00A4514C" w:rsidP="00A4514C">
      <w:pPr>
        <w:pStyle w:val="Textoindependiente"/>
        <w:rPr>
          <w:sz w:val="20"/>
          <w:lang w:val="es-MX"/>
        </w:rPr>
      </w:pPr>
    </w:p>
    <w:p w:rsidR="00A4514C" w:rsidRPr="008A0901" w:rsidRDefault="00401F13" w:rsidP="00A4514C">
      <w:pPr>
        <w:pStyle w:val="Textoindependiente"/>
        <w:rPr>
          <w:sz w:val="20"/>
          <w:lang w:val="es-MX"/>
        </w:rPr>
      </w:pPr>
      <w:r>
        <w:pict>
          <v:group id="_x0000_s1209" style="position:absolute;margin-left:72.8pt;margin-top:9.85pt;width:432.5pt;height:52.55pt;z-index:-251602944;mso-wrap-distance-left:0;mso-wrap-distance-right:0;mso-position-horizontal-relative:page" coordorigin="3361,381" coordsize="5785,308">
            <v:line id="_x0000_s1210" style="position:absolute" from="5663,601" to="7326,601" strokeweight=".46744mm"/>
            <v:shape id="_x0000_s1211" style="position:absolute;left:5531;top:553;width:144;height:96" coordorigin="5531,553" coordsize="144,96" path="m5675,553r-144,48l5675,649r,-96xe" fillcolor="black" stroked="f">
              <v:path arrowok="t"/>
            </v:shape>
            <v:shape id="_x0000_s1212" style="position:absolute;left:7314;top:553;width:143;height:96" coordorigin="7314,553" coordsize="143,96" path="m7314,553r,96l7457,601,7314,553xe" fillcolor="black" stroked="f">
              <v:path arrowok="t"/>
            </v:shape>
            <v:shape id="_x0000_s1213" type="#_x0000_t75" style="position:absolute;left:6154;top:421;width:787;height:266">
              <v:imagedata r:id="rId14" o:title=""/>
            </v:shape>
            <v:line id="_x0000_s1214" style="position:absolute" from="7589,601" to="9011,601" strokeweight=".46744mm"/>
            <v:shape id="_x0000_s1215" style="position:absolute;left:7457;top:553;width:144;height:96" coordorigin="7457,553" coordsize="144,96" path="m7601,553r-144,48l7601,649r,-96xe" fillcolor="black" stroked="f">
              <v:path arrowok="t"/>
            </v:shape>
            <v:shape id="_x0000_s1216" style="position:absolute;left:8999;top:553;width:144;height:96" coordorigin="8999,553" coordsize="144,96" path="m8999,553r,96l9143,601,8999,553xe" fillcolor="black" stroked="f">
              <v:path arrowok="t"/>
            </v:shape>
            <v:shape id="_x0000_s1217" type="#_x0000_t75" style="position:absolute;left:7807;top:421;width:998;height:266">
              <v:imagedata r:id="rId15" o:title=""/>
            </v:shape>
            <v:line id="_x0000_s1218" style="position:absolute" from="3496,601" to="5400,601" strokeweight=".46744mm"/>
            <v:shape id="_x0000_s1219" style="position:absolute;left:3365;top:553;width:143;height:96" coordorigin="3365,553" coordsize="143,96" path="m3508,553r-143,48l3508,649r,-96xe" fillcolor="black" stroked="f">
              <v:path arrowok="t"/>
            </v:shape>
            <v:shape id="_x0000_s1220" style="position:absolute;left:5388;top:553;width:143;height:96" coordorigin="5388,553" coordsize="143,96" path="m5388,553r,96l5531,601,5388,553xe" fillcolor="black" stroked="f">
              <v:path arrowok="t"/>
            </v:shape>
            <v:shape id="_x0000_s1221" type="#_x0000_t75" style="position:absolute;left:3762;top:421;width:1373;height:173">
              <v:imagedata r:id="rId16" o:title=""/>
            </v:shape>
            <v:line id="_x0000_s1222" style="position:absolute" from="3365,384" to="3365,673" strokeweight=".1079mm"/>
            <v:line id="_x0000_s1223" style="position:absolute" from="5531,384" to="5531,673" strokeweight=".1079mm"/>
            <v:line id="_x0000_s1224" style="position:absolute" from="7457,384" to="7457,673" strokeweight=".1079mm"/>
            <v:line id="_x0000_s1225" style="position:absolute" from="9143,384" to="9143,673" strokeweight=".1079mm"/>
            <w10:wrap anchorx="page"/>
          </v:group>
        </w:pict>
      </w:r>
    </w:p>
    <w:p w:rsidR="00A4514C" w:rsidRDefault="00A4514C" w:rsidP="00A4514C">
      <w:pPr>
        <w:pStyle w:val="Textoindependiente"/>
        <w:spacing w:before="12"/>
        <w:rPr>
          <w:sz w:val="27"/>
          <w:lang w:val="es-MX"/>
        </w:rPr>
      </w:pPr>
    </w:p>
    <w:p w:rsidR="00E114CE" w:rsidRPr="00E114CE" w:rsidRDefault="00E114CE" w:rsidP="00E114CE">
      <w:pPr>
        <w:rPr>
          <w:lang w:val="es-MX"/>
        </w:rPr>
      </w:pPr>
    </w:p>
    <w:p w:rsidR="00E114CE" w:rsidRPr="00E114CE" w:rsidRDefault="00E114CE" w:rsidP="00E114CE">
      <w:pPr>
        <w:rPr>
          <w:lang w:val="es-MX"/>
        </w:rPr>
      </w:pPr>
    </w:p>
    <w:p w:rsidR="00E114CE" w:rsidRPr="00E114CE" w:rsidRDefault="00E114CE" w:rsidP="00E114CE">
      <w:pPr>
        <w:rPr>
          <w:lang w:val="es-MX"/>
        </w:rPr>
      </w:pPr>
    </w:p>
    <w:p w:rsidR="00193C3F" w:rsidRDefault="00193C3F" w:rsidP="00193C3F">
      <w:pPr>
        <w:pStyle w:val="Textoindependiente"/>
        <w:spacing w:before="3"/>
        <w:jc w:val="both"/>
      </w:pPr>
    </w:p>
    <w:p w:rsidR="00E37511" w:rsidRDefault="00E37511" w:rsidP="00193C3F">
      <w:pPr>
        <w:pStyle w:val="Textoindependiente"/>
        <w:spacing w:before="3"/>
        <w:jc w:val="both"/>
        <w:rPr>
          <w:b/>
        </w:rPr>
      </w:pPr>
      <w:r>
        <w:tab/>
      </w:r>
      <w:r w:rsidR="00807C7F" w:rsidRPr="00E37511">
        <w:rPr>
          <w:b/>
          <w:sz w:val="32"/>
        </w:rPr>
        <w:t>Cables utilizados</w:t>
      </w:r>
      <w:r w:rsidRPr="00E37511">
        <w:rPr>
          <w:b/>
          <w:sz w:val="32"/>
        </w:rPr>
        <w:t xml:space="preserve"> en el medio de transmisión:</w:t>
      </w:r>
    </w:p>
    <w:p w:rsidR="00E37511" w:rsidRPr="00E37511" w:rsidRDefault="00E37511" w:rsidP="00E37511">
      <w:pPr>
        <w:pStyle w:val="Textoindependiente"/>
        <w:spacing w:before="3"/>
        <w:ind w:left="720"/>
        <w:jc w:val="both"/>
        <w:rPr>
          <w:b/>
        </w:rPr>
      </w:pPr>
    </w:p>
    <w:p w:rsidR="00E37511" w:rsidRPr="00E37511" w:rsidRDefault="00E37511" w:rsidP="007B28F8">
      <w:pPr>
        <w:pStyle w:val="Textoindependiente"/>
        <w:spacing w:before="3"/>
        <w:ind w:firstLine="720"/>
        <w:jc w:val="both"/>
        <w:rPr>
          <w:b/>
        </w:rPr>
      </w:pPr>
      <w:r w:rsidRPr="00E37511">
        <w:rPr>
          <w:b/>
          <w:sz w:val="28"/>
        </w:rPr>
        <w:t>Cable par trenzado</w:t>
      </w:r>
    </w:p>
    <w:p w:rsidR="00E37511" w:rsidRDefault="00E37511" w:rsidP="00E37511">
      <w:pPr>
        <w:pStyle w:val="Textoindependiente"/>
        <w:spacing w:before="3"/>
        <w:ind w:left="720"/>
        <w:jc w:val="both"/>
      </w:pPr>
      <w:r>
        <w:t xml:space="preserve">El cable par trenzado se configura por pares de hilos trenzados. Este trenzado mantiene </w:t>
      </w:r>
      <w:r w:rsidR="00807C7F">
        <w:t>estable las</w:t>
      </w:r>
      <w:r>
        <w:t xml:space="preserve"> propiedades eléctricas a lo largo de toda la longitud del cable y reduce las interferencias creadas por los hilos adyacentes.</w:t>
      </w:r>
    </w:p>
    <w:p w:rsidR="007B28F8" w:rsidRDefault="007B28F8" w:rsidP="00E37511">
      <w:pPr>
        <w:pStyle w:val="Textoindependiente"/>
        <w:spacing w:before="3"/>
        <w:ind w:left="720"/>
        <w:jc w:val="both"/>
      </w:pPr>
    </w:p>
    <w:p w:rsidR="00E37511" w:rsidRPr="00E37511" w:rsidRDefault="00E37511" w:rsidP="007B28F8">
      <w:pPr>
        <w:pStyle w:val="Textoindependiente"/>
        <w:spacing w:before="3"/>
        <w:ind w:firstLine="720"/>
        <w:jc w:val="both"/>
        <w:rPr>
          <w:lang w:val="en-US"/>
        </w:rPr>
      </w:pPr>
      <w:r w:rsidRPr="00E37511">
        <w:rPr>
          <w:b/>
          <w:sz w:val="28"/>
          <w:lang w:val="en-US"/>
        </w:rPr>
        <w:t>No apantallado (UTP, Unshielded Twisted Pair)</w:t>
      </w:r>
    </w:p>
    <w:p w:rsidR="00E37511" w:rsidRDefault="00E37511" w:rsidP="00E37511">
      <w:pPr>
        <w:pStyle w:val="Textoindependiente"/>
        <w:spacing w:before="3"/>
        <w:ind w:left="720"/>
        <w:jc w:val="both"/>
      </w:pPr>
      <w:r>
        <w:t>Consta de uno o más pares trenzados, aislados con un recubrimiento plástico, no incorpora pantalla metálica. Este cable posea una menor protección frente a interferencias electromagnéticas externas y es flexible y manejable para la instalación.</w:t>
      </w:r>
    </w:p>
    <w:p w:rsidR="007B28F8" w:rsidRDefault="007B28F8" w:rsidP="00E37511">
      <w:pPr>
        <w:pStyle w:val="Textoindependiente"/>
        <w:spacing w:before="3"/>
        <w:ind w:left="720"/>
        <w:jc w:val="both"/>
      </w:pPr>
    </w:p>
    <w:p w:rsidR="00E37511" w:rsidRPr="00E37511" w:rsidRDefault="00E37511" w:rsidP="007B28F8">
      <w:pPr>
        <w:pStyle w:val="Textoindependiente"/>
        <w:spacing w:before="3"/>
        <w:ind w:firstLine="720"/>
        <w:jc w:val="both"/>
        <w:rPr>
          <w:lang w:val="en-US"/>
        </w:rPr>
      </w:pPr>
      <w:r w:rsidRPr="00E37511">
        <w:rPr>
          <w:b/>
          <w:sz w:val="28"/>
          <w:lang w:val="en-US"/>
        </w:rPr>
        <w:t>Apantallado (STP, Shielded Twisted Pair)</w:t>
      </w:r>
    </w:p>
    <w:p w:rsidR="00E37511" w:rsidRDefault="00E37511" w:rsidP="00E37511">
      <w:pPr>
        <w:pStyle w:val="Textoindependiente"/>
        <w:spacing w:before="3"/>
        <w:ind w:left="720"/>
        <w:jc w:val="both"/>
      </w:pPr>
      <w:r>
        <w:t>Consta de Pantalla metálica de rodea los pares trenzados protegiéndolos frente a interferencias electromagnéticas.</w:t>
      </w:r>
    </w:p>
    <w:p w:rsidR="007B28F8" w:rsidRDefault="007B28F8" w:rsidP="00E37511">
      <w:pPr>
        <w:pStyle w:val="Textoindependiente"/>
        <w:spacing w:before="3"/>
        <w:ind w:left="720"/>
        <w:jc w:val="both"/>
      </w:pPr>
    </w:p>
    <w:p w:rsidR="00E37511" w:rsidRPr="00E37511" w:rsidRDefault="00E37511" w:rsidP="007B28F8">
      <w:pPr>
        <w:pStyle w:val="Textoindependiente"/>
        <w:spacing w:before="3"/>
        <w:ind w:firstLine="720"/>
        <w:jc w:val="both"/>
        <w:rPr>
          <w:b/>
          <w:sz w:val="28"/>
        </w:rPr>
      </w:pPr>
      <w:r w:rsidRPr="00E37511">
        <w:rPr>
          <w:b/>
          <w:sz w:val="28"/>
        </w:rPr>
        <w:lastRenderedPageBreak/>
        <w:t>Fibra Óptica</w:t>
      </w:r>
    </w:p>
    <w:p w:rsidR="00E37511" w:rsidRDefault="00E37511" w:rsidP="00E37511">
      <w:pPr>
        <w:pStyle w:val="Textoindependiente"/>
        <w:spacing w:before="3"/>
        <w:ind w:left="720"/>
        <w:jc w:val="both"/>
      </w:pPr>
      <w:r>
        <w:t xml:space="preserve">Es el medio de transmisión en el que los datos se transmiten mediante un haz confinado de naturaleza óptica ofreciendo un rendimiento y calidad de transmisión que superan al </w:t>
      </w:r>
      <w:r w:rsidR="00807C7F">
        <w:t>resto de</w:t>
      </w:r>
      <w:r>
        <w:t xml:space="preserve"> medios de transmisión.</w:t>
      </w:r>
    </w:p>
    <w:p w:rsidR="00E37511" w:rsidRDefault="00E37511" w:rsidP="00E37511">
      <w:pPr>
        <w:pStyle w:val="Textoindependiente"/>
        <w:spacing w:before="3"/>
        <w:ind w:left="720"/>
        <w:jc w:val="both"/>
      </w:pPr>
      <w:r>
        <w:t>El cableado troncal que se instalará será por sus características específicas el cable fibra óptica multimodo OM2.</w:t>
      </w:r>
    </w:p>
    <w:p w:rsidR="00E37511" w:rsidRDefault="00E37511" w:rsidP="00E37511">
      <w:pPr>
        <w:pStyle w:val="Textoindependiente"/>
        <w:spacing w:before="3"/>
        <w:ind w:left="720"/>
        <w:jc w:val="both"/>
      </w:pPr>
      <w:r>
        <w:t>Según el sistema ISO 11801 para clasificación de fibras multimodo según su ancho de banda las fibras pueden ser OM1, OM2 u OM3.</w:t>
      </w:r>
    </w:p>
    <w:p w:rsidR="00A4514C" w:rsidRDefault="00A4514C" w:rsidP="00E37511">
      <w:pPr>
        <w:pStyle w:val="Textoindependiente"/>
        <w:spacing w:before="3"/>
        <w:ind w:left="720"/>
        <w:jc w:val="both"/>
      </w:pPr>
    </w:p>
    <w:p w:rsidR="001C7CEB" w:rsidRPr="001C7CEB" w:rsidRDefault="001C7CEB" w:rsidP="001C7CEB">
      <w:pPr>
        <w:pStyle w:val="Textoindependiente"/>
        <w:spacing w:before="3"/>
        <w:ind w:left="720"/>
        <w:rPr>
          <w:b/>
        </w:rPr>
      </w:pPr>
      <w:r w:rsidRPr="001C7CEB">
        <w:rPr>
          <w:b/>
          <w:sz w:val="28"/>
        </w:rPr>
        <w:t>Topología e infraestructura de la red:</w:t>
      </w:r>
    </w:p>
    <w:p w:rsidR="001C7CEB" w:rsidRPr="001C7CEB" w:rsidRDefault="001C7CEB" w:rsidP="001C7CEB">
      <w:pPr>
        <w:pStyle w:val="Textoindependiente"/>
        <w:spacing w:before="3"/>
        <w:ind w:left="720"/>
      </w:pPr>
    </w:p>
    <w:p w:rsidR="001C7CEB" w:rsidRDefault="001C7CEB" w:rsidP="001C7CEB">
      <w:pPr>
        <w:pStyle w:val="Textoindependiente"/>
        <w:spacing w:before="3"/>
        <w:ind w:left="720"/>
      </w:pPr>
      <w:r w:rsidRPr="001C7CEB">
        <w:t xml:space="preserve">El sistema de cableado propuesto presenta una topología y una estructura basada en el modelo que propone la norma </w:t>
      </w:r>
      <w:r>
        <w:t>ISO 11801</w:t>
      </w:r>
      <w:r w:rsidRPr="001C7CEB">
        <w:t xml:space="preserve">. Según este modelo la topología física de la red es en árbol de dos niveles que conecta el Switch Principal de la Red de Interconexión con la red troncal al Switch secundario que conecta los puntos de conexión de terminales de </w:t>
      </w:r>
      <w:r w:rsidR="00807C7F" w:rsidRPr="001C7CEB">
        <w:t>usuario.</w:t>
      </w:r>
    </w:p>
    <w:p w:rsidR="001C7CEB" w:rsidRDefault="001C7CEB" w:rsidP="001C7CEB">
      <w:pPr>
        <w:pStyle w:val="Textoindependiente"/>
        <w:spacing w:before="3"/>
        <w:ind w:left="720"/>
      </w:pPr>
    </w:p>
    <w:p w:rsidR="001C7CEB" w:rsidRPr="001C7CEB" w:rsidRDefault="001C7CEB" w:rsidP="001C7CEB">
      <w:pPr>
        <w:pStyle w:val="Textoindependiente"/>
        <w:spacing w:before="3"/>
        <w:ind w:left="720"/>
        <w:rPr>
          <w:b/>
          <w:sz w:val="28"/>
        </w:rPr>
      </w:pPr>
      <w:r w:rsidRPr="001C7CEB">
        <w:rPr>
          <w:b/>
          <w:sz w:val="28"/>
        </w:rPr>
        <w:t>Descripción de los elementos componentes de la instalación</w:t>
      </w:r>
    </w:p>
    <w:p w:rsidR="001C7CEB" w:rsidRDefault="001C7CEB" w:rsidP="001C7CEB">
      <w:pPr>
        <w:pStyle w:val="Textoindependiente"/>
        <w:spacing w:before="3"/>
        <w:ind w:left="720"/>
      </w:pPr>
    </w:p>
    <w:p w:rsidR="007B28F8" w:rsidRPr="007B28F8" w:rsidRDefault="001C7CEB" w:rsidP="007B28F8">
      <w:pPr>
        <w:pStyle w:val="Textoindependiente"/>
        <w:spacing w:before="3"/>
        <w:ind w:left="720"/>
        <w:rPr>
          <w:b/>
          <w:sz w:val="28"/>
        </w:rPr>
      </w:pPr>
      <w:r w:rsidRPr="007B28F8">
        <w:rPr>
          <w:b/>
          <w:sz w:val="28"/>
        </w:rPr>
        <w:t>Cableado red troncal</w:t>
      </w:r>
    </w:p>
    <w:p w:rsidR="001C7CEB" w:rsidRDefault="001C7CEB" w:rsidP="001C7CEB">
      <w:pPr>
        <w:pStyle w:val="Textoindependiente"/>
        <w:spacing w:before="3"/>
        <w:ind w:left="720"/>
      </w:pPr>
      <w:r w:rsidRPr="001C7CEB">
        <w:t xml:space="preserve">El cableado de la red troncal se realizará con fibra óptica multimodo 50/125 LSZH, esto permite conexiones fáciles, robustas y de bajo coste y es compatibles con </w:t>
      </w:r>
      <w:r w:rsidR="00807C7F" w:rsidRPr="001C7CEB">
        <w:t>los estándares</w:t>
      </w:r>
      <w:r w:rsidRPr="001C7CEB">
        <w:t xml:space="preserve"> de la industria para redes de fibras ópticas con protocolos como FDDI, Ethernet, Fast Ethernet, Token Ring y ATM.</w:t>
      </w:r>
    </w:p>
    <w:p w:rsidR="007B28F8" w:rsidRPr="001C7CEB" w:rsidRDefault="007B28F8" w:rsidP="001C7CEB">
      <w:pPr>
        <w:pStyle w:val="Textoindependiente"/>
        <w:spacing w:before="3"/>
        <w:ind w:left="720"/>
      </w:pPr>
    </w:p>
    <w:p w:rsidR="001C7CEB" w:rsidRPr="007B28F8" w:rsidRDefault="001C7CEB" w:rsidP="001C7CEB">
      <w:pPr>
        <w:pStyle w:val="Textoindependiente"/>
        <w:spacing w:before="3"/>
        <w:ind w:left="720"/>
        <w:rPr>
          <w:b/>
          <w:sz w:val="28"/>
        </w:rPr>
      </w:pPr>
      <w:r w:rsidRPr="007B28F8">
        <w:rPr>
          <w:b/>
          <w:sz w:val="28"/>
        </w:rPr>
        <w:t>Cableado horizontal</w:t>
      </w:r>
    </w:p>
    <w:p w:rsidR="001C7CEB" w:rsidRPr="001C7CEB" w:rsidRDefault="001C7CEB" w:rsidP="001C7CEB">
      <w:pPr>
        <w:pStyle w:val="Textoindependiente"/>
        <w:spacing w:before="3"/>
        <w:ind w:left="720"/>
      </w:pPr>
      <w:r w:rsidRPr="001C7CEB">
        <w:t>El cableado horizontal se realizará con cable de par trenzado UTP de Categoría 6. El cable está constituido por cuatro pares trenzados identificados de cuatro colores distintos: azul, verde, naranja y marrón.</w:t>
      </w:r>
    </w:p>
    <w:p w:rsidR="001C7CEB" w:rsidRPr="001C7CEB" w:rsidRDefault="001C7CEB" w:rsidP="001C7CEB">
      <w:pPr>
        <w:pStyle w:val="Textoindependiente"/>
        <w:spacing w:before="3"/>
        <w:ind w:left="720"/>
      </w:pPr>
      <w:r w:rsidRPr="001C7CEB">
        <w:t xml:space="preserve">Cada línea entre el Switch y la toma terminal de usuarios será continua, sin empalmes y la </w:t>
      </w:r>
      <w:r w:rsidR="00807C7F" w:rsidRPr="001C7CEB">
        <w:t>distancia máxima</w:t>
      </w:r>
      <w:r w:rsidRPr="001C7CEB">
        <w:t xml:space="preserve"> permitidas entre el Switch y la toma será de 90 metros.</w:t>
      </w:r>
    </w:p>
    <w:p w:rsidR="001C7CEB" w:rsidRPr="001C7CEB" w:rsidRDefault="001C7CEB" w:rsidP="001C7CEB">
      <w:pPr>
        <w:pStyle w:val="Textoindependiente"/>
        <w:spacing w:before="3"/>
        <w:ind w:left="720"/>
      </w:pPr>
      <w:r w:rsidRPr="001C7CEB">
        <w:t>Para optimización del parámetro NEXT del cable éste deberá tener separador interno en cruz (cross filled) entre los cuatro pares.</w:t>
      </w:r>
    </w:p>
    <w:p w:rsidR="00A4514C" w:rsidRDefault="001C7CEB" w:rsidP="001C7CEB">
      <w:pPr>
        <w:pStyle w:val="Textoindependiente"/>
        <w:spacing w:before="3"/>
        <w:ind w:left="720"/>
      </w:pPr>
      <w:r w:rsidRPr="001C7CEB">
        <w:t>El cable cumplirá la normativa ISO 11801:2002 Clase E.</w:t>
      </w:r>
    </w:p>
    <w:p w:rsidR="004F7070" w:rsidRDefault="004F7070" w:rsidP="001C7CEB">
      <w:pPr>
        <w:pStyle w:val="Textoindependiente"/>
        <w:spacing w:before="3"/>
        <w:ind w:left="720"/>
      </w:pPr>
    </w:p>
    <w:p w:rsidR="004F7070" w:rsidRDefault="004F7070" w:rsidP="001C7CEB">
      <w:pPr>
        <w:pStyle w:val="Textoindependiente"/>
        <w:spacing w:before="3"/>
        <w:ind w:left="720"/>
      </w:pPr>
    </w:p>
    <w:p w:rsidR="004F7070" w:rsidRPr="004F7070" w:rsidRDefault="004F7070" w:rsidP="004F7070">
      <w:pPr>
        <w:pStyle w:val="Textoindependiente"/>
        <w:spacing w:before="3"/>
        <w:ind w:left="720"/>
        <w:rPr>
          <w:b/>
          <w:sz w:val="28"/>
          <w:lang w:val="es-MX"/>
        </w:rPr>
      </w:pPr>
      <w:r w:rsidRPr="004F7070">
        <w:rPr>
          <w:b/>
          <w:sz w:val="28"/>
          <w:lang w:val="es-MX"/>
        </w:rPr>
        <w:t>Conectores SC</w:t>
      </w:r>
    </w:p>
    <w:p w:rsidR="004F7070" w:rsidRPr="004F7070" w:rsidRDefault="004F7070" w:rsidP="004F7070">
      <w:pPr>
        <w:pStyle w:val="Textoindependiente"/>
        <w:spacing w:before="3"/>
        <w:ind w:left="142"/>
        <w:jc w:val="both"/>
        <w:rPr>
          <w:lang w:val="es-MX"/>
        </w:rPr>
      </w:pPr>
      <w:r w:rsidRPr="004F7070">
        <w:rPr>
          <w:lang w:val="es-MX"/>
        </w:rPr>
        <w:t xml:space="preserve">El conector SC (Set and Connect) es un conector de inserción directa empleado en redes de cableado estructurado, fundamentalmente por ser más fáciles de </w:t>
      </w:r>
      <w:r w:rsidR="00807C7F">
        <w:rPr>
          <w:lang w:val="es-MX"/>
        </w:rPr>
        <w:t>conectar</w:t>
      </w:r>
      <w:r w:rsidRPr="004F7070">
        <w:rPr>
          <w:lang w:val="es-MX"/>
        </w:rPr>
        <w:t>, lograr mayor densidad de integración y por permitir su variedad</w:t>
      </w:r>
      <w:r w:rsidRPr="004F7070">
        <w:rPr>
          <w:rFonts w:ascii="Cambria Math" w:hAnsi="Cambria Math" w:cs="Cambria Math"/>
          <w:lang w:val="es-MX"/>
        </w:rPr>
        <w:t>‐</w:t>
      </w:r>
      <w:r w:rsidRPr="004F7070">
        <w:rPr>
          <w:lang w:val="es-MX"/>
        </w:rPr>
        <w:t>dúplex en la que los dos canales de transmisión/recepción Tx/Rx se pueden tener en el mismo modular.</w:t>
      </w:r>
    </w:p>
    <w:p w:rsidR="004F7070" w:rsidRPr="004F7070" w:rsidRDefault="004F7070" w:rsidP="004F7070">
      <w:pPr>
        <w:pStyle w:val="Textoindependiente"/>
        <w:spacing w:before="3"/>
        <w:ind w:left="142"/>
        <w:jc w:val="both"/>
        <w:rPr>
          <w:lang w:val="es-MX"/>
        </w:rPr>
      </w:pPr>
      <w:r w:rsidRPr="004F7070">
        <w:rPr>
          <w:lang w:val="es-MX"/>
        </w:rPr>
        <w:t>SC se considera un conector óptico de tercera generación, mejorando en tamaño, resistencia y facilidad de uso con respecto a la anterior.</w:t>
      </w:r>
    </w:p>
    <w:p w:rsidR="004F7070" w:rsidRPr="004F7070" w:rsidRDefault="004F7070" w:rsidP="004F7070">
      <w:pPr>
        <w:pStyle w:val="Textoindependiente"/>
        <w:spacing w:before="3"/>
        <w:ind w:left="142"/>
        <w:jc w:val="both"/>
        <w:rPr>
          <w:lang w:val="es-MX"/>
        </w:rPr>
      </w:pPr>
      <w:r w:rsidRPr="004F7070">
        <w:rPr>
          <w:lang w:val="es-MX"/>
        </w:rPr>
        <w:t>Estructura:</w:t>
      </w:r>
    </w:p>
    <w:p w:rsidR="004F7070" w:rsidRPr="004F7070" w:rsidRDefault="004F7070" w:rsidP="004F7070">
      <w:pPr>
        <w:pStyle w:val="Textoindependiente"/>
        <w:spacing w:before="3"/>
        <w:ind w:left="142"/>
        <w:jc w:val="both"/>
        <w:rPr>
          <w:lang w:val="es-MX"/>
        </w:rPr>
      </w:pPr>
      <w:r w:rsidRPr="004F7070">
        <w:rPr>
          <w:rFonts w:ascii="Cambria Math" w:hAnsi="Cambria Math" w:cs="Cambria Math"/>
          <w:lang w:val="es-MX"/>
        </w:rPr>
        <w:t>‐</w:t>
      </w:r>
      <w:r w:rsidRPr="004F7070">
        <w:rPr>
          <w:lang w:val="es-MX"/>
        </w:rPr>
        <w:tab/>
        <w:t xml:space="preserve">Ferrule, generalmente de cerámica con un diámetro exterior de 2,5 mm, siendo </w:t>
      </w:r>
      <w:r w:rsidR="00807C7F" w:rsidRPr="004F7070">
        <w:rPr>
          <w:lang w:val="es-MX"/>
        </w:rPr>
        <w:t>el orificio</w:t>
      </w:r>
      <w:r w:rsidRPr="004F7070">
        <w:rPr>
          <w:lang w:val="es-MX"/>
        </w:rPr>
        <w:t xml:space="preserve"> interior de 127 um para las FMM y 125,5 para las FSM.</w:t>
      </w:r>
    </w:p>
    <w:p w:rsidR="004F7070" w:rsidRPr="004F7070" w:rsidRDefault="004F7070" w:rsidP="004F7070">
      <w:pPr>
        <w:pStyle w:val="Textoindependiente"/>
        <w:spacing w:before="3"/>
        <w:ind w:left="142"/>
        <w:jc w:val="both"/>
        <w:rPr>
          <w:lang w:val="es-MX"/>
        </w:rPr>
      </w:pPr>
      <w:r w:rsidRPr="004F7070">
        <w:rPr>
          <w:rFonts w:ascii="Cambria Math" w:hAnsi="Cambria Math" w:cs="Cambria Math"/>
          <w:lang w:val="es-MX"/>
        </w:rPr>
        <w:t>‐</w:t>
      </w:r>
      <w:r w:rsidRPr="004F7070">
        <w:rPr>
          <w:lang w:val="es-MX"/>
        </w:rPr>
        <w:tab/>
        <w:t>Cuerpo, de plástico con un sistema de acople “Push Pull” que impide la desconexión si se tira del cable, también bloque posibles rotaciones indeseadas del conector.</w:t>
      </w:r>
    </w:p>
    <w:p w:rsidR="004F7070" w:rsidRPr="004F7070" w:rsidRDefault="004F7070" w:rsidP="004F7070">
      <w:pPr>
        <w:pStyle w:val="Textoindependiente"/>
        <w:spacing w:before="3"/>
        <w:ind w:left="142"/>
        <w:jc w:val="both"/>
        <w:rPr>
          <w:lang w:val="es-MX"/>
        </w:rPr>
      </w:pPr>
      <w:r w:rsidRPr="004F7070">
        <w:rPr>
          <w:rFonts w:ascii="Cambria Math" w:hAnsi="Cambria Math" w:cs="Cambria Math"/>
          <w:lang w:val="es-MX"/>
        </w:rPr>
        <w:t>‐</w:t>
      </w:r>
      <w:r w:rsidRPr="004F7070">
        <w:rPr>
          <w:lang w:val="es-MX"/>
        </w:rPr>
        <w:tab/>
        <w:t>Anillo de crimpado</w:t>
      </w:r>
    </w:p>
    <w:p w:rsidR="004F7070" w:rsidRPr="004F7070" w:rsidRDefault="004F7070" w:rsidP="004F7070">
      <w:pPr>
        <w:pStyle w:val="Textoindependiente"/>
        <w:spacing w:before="3"/>
        <w:ind w:left="142"/>
        <w:jc w:val="both"/>
        <w:rPr>
          <w:lang w:val="es-MX"/>
        </w:rPr>
      </w:pPr>
      <w:r w:rsidRPr="004F7070">
        <w:rPr>
          <w:rFonts w:ascii="Cambria Math" w:hAnsi="Cambria Math" w:cs="Cambria Math"/>
          <w:lang w:val="es-MX"/>
        </w:rPr>
        <w:t>‐</w:t>
      </w:r>
      <w:r w:rsidRPr="004F7070">
        <w:rPr>
          <w:lang w:val="es-MX"/>
        </w:rPr>
        <w:tab/>
        <w:t>Manguito, imprescindible para dar rigidez mecánica al conjunto y evitar la rotura de la fibra.</w:t>
      </w:r>
    </w:p>
    <w:p w:rsidR="004F7070" w:rsidRPr="004F7070" w:rsidRDefault="00193C3F" w:rsidP="004F7070">
      <w:pPr>
        <w:pStyle w:val="Textoindependiente"/>
        <w:spacing w:before="3"/>
        <w:ind w:left="720"/>
        <w:rPr>
          <w:lang w:val="es-MX"/>
        </w:rPr>
      </w:pPr>
      <w:r>
        <w:rPr>
          <w:noProof/>
          <w:lang w:val="es-MX"/>
        </w:rPr>
        <w:lastRenderedPageBreak/>
        <w:drawing>
          <wp:anchor distT="0" distB="0" distL="114300" distR="114300" simplePos="0" relativeHeight="251665408" behindDoc="1" locked="0" layoutInCell="1" allowOverlap="1">
            <wp:simplePos x="0" y="0"/>
            <wp:positionH relativeFrom="column">
              <wp:posOffset>1190625</wp:posOffset>
            </wp:positionH>
            <wp:positionV relativeFrom="paragraph">
              <wp:posOffset>227965</wp:posOffset>
            </wp:positionV>
            <wp:extent cx="4019550" cy="312547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50" cy="3125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7070" w:rsidRDefault="004F7070" w:rsidP="001C7CEB">
      <w:pPr>
        <w:pStyle w:val="Textoindependiente"/>
        <w:spacing w:before="3"/>
        <w:ind w:left="720"/>
        <w:rPr>
          <w:lang w:val="es-MX"/>
        </w:rPr>
      </w:pPr>
    </w:p>
    <w:p w:rsidR="00193C3F" w:rsidRPr="00193C3F" w:rsidRDefault="00193C3F" w:rsidP="00193C3F">
      <w:pPr>
        <w:pStyle w:val="Textoindependiente"/>
        <w:spacing w:before="3"/>
        <w:jc w:val="both"/>
        <w:rPr>
          <w:lang w:val="es-MX"/>
        </w:rPr>
      </w:pPr>
      <w:r w:rsidRPr="00193C3F">
        <w:rPr>
          <w:lang w:val="es-MX"/>
        </w:rPr>
        <w:t xml:space="preserve">La </w:t>
      </w:r>
      <w:r w:rsidR="00807C7F">
        <w:rPr>
          <w:lang w:val="es-MX"/>
        </w:rPr>
        <w:t>conexión</w:t>
      </w:r>
      <w:r w:rsidRPr="00193C3F">
        <w:rPr>
          <w:lang w:val="es-MX"/>
        </w:rPr>
        <w:t xml:space="preserve"> de las fibras ópticas se realizará mediante fusión por arco eléctrico de la fibra con un latiguillo de fibra con conector tipo SC ensamblado de fábrica (pigtail).</w:t>
      </w:r>
    </w:p>
    <w:p w:rsidR="00193C3F" w:rsidRDefault="00193C3F" w:rsidP="00193C3F">
      <w:pPr>
        <w:pStyle w:val="Textoindependiente"/>
        <w:spacing w:before="3"/>
        <w:jc w:val="both"/>
        <w:rPr>
          <w:lang w:val="es-MX"/>
        </w:rPr>
      </w:pPr>
      <w:r w:rsidRPr="00193C3F">
        <w:rPr>
          <w:lang w:val="es-MX"/>
        </w:rPr>
        <w:t>Las especificaciones técnicas y características de los conectores que se van a utilizar son las que se describen en el apartado 3.4 Pliego de Condiciones Técnicas Particulares.</w:t>
      </w:r>
    </w:p>
    <w:p w:rsidR="00193C3F" w:rsidRDefault="00193C3F" w:rsidP="00193C3F">
      <w:pPr>
        <w:pStyle w:val="Textoindependiente"/>
        <w:spacing w:before="3"/>
        <w:jc w:val="both"/>
        <w:rPr>
          <w:lang w:val="es-MX"/>
        </w:rPr>
      </w:pPr>
    </w:p>
    <w:p w:rsidR="00193C3F" w:rsidRDefault="00193C3F" w:rsidP="00193C3F">
      <w:pPr>
        <w:pStyle w:val="Textoindependiente"/>
        <w:spacing w:before="3"/>
        <w:jc w:val="both"/>
        <w:rPr>
          <w:lang w:val="es-MX"/>
        </w:rPr>
      </w:pPr>
    </w:p>
    <w:p w:rsidR="00193C3F" w:rsidRDefault="00193C3F" w:rsidP="00193C3F">
      <w:pPr>
        <w:pStyle w:val="Textoindependiente"/>
        <w:spacing w:before="3"/>
        <w:jc w:val="both"/>
        <w:rPr>
          <w:lang w:val="es-MX"/>
        </w:rPr>
      </w:pPr>
    </w:p>
    <w:p w:rsidR="00193C3F" w:rsidRPr="00193C3F" w:rsidRDefault="00193C3F" w:rsidP="00193C3F">
      <w:pPr>
        <w:pStyle w:val="Textoindependiente"/>
        <w:spacing w:before="3"/>
        <w:jc w:val="both"/>
        <w:rPr>
          <w:lang w:val="es-MX"/>
        </w:rPr>
      </w:pPr>
    </w:p>
    <w:p w:rsidR="00193C3F" w:rsidRDefault="00193C3F" w:rsidP="00193C3F">
      <w:pPr>
        <w:pStyle w:val="Textoindependiente"/>
        <w:spacing w:before="3"/>
        <w:jc w:val="both"/>
        <w:rPr>
          <w:b/>
          <w:sz w:val="28"/>
          <w:lang w:val="es-MX"/>
        </w:rPr>
      </w:pPr>
      <w:r w:rsidRPr="00193C3F">
        <w:rPr>
          <w:b/>
          <w:sz w:val="28"/>
          <w:lang w:val="es-MX"/>
        </w:rPr>
        <w:t>Elementos de conexión red horizontal</w:t>
      </w:r>
    </w:p>
    <w:p w:rsidR="00193C3F" w:rsidRPr="00193C3F" w:rsidRDefault="00193C3F" w:rsidP="00193C3F">
      <w:pPr>
        <w:pStyle w:val="Textoindependiente"/>
        <w:spacing w:before="3"/>
        <w:jc w:val="both"/>
        <w:rPr>
          <w:b/>
          <w:sz w:val="28"/>
          <w:lang w:val="es-MX"/>
        </w:rPr>
      </w:pPr>
    </w:p>
    <w:p w:rsidR="00193C3F" w:rsidRPr="00193C3F" w:rsidRDefault="00193C3F" w:rsidP="00193C3F">
      <w:pPr>
        <w:pStyle w:val="Textoindependiente"/>
        <w:spacing w:before="3"/>
        <w:jc w:val="both"/>
        <w:rPr>
          <w:lang w:val="es-MX"/>
        </w:rPr>
      </w:pPr>
      <w:r w:rsidRPr="00193C3F">
        <w:rPr>
          <w:lang w:val="es-MX"/>
        </w:rPr>
        <w:t>Switch 10/100/1000 de 24/16 Puertos</w:t>
      </w:r>
    </w:p>
    <w:p w:rsidR="00193C3F" w:rsidRPr="00193C3F" w:rsidRDefault="00193C3F" w:rsidP="00193C3F">
      <w:pPr>
        <w:pStyle w:val="Textoindependiente"/>
        <w:spacing w:before="3"/>
        <w:jc w:val="both"/>
        <w:rPr>
          <w:lang w:val="es-MX"/>
        </w:rPr>
      </w:pPr>
      <w:r w:rsidRPr="00193C3F">
        <w:rPr>
          <w:lang w:val="es-MX"/>
        </w:rPr>
        <w:t xml:space="preserve">El Switch debe estar dotado de, </w:t>
      </w:r>
      <w:r w:rsidR="00807C7F" w:rsidRPr="00193C3F">
        <w:rPr>
          <w:lang w:val="es-MX"/>
        </w:rPr>
        <w:t>como</w:t>
      </w:r>
      <w:r w:rsidRPr="00193C3F">
        <w:rPr>
          <w:lang w:val="es-MX"/>
        </w:rPr>
        <w:t xml:space="preserve"> mínimo, las siguientes funcionalidades: Control de flujo</w:t>
      </w:r>
    </w:p>
    <w:p w:rsidR="00193C3F" w:rsidRPr="00193C3F" w:rsidRDefault="00193C3F" w:rsidP="00193C3F">
      <w:pPr>
        <w:pStyle w:val="Textoindependiente"/>
        <w:spacing w:before="3"/>
        <w:jc w:val="both"/>
        <w:rPr>
          <w:lang w:val="es-MX"/>
        </w:rPr>
      </w:pPr>
      <w:r w:rsidRPr="00193C3F">
        <w:rPr>
          <w:lang w:val="es-MX"/>
        </w:rPr>
        <w:t>El Switch, en modo Full</w:t>
      </w:r>
      <w:r w:rsidRPr="00193C3F">
        <w:rPr>
          <w:rFonts w:ascii="Cambria Math" w:hAnsi="Cambria Math" w:cs="Cambria Math"/>
          <w:lang w:val="es-MX"/>
        </w:rPr>
        <w:t>‐</w:t>
      </w:r>
      <w:r w:rsidRPr="00193C3F">
        <w:rPr>
          <w:lang w:val="es-MX"/>
        </w:rPr>
        <w:t>Dúplex, permite proteger a los usuarios frente a posibles pérdidas de datos durante la transmisión en la red. Cuando están conectados a una tarjeta LAN (en un servidor o PC) que soporte control de flujo, y cuando el buffer de datos está por llenarse, el Switch envía una señal al PC indicando tal situación. Luego, el PC demora la transmisión hasta que el buffer se haya liberado y sea posible el envío de más información.</w:t>
      </w:r>
    </w:p>
    <w:p w:rsidR="00193C3F" w:rsidRPr="00193C3F" w:rsidRDefault="00193C3F" w:rsidP="00193C3F">
      <w:pPr>
        <w:pStyle w:val="Textoindependiente"/>
        <w:spacing w:before="3"/>
        <w:jc w:val="both"/>
        <w:rPr>
          <w:lang w:val="es-MX"/>
        </w:rPr>
      </w:pPr>
      <w:r w:rsidRPr="00193C3F">
        <w:rPr>
          <w:lang w:val="es-MX"/>
        </w:rPr>
        <w:t>Agregación de puertos</w:t>
      </w:r>
    </w:p>
    <w:p w:rsidR="00193C3F" w:rsidRDefault="00193C3F" w:rsidP="00193C3F">
      <w:pPr>
        <w:pStyle w:val="Textoindependiente"/>
        <w:spacing w:before="3"/>
        <w:jc w:val="both"/>
        <w:rPr>
          <w:lang w:val="es-MX"/>
        </w:rPr>
      </w:pPr>
      <w:r w:rsidRPr="00193C3F">
        <w:rPr>
          <w:lang w:val="es-MX"/>
        </w:rPr>
        <w:t>Ofrece la posibilidad de poder combinar desde 2 hasta 8 puertos y transformarlos en un ancho de banda de alto rendimiento, a través de una conexión Switch</w:t>
      </w:r>
      <w:r w:rsidRPr="00193C3F">
        <w:rPr>
          <w:rFonts w:ascii="Cambria Math" w:hAnsi="Cambria Math" w:cs="Cambria Math"/>
          <w:lang w:val="es-MX"/>
        </w:rPr>
        <w:t>‐</w:t>
      </w:r>
      <w:r w:rsidRPr="00193C3F">
        <w:rPr>
          <w:lang w:val="es-MX"/>
        </w:rPr>
        <w:t>to</w:t>
      </w:r>
      <w:r w:rsidRPr="00193C3F">
        <w:rPr>
          <w:rFonts w:ascii="Cambria Math" w:hAnsi="Cambria Math" w:cs="Cambria Math"/>
          <w:lang w:val="es-MX"/>
        </w:rPr>
        <w:t>‐</w:t>
      </w:r>
      <w:r w:rsidRPr="00193C3F">
        <w:rPr>
          <w:lang w:val="es-MX"/>
        </w:rPr>
        <w:t>Switch o una conexión Switch</w:t>
      </w:r>
      <w:r w:rsidRPr="00193C3F">
        <w:rPr>
          <w:rFonts w:ascii="Cambria Math" w:hAnsi="Cambria Math" w:cs="Cambria Math"/>
          <w:lang w:val="es-MX"/>
        </w:rPr>
        <w:t>‐</w:t>
      </w:r>
      <w:r w:rsidRPr="00193C3F">
        <w:rPr>
          <w:lang w:val="es-MX"/>
        </w:rPr>
        <w:t>to</w:t>
      </w:r>
      <w:r w:rsidRPr="00193C3F">
        <w:rPr>
          <w:rFonts w:ascii="Cambria Math" w:hAnsi="Cambria Math" w:cs="Cambria Math"/>
          <w:lang w:val="es-MX"/>
        </w:rPr>
        <w:t>‐</w:t>
      </w:r>
      <w:r w:rsidRPr="00193C3F">
        <w:rPr>
          <w:lang w:val="es-MX"/>
        </w:rPr>
        <w:t xml:space="preserve"> Servidor.</w:t>
      </w:r>
    </w:p>
    <w:p w:rsidR="00193C3F" w:rsidRPr="00193C3F" w:rsidRDefault="00193C3F" w:rsidP="00193C3F">
      <w:pPr>
        <w:pStyle w:val="Textoindependiente"/>
        <w:spacing w:before="3"/>
        <w:jc w:val="both"/>
        <w:rPr>
          <w:lang w:val="es-MX"/>
        </w:rPr>
      </w:pPr>
    </w:p>
    <w:p w:rsidR="00193C3F" w:rsidRPr="00193C3F" w:rsidRDefault="00193C3F" w:rsidP="00193C3F">
      <w:pPr>
        <w:pStyle w:val="Textoindependiente"/>
        <w:spacing w:before="3"/>
        <w:jc w:val="both"/>
        <w:rPr>
          <w:lang w:val="es-MX"/>
        </w:rPr>
      </w:pPr>
      <w:r w:rsidRPr="00193C3F">
        <w:rPr>
          <w:lang w:val="es-MX"/>
        </w:rPr>
        <w:t>VLAN's</w:t>
      </w:r>
    </w:p>
    <w:p w:rsidR="00193C3F" w:rsidRDefault="00193C3F" w:rsidP="00193C3F">
      <w:pPr>
        <w:pStyle w:val="Textoindependiente"/>
        <w:spacing w:before="3"/>
        <w:jc w:val="both"/>
        <w:rPr>
          <w:lang w:val="es-MX"/>
        </w:rPr>
      </w:pPr>
      <w:r w:rsidRPr="00193C3F">
        <w:rPr>
          <w:lang w:val="es-MX"/>
        </w:rPr>
        <w:t xml:space="preserve">El Switch cuenta con soporte de VLANs, Port VLAN y VLAN Tagging, para extender el dominio de Broadcast y el tráfico en segmentos de red, mejorando el rendimiento y facilitando la administración de la red. </w:t>
      </w:r>
      <w:r w:rsidR="00807C7F" w:rsidRPr="00193C3F">
        <w:rPr>
          <w:lang w:val="es-MX"/>
        </w:rPr>
        <w:t>Además,</w:t>
      </w:r>
      <w:r w:rsidRPr="00193C3F">
        <w:rPr>
          <w:lang w:val="es-MX"/>
        </w:rPr>
        <w:t xml:space="preserve"> cómo un mecanismo de seguridad, las VLANs pueden restringir el acceso a diferentes segmentos de red, creando subredes independientes unas de otras.</w:t>
      </w:r>
    </w:p>
    <w:p w:rsidR="00193C3F" w:rsidRPr="00193C3F" w:rsidRDefault="00193C3F" w:rsidP="00193C3F">
      <w:pPr>
        <w:pStyle w:val="Textoindependiente"/>
        <w:spacing w:before="3"/>
        <w:jc w:val="both"/>
        <w:rPr>
          <w:lang w:val="es-MX"/>
        </w:rPr>
      </w:pPr>
    </w:p>
    <w:p w:rsidR="00193C3F" w:rsidRDefault="00193C3F" w:rsidP="00193C3F">
      <w:pPr>
        <w:pStyle w:val="Textoindependiente"/>
        <w:spacing w:before="3"/>
        <w:jc w:val="both"/>
        <w:rPr>
          <w:lang w:val="es-MX"/>
        </w:rPr>
      </w:pPr>
      <w:r w:rsidRPr="00193C3F">
        <w:rPr>
          <w:lang w:val="es-MX"/>
        </w:rPr>
        <w:t xml:space="preserve">Adicionalmente y con la característica de soporte de IEEE 802.1Q VLAN Tagging, es posible la interconexión con </w:t>
      </w:r>
      <w:r w:rsidR="00807C7F" w:rsidRPr="00193C3F">
        <w:rPr>
          <w:lang w:val="es-MX"/>
        </w:rPr>
        <w:t>Switch</w:t>
      </w:r>
      <w:r w:rsidRPr="00193C3F">
        <w:rPr>
          <w:lang w:val="es-MX"/>
        </w:rPr>
        <w:t xml:space="preserve"> de otras marcas, posibilitando la creación de VLANs interswitches.</w:t>
      </w:r>
    </w:p>
    <w:p w:rsidR="00193C3F" w:rsidRDefault="00193C3F" w:rsidP="00193C3F">
      <w:pPr>
        <w:pStyle w:val="Textoindependiente"/>
        <w:spacing w:before="3"/>
        <w:ind w:left="720"/>
        <w:rPr>
          <w:lang w:val="es-MX"/>
        </w:rPr>
      </w:pPr>
    </w:p>
    <w:p w:rsidR="00193C3F" w:rsidRDefault="00193C3F" w:rsidP="00193C3F">
      <w:pPr>
        <w:pStyle w:val="Textoindependiente"/>
        <w:spacing w:before="3"/>
        <w:ind w:left="720"/>
        <w:rPr>
          <w:lang w:val="es-MX"/>
        </w:rPr>
      </w:pPr>
    </w:p>
    <w:p w:rsidR="00AD1A4E" w:rsidRDefault="00AD1A4E" w:rsidP="00193C3F">
      <w:pPr>
        <w:pStyle w:val="Textoindependiente"/>
        <w:spacing w:before="3"/>
        <w:jc w:val="both"/>
        <w:rPr>
          <w:b/>
          <w:sz w:val="28"/>
          <w:lang w:val="es-MX"/>
        </w:rPr>
      </w:pPr>
    </w:p>
    <w:p w:rsidR="00AD1A4E" w:rsidRDefault="00AD1A4E" w:rsidP="00193C3F">
      <w:pPr>
        <w:pStyle w:val="Textoindependiente"/>
        <w:spacing w:before="3"/>
        <w:jc w:val="both"/>
        <w:rPr>
          <w:b/>
          <w:sz w:val="28"/>
          <w:lang w:val="es-MX"/>
        </w:rPr>
      </w:pPr>
    </w:p>
    <w:p w:rsidR="00AD1A4E" w:rsidRDefault="00AD1A4E" w:rsidP="00193C3F">
      <w:pPr>
        <w:pStyle w:val="Textoindependiente"/>
        <w:spacing w:before="3"/>
        <w:jc w:val="both"/>
        <w:rPr>
          <w:b/>
          <w:sz w:val="28"/>
          <w:lang w:val="es-MX"/>
        </w:rPr>
      </w:pPr>
    </w:p>
    <w:p w:rsidR="00193C3F" w:rsidRDefault="00193C3F" w:rsidP="00193C3F">
      <w:pPr>
        <w:pStyle w:val="Textoindependiente"/>
        <w:spacing w:before="3"/>
        <w:jc w:val="both"/>
        <w:rPr>
          <w:b/>
          <w:sz w:val="28"/>
          <w:lang w:val="es-MX"/>
        </w:rPr>
      </w:pPr>
      <w:r w:rsidRPr="00193C3F">
        <w:rPr>
          <w:b/>
          <w:sz w:val="28"/>
          <w:lang w:val="es-MX"/>
        </w:rPr>
        <w:t>Conectores de red CAT 6 (RJ</w:t>
      </w:r>
      <w:r w:rsidRPr="00193C3F">
        <w:rPr>
          <w:rFonts w:ascii="Cambria Math" w:hAnsi="Cambria Math" w:cs="Cambria Math"/>
          <w:b/>
          <w:sz w:val="28"/>
          <w:lang w:val="es-MX"/>
        </w:rPr>
        <w:t>‐</w:t>
      </w:r>
      <w:r w:rsidRPr="00193C3F">
        <w:rPr>
          <w:b/>
          <w:sz w:val="28"/>
          <w:lang w:val="es-MX"/>
        </w:rPr>
        <w:t>45)</w:t>
      </w:r>
    </w:p>
    <w:p w:rsidR="00193C3F" w:rsidRPr="00193C3F" w:rsidRDefault="00AD1A4E" w:rsidP="00193C3F">
      <w:pPr>
        <w:pStyle w:val="Textoindependiente"/>
        <w:spacing w:before="3"/>
        <w:jc w:val="both"/>
        <w:rPr>
          <w:b/>
          <w:sz w:val="28"/>
          <w:lang w:val="es-MX"/>
        </w:rPr>
      </w:pPr>
      <w:r>
        <w:rPr>
          <w:noProof/>
        </w:rPr>
        <w:drawing>
          <wp:anchor distT="0" distB="0" distL="0" distR="0" simplePos="0" relativeHeight="251685888" behindDoc="1" locked="0" layoutInCell="1" allowOverlap="1" wp14:anchorId="384A4060" wp14:editId="139461D1">
            <wp:simplePos x="0" y="0"/>
            <wp:positionH relativeFrom="page">
              <wp:posOffset>723900</wp:posOffset>
            </wp:positionH>
            <wp:positionV relativeFrom="page">
              <wp:posOffset>1162050</wp:posOffset>
            </wp:positionV>
            <wp:extent cx="1771650" cy="1291590"/>
            <wp:effectExtent l="0" t="0" r="0" b="0"/>
            <wp:wrapTopAndBottom/>
            <wp:docPr id="35" name="image4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26.jpeg"/>
                    <pic:cNvPicPr/>
                  </pic:nvPicPr>
                  <pic:blipFill>
                    <a:blip r:embed="rId18" cstate="print"/>
                    <a:stretch>
                      <a:fillRect/>
                    </a:stretch>
                  </pic:blipFill>
                  <pic:spPr>
                    <a:xfrm>
                      <a:off x="0" y="0"/>
                      <a:ext cx="1771650" cy="12915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04320" behindDoc="0" locked="0" layoutInCell="1" allowOverlap="1" wp14:anchorId="5F16AA65" wp14:editId="0393DDC8">
            <wp:simplePos x="0" y="0"/>
            <wp:positionH relativeFrom="page">
              <wp:posOffset>3181350</wp:posOffset>
            </wp:positionH>
            <wp:positionV relativeFrom="page">
              <wp:posOffset>1133475</wp:posOffset>
            </wp:positionV>
            <wp:extent cx="3219450" cy="1399540"/>
            <wp:effectExtent l="0" t="0" r="0" b="0"/>
            <wp:wrapTopAndBottom/>
            <wp:docPr id="37" name="image4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27.jpeg"/>
                    <pic:cNvPicPr/>
                  </pic:nvPicPr>
                  <pic:blipFill>
                    <a:blip r:embed="rId19" cstate="print"/>
                    <a:stretch>
                      <a:fillRect/>
                    </a:stretch>
                  </pic:blipFill>
                  <pic:spPr>
                    <a:xfrm>
                      <a:off x="0" y="0"/>
                      <a:ext cx="3219450" cy="1399540"/>
                    </a:xfrm>
                    <a:prstGeom prst="rect">
                      <a:avLst/>
                    </a:prstGeom>
                  </pic:spPr>
                </pic:pic>
              </a:graphicData>
            </a:graphic>
            <wp14:sizeRelH relativeFrom="margin">
              <wp14:pctWidth>0</wp14:pctWidth>
            </wp14:sizeRelH>
            <wp14:sizeRelV relativeFrom="margin">
              <wp14:pctHeight>0</wp14:pctHeight>
            </wp14:sizeRelV>
          </wp:anchor>
        </w:drawing>
      </w:r>
    </w:p>
    <w:p w:rsidR="00AD1A4E" w:rsidRDefault="00AD1A4E" w:rsidP="00193C3F">
      <w:pPr>
        <w:pStyle w:val="Textoindependiente"/>
        <w:spacing w:before="3"/>
        <w:jc w:val="both"/>
        <w:rPr>
          <w:lang w:val="es-MX"/>
        </w:rPr>
      </w:pPr>
    </w:p>
    <w:p w:rsidR="00193C3F" w:rsidRPr="00193C3F" w:rsidRDefault="00193C3F" w:rsidP="00193C3F">
      <w:pPr>
        <w:pStyle w:val="Textoindependiente"/>
        <w:spacing w:before="3"/>
        <w:jc w:val="both"/>
        <w:rPr>
          <w:lang w:val="es-MX"/>
        </w:rPr>
      </w:pPr>
      <w:r w:rsidRPr="00193C3F">
        <w:rPr>
          <w:lang w:val="es-MX"/>
        </w:rPr>
        <w:t>El conector de formato RJ45 recibe la señal del cable de pares trenzados para establecer comunicación con el equipo del usuario, mediante el latiguillo.</w:t>
      </w:r>
    </w:p>
    <w:p w:rsidR="00193C3F" w:rsidRDefault="00193C3F" w:rsidP="00193C3F">
      <w:pPr>
        <w:pStyle w:val="Textoindependiente"/>
        <w:spacing w:before="3"/>
        <w:jc w:val="both"/>
        <w:rPr>
          <w:lang w:val="es-MX"/>
        </w:rPr>
      </w:pPr>
      <w:r w:rsidRPr="00193C3F">
        <w:rPr>
          <w:lang w:val="es-MX"/>
        </w:rPr>
        <w:t xml:space="preserve">Los conectores deben cumplir con los requisitos de conformidad de Categoría 6 de la TIA y estar sintonizados con precisión con los valores del conector de los latiguillos de conexión para lograr un rendimiento </w:t>
      </w:r>
      <w:r w:rsidR="00807C7F" w:rsidRPr="00193C3F">
        <w:rPr>
          <w:lang w:val="es-MX"/>
        </w:rPr>
        <w:t>óptimo</w:t>
      </w:r>
      <w:r w:rsidR="00807C7F">
        <w:rPr>
          <w:lang w:val="es-MX"/>
        </w:rPr>
        <w:t>.</w:t>
      </w:r>
      <w:r w:rsidR="00807C7F" w:rsidRPr="00193C3F">
        <w:rPr>
          <w:lang w:val="es-MX"/>
        </w:rPr>
        <w:t xml:space="preserve"> Los</w:t>
      </w:r>
      <w:r w:rsidRPr="00193C3F">
        <w:rPr>
          <w:lang w:val="es-MX"/>
        </w:rPr>
        <w:t xml:space="preserve"> conectores se utilizan para la terminación del cable (montaje del conector en el cabo del cable). Existen diferentes tipos de conectores: en los sistemas de telefonía, de transmisión de datos y de redes informáticas los conectores que más se utilizan son los de tipo RJ</w:t>
      </w:r>
      <w:r w:rsidRPr="00193C3F">
        <w:rPr>
          <w:rFonts w:ascii="Cambria Math" w:hAnsi="Cambria Math" w:cs="Cambria Math"/>
          <w:lang w:val="es-MX"/>
        </w:rPr>
        <w:t>‐</w:t>
      </w:r>
      <w:r w:rsidRPr="00193C3F">
        <w:rPr>
          <w:lang w:val="es-MX"/>
        </w:rPr>
        <w:t>11 (telefónico), RJ</w:t>
      </w:r>
      <w:r w:rsidRPr="00193C3F">
        <w:rPr>
          <w:rFonts w:ascii="Cambria Math" w:hAnsi="Cambria Math" w:cs="Cambria Math"/>
          <w:lang w:val="es-MX"/>
        </w:rPr>
        <w:t>‐</w:t>
      </w:r>
      <w:r w:rsidRPr="00193C3F">
        <w:rPr>
          <w:lang w:val="es-MX"/>
        </w:rPr>
        <w:t>12 (telefónico) y RJ</w:t>
      </w:r>
      <w:r w:rsidRPr="00193C3F">
        <w:rPr>
          <w:rFonts w:ascii="Cambria Math" w:hAnsi="Cambria Math" w:cs="Cambria Math"/>
          <w:lang w:val="es-MX"/>
        </w:rPr>
        <w:t>‐</w:t>
      </w:r>
      <w:r w:rsidRPr="00193C3F">
        <w:rPr>
          <w:lang w:val="es-MX"/>
        </w:rPr>
        <w:t>45 (informático).</w:t>
      </w:r>
    </w:p>
    <w:p w:rsidR="00AD1A4E" w:rsidRDefault="00AD1A4E" w:rsidP="00193C3F">
      <w:pPr>
        <w:pStyle w:val="Textoindependiente"/>
        <w:spacing w:before="3"/>
        <w:jc w:val="both"/>
        <w:rPr>
          <w:lang w:val="es-MX"/>
        </w:rPr>
      </w:pPr>
      <w:r>
        <w:rPr>
          <w:noProof/>
        </w:rPr>
        <w:drawing>
          <wp:anchor distT="0" distB="0" distL="0" distR="0" simplePos="0" relativeHeight="251723776" behindDoc="0" locked="0" layoutInCell="1" allowOverlap="1" wp14:anchorId="29B45F42" wp14:editId="07B72073">
            <wp:simplePos x="0" y="0"/>
            <wp:positionH relativeFrom="page">
              <wp:posOffset>2571750</wp:posOffset>
            </wp:positionH>
            <wp:positionV relativeFrom="page">
              <wp:posOffset>4457700</wp:posOffset>
            </wp:positionV>
            <wp:extent cx="1896618" cy="1609344"/>
            <wp:effectExtent l="0" t="0" r="0" b="0"/>
            <wp:wrapTopAndBottom/>
            <wp:docPr id="41" name="image4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8.jpeg"/>
                    <pic:cNvPicPr/>
                  </pic:nvPicPr>
                  <pic:blipFill>
                    <a:blip r:embed="rId20" cstate="print"/>
                    <a:stretch>
                      <a:fillRect/>
                    </a:stretch>
                  </pic:blipFill>
                  <pic:spPr>
                    <a:xfrm>
                      <a:off x="0" y="0"/>
                      <a:ext cx="1896618" cy="1609344"/>
                    </a:xfrm>
                    <a:prstGeom prst="rect">
                      <a:avLst/>
                    </a:prstGeom>
                  </pic:spPr>
                </pic:pic>
              </a:graphicData>
            </a:graphic>
          </wp:anchor>
        </w:drawing>
      </w:r>
    </w:p>
    <w:p w:rsidR="00AD1A4E" w:rsidRDefault="00AD1A4E" w:rsidP="00193C3F">
      <w:pPr>
        <w:pStyle w:val="Textoindependiente"/>
        <w:spacing w:before="3"/>
        <w:jc w:val="both"/>
        <w:rPr>
          <w:lang w:val="es-MX"/>
        </w:rPr>
      </w:pPr>
    </w:p>
    <w:p w:rsidR="00AD1A4E" w:rsidRDefault="00AD1A4E" w:rsidP="00AD1A4E">
      <w:pPr>
        <w:pStyle w:val="Textoindependiente"/>
        <w:spacing w:before="56" w:line="268" w:lineRule="auto"/>
        <w:ind w:left="158" w:right="1294"/>
        <w:jc w:val="both"/>
        <w:rPr>
          <w:lang w:val="es-MX"/>
        </w:rPr>
      </w:pPr>
    </w:p>
    <w:p w:rsidR="00AD1A4E" w:rsidRDefault="00AD1A4E" w:rsidP="00F22B97">
      <w:pPr>
        <w:pStyle w:val="Textoindependiente"/>
        <w:spacing w:before="56" w:line="268" w:lineRule="auto"/>
        <w:ind w:right="1294"/>
        <w:jc w:val="both"/>
        <w:rPr>
          <w:lang w:val="es-MX"/>
        </w:rPr>
      </w:pPr>
      <w:r w:rsidRPr="008A0901">
        <w:rPr>
          <w:lang w:val="es-MX"/>
        </w:rPr>
        <w:t xml:space="preserve">Los latiguillos utilizaran un proceso de conexión que mantenga la integridad del par desde el </w:t>
      </w:r>
      <w:r w:rsidR="00807C7F" w:rsidRPr="008A0901">
        <w:rPr>
          <w:lang w:val="es-MX"/>
        </w:rPr>
        <w:t>punto de</w:t>
      </w:r>
      <w:r w:rsidRPr="008A0901">
        <w:rPr>
          <w:lang w:val="es-MX"/>
        </w:rPr>
        <w:t xml:space="preserve"> salida de la cubierta del cable hasta el punto de conexión del </w:t>
      </w:r>
      <w:r w:rsidR="00807C7F" w:rsidRPr="008A0901">
        <w:rPr>
          <w:lang w:val="es-MX"/>
        </w:rPr>
        <w:t>contacto</w:t>
      </w:r>
      <w:r w:rsidR="00807C7F">
        <w:rPr>
          <w:lang w:val="es-MX"/>
        </w:rPr>
        <w:t>.</w:t>
      </w:r>
      <w:r w:rsidR="00807C7F" w:rsidRPr="00AD1A4E">
        <w:rPr>
          <w:lang w:val="es-MX"/>
        </w:rPr>
        <w:t xml:space="preserve"> El</w:t>
      </w:r>
      <w:r w:rsidRPr="00AD1A4E">
        <w:rPr>
          <w:lang w:val="es-MX"/>
        </w:rPr>
        <w:t xml:space="preserve"> recorrido del cableado de datos, desde su salida hasta la toma final, transcurrirá obligatoriamente por canalización, de tal forma que ningún hilo transcurra suelto por ningún tramo de todo el recorrido, ni tendrá contacto directo con materiales de obra, yeso, ladrillo, hormigón, hierros, cristal o cualquier superficie que pueda dañar la estructura del mismo.</w:t>
      </w:r>
    </w:p>
    <w:p w:rsidR="00AD1A4E" w:rsidRPr="00AD1A4E" w:rsidRDefault="00AD1A4E" w:rsidP="00AD1A4E">
      <w:pPr>
        <w:pStyle w:val="Textoindependiente"/>
        <w:spacing w:before="3"/>
        <w:jc w:val="both"/>
        <w:rPr>
          <w:lang w:val="es-MX"/>
        </w:rPr>
      </w:pPr>
    </w:p>
    <w:p w:rsidR="00AD1A4E" w:rsidRDefault="00AD1A4E" w:rsidP="00AD1A4E">
      <w:pPr>
        <w:pStyle w:val="Textoindependiente"/>
        <w:spacing w:before="3"/>
        <w:jc w:val="both"/>
        <w:rPr>
          <w:lang w:val="es-MX"/>
        </w:rPr>
      </w:pPr>
      <w:r w:rsidRPr="00AD1A4E">
        <w:rPr>
          <w:lang w:val="es-MX"/>
        </w:rPr>
        <w:t xml:space="preserve">Para los sistemas de distribución troncal, se usarán los patinillos o canalizaciones verticales u horizontales comunes al resto de servicios instalados en el edificio, pero salvaguardando </w:t>
      </w:r>
      <w:r w:rsidR="00807C7F" w:rsidRPr="00AD1A4E">
        <w:rPr>
          <w:lang w:val="es-MX"/>
        </w:rPr>
        <w:t>las distancias</w:t>
      </w:r>
      <w:r w:rsidRPr="00AD1A4E">
        <w:rPr>
          <w:lang w:val="es-MX"/>
        </w:rPr>
        <w:t xml:space="preserve"> y teniendo canalizaciones de uso exclusivo para el sistema de cableado estructurado.  Todas las recomendaciones sobre esta parte están basadas en la normativa EIA/TIA 569A sobre Espacios y Canalizaciones para Telecomunicaciones en Planta Interna y la normativa EIA/TIA 758 sobre Canalizaciones para Telecomunicaciones en Planta Externa propiedad del Cliente.</w:t>
      </w:r>
    </w:p>
    <w:p w:rsidR="00F22B97" w:rsidRDefault="00F22B97" w:rsidP="00AD1A4E">
      <w:pPr>
        <w:pStyle w:val="Textoindependiente"/>
        <w:spacing w:before="3"/>
        <w:jc w:val="both"/>
        <w:rPr>
          <w:lang w:val="es-MX"/>
        </w:rPr>
      </w:pPr>
    </w:p>
    <w:p w:rsidR="00F22B97" w:rsidRDefault="00F22B97" w:rsidP="00AD1A4E">
      <w:pPr>
        <w:pStyle w:val="Textoindependiente"/>
        <w:spacing w:before="3"/>
        <w:jc w:val="both"/>
        <w:rPr>
          <w:lang w:val="es-MX"/>
        </w:rPr>
      </w:pPr>
    </w:p>
    <w:p w:rsidR="00F22B97" w:rsidRDefault="00F22B97" w:rsidP="00AD1A4E">
      <w:pPr>
        <w:pStyle w:val="Textoindependiente"/>
        <w:spacing w:before="3"/>
        <w:jc w:val="both"/>
        <w:rPr>
          <w:lang w:val="es-MX"/>
        </w:rPr>
      </w:pPr>
    </w:p>
    <w:p w:rsidR="00F22B97" w:rsidRDefault="00F22B97" w:rsidP="00AD1A4E">
      <w:pPr>
        <w:pStyle w:val="Textoindependiente"/>
        <w:spacing w:before="3"/>
        <w:jc w:val="both"/>
        <w:rPr>
          <w:lang w:val="es-MX"/>
        </w:rPr>
      </w:pPr>
    </w:p>
    <w:p w:rsidR="00AD1A4E" w:rsidRPr="00AD1A4E" w:rsidRDefault="00AD1A4E" w:rsidP="00AD1A4E">
      <w:pPr>
        <w:pStyle w:val="Textoindependiente"/>
        <w:spacing w:before="3"/>
        <w:jc w:val="both"/>
        <w:rPr>
          <w:lang w:val="es-MX"/>
        </w:rPr>
      </w:pPr>
    </w:p>
    <w:p w:rsidR="00AD1A4E" w:rsidRPr="00AD1A4E" w:rsidRDefault="00AD1A4E" w:rsidP="00AD1A4E">
      <w:pPr>
        <w:pStyle w:val="Textoindependiente"/>
        <w:spacing w:before="3"/>
        <w:jc w:val="both"/>
        <w:rPr>
          <w:lang w:val="es-MX"/>
        </w:rPr>
      </w:pPr>
      <w:r w:rsidRPr="00AD1A4E">
        <w:rPr>
          <w:lang w:val="es-MX"/>
        </w:rPr>
        <w:lastRenderedPageBreak/>
        <w:t xml:space="preserve">A </w:t>
      </w:r>
      <w:r w:rsidR="00807C7F" w:rsidRPr="00AD1A4E">
        <w:rPr>
          <w:lang w:val="es-MX"/>
        </w:rPr>
        <w:t>continuación,</w:t>
      </w:r>
      <w:r w:rsidRPr="00AD1A4E">
        <w:rPr>
          <w:lang w:val="es-MX"/>
        </w:rPr>
        <w:t xml:space="preserve"> se describen las canalizaciones que constituirán la infraestructura donde se alojará el cableado de la red </w:t>
      </w:r>
      <w:r>
        <w:rPr>
          <w:lang w:val="es-MX"/>
        </w:rPr>
        <w:t>del Departamento de Finanzas</w:t>
      </w:r>
    </w:p>
    <w:p w:rsidR="00AD1A4E" w:rsidRDefault="00AD1A4E" w:rsidP="00AD1A4E">
      <w:pPr>
        <w:pStyle w:val="Textoindependiente"/>
        <w:spacing w:before="3"/>
        <w:jc w:val="both"/>
        <w:rPr>
          <w:rFonts w:ascii="Cambria Math" w:hAnsi="Cambria Math" w:cs="Cambria Math"/>
          <w:lang w:val="es-MX"/>
        </w:rPr>
      </w:pPr>
    </w:p>
    <w:p w:rsidR="00AD1A4E" w:rsidRDefault="00AD1A4E" w:rsidP="00AD1A4E">
      <w:pPr>
        <w:pStyle w:val="Textoindependiente"/>
        <w:spacing w:before="3"/>
        <w:jc w:val="both"/>
        <w:rPr>
          <w:lang w:val="es-MX"/>
        </w:rPr>
      </w:pPr>
      <w:r w:rsidRPr="00AD1A4E">
        <w:rPr>
          <w:b/>
          <w:lang w:val="es-MX"/>
        </w:rPr>
        <w:t>Canalización subterránea</w:t>
      </w:r>
      <w:r w:rsidRPr="00AD1A4E">
        <w:rPr>
          <w:lang w:val="es-MX"/>
        </w:rPr>
        <w:t xml:space="preserve">: se utilizarán las instalaciones soterradas existentes para realizar la conexión con el Edificio </w:t>
      </w:r>
    </w:p>
    <w:p w:rsidR="00AD1A4E" w:rsidRPr="00AD1A4E" w:rsidRDefault="00AD1A4E" w:rsidP="00AD1A4E">
      <w:pPr>
        <w:pStyle w:val="Textoindependiente"/>
        <w:spacing w:before="3"/>
        <w:jc w:val="both"/>
        <w:rPr>
          <w:rFonts w:ascii="Cambria Math" w:hAnsi="Cambria Math" w:cs="Cambria Math"/>
          <w:b/>
          <w:lang w:val="es-MX"/>
        </w:rPr>
      </w:pPr>
    </w:p>
    <w:p w:rsidR="00AD1A4E" w:rsidRPr="00AD1A4E" w:rsidRDefault="00AD1A4E" w:rsidP="00AD1A4E">
      <w:pPr>
        <w:pStyle w:val="Textoindependiente"/>
        <w:spacing w:before="3"/>
        <w:jc w:val="both"/>
        <w:rPr>
          <w:lang w:val="es-MX"/>
        </w:rPr>
      </w:pPr>
      <w:r w:rsidRPr="00AD1A4E">
        <w:rPr>
          <w:b/>
          <w:lang w:val="es-MX"/>
        </w:rPr>
        <w:t>Canalización por Falso Techo:</w:t>
      </w:r>
      <w:r w:rsidRPr="00AD1A4E">
        <w:rPr>
          <w:lang w:val="es-MX"/>
        </w:rPr>
        <w:t xml:space="preserve"> será por el falso techo registrable disponible en el edificio por donde discurrirá el mayor porcentaje de la instalación. Para el tendido de cables por el falso techo utilizaremos bandejas metálicas </w:t>
      </w:r>
      <w:r w:rsidR="00807C7F" w:rsidRPr="00AD1A4E">
        <w:rPr>
          <w:lang w:val="es-MX"/>
        </w:rPr>
        <w:t>porta cables</w:t>
      </w:r>
      <w:r w:rsidRPr="00AD1A4E">
        <w:rPr>
          <w:lang w:val="es-MX"/>
        </w:rPr>
        <w:t xml:space="preserve"> de rejilla según se ha definido en el apartado anterior.</w:t>
      </w:r>
    </w:p>
    <w:p w:rsidR="00AD1A4E" w:rsidRDefault="00AD1A4E" w:rsidP="00AD1A4E">
      <w:pPr>
        <w:pStyle w:val="Textoindependiente"/>
        <w:spacing w:before="3"/>
        <w:jc w:val="both"/>
        <w:rPr>
          <w:rFonts w:ascii="Cambria Math" w:hAnsi="Cambria Math" w:cs="Cambria Math"/>
          <w:lang w:val="es-MX"/>
        </w:rPr>
      </w:pPr>
    </w:p>
    <w:p w:rsidR="00AD1A4E" w:rsidRPr="00AD1A4E" w:rsidRDefault="00AD1A4E" w:rsidP="00AD1A4E">
      <w:pPr>
        <w:pStyle w:val="Textoindependiente"/>
        <w:spacing w:before="3"/>
        <w:jc w:val="both"/>
        <w:rPr>
          <w:lang w:val="es-MX"/>
        </w:rPr>
      </w:pPr>
      <w:r w:rsidRPr="00AD1A4E">
        <w:rPr>
          <w:b/>
          <w:lang w:val="es-MX"/>
        </w:rPr>
        <w:t>Canalización Vertical:</w:t>
      </w:r>
      <w:r w:rsidRPr="00AD1A4E">
        <w:rPr>
          <w:lang w:val="es-MX"/>
        </w:rPr>
        <w:t xml:space="preserve"> las bajadas que se tengan que realizar desde el falso techo se llevarán a cabo con canaleta de PVC según se ha definido en el apartado anterior.</w:t>
      </w:r>
    </w:p>
    <w:p w:rsidR="00AD1A4E" w:rsidRPr="00AD1A4E" w:rsidRDefault="00AD1A4E" w:rsidP="00AD1A4E">
      <w:pPr>
        <w:pStyle w:val="Textoindependiente"/>
        <w:spacing w:before="3"/>
        <w:jc w:val="both"/>
        <w:rPr>
          <w:lang w:val="es-MX"/>
        </w:rPr>
      </w:pPr>
    </w:p>
    <w:p w:rsidR="00E7058A" w:rsidRPr="008A0901" w:rsidRDefault="00E7058A" w:rsidP="004F7070">
      <w:pPr>
        <w:pStyle w:val="Textoindependiente"/>
        <w:spacing w:before="91" w:line="268" w:lineRule="auto"/>
        <w:ind w:right="1296"/>
        <w:jc w:val="both"/>
        <w:rPr>
          <w:lang w:val="es-MX"/>
        </w:rPr>
      </w:pPr>
    </w:p>
    <w:sectPr w:rsidR="00E7058A" w:rsidRPr="008A0901" w:rsidSect="00F22B97">
      <w:pgSz w:w="12240" w:h="15840"/>
      <w:pgMar w:top="560" w:right="616"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F13" w:rsidRDefault="00401F13" w:rsidP="00E7058A">
      <w:r>
        <w:separator/>
      </w:r>
    </w:p>
  </w:endnote>
  <w:endnote w:type="continuationSeparator" w:id="0">
    <w:p w:rsidR="00401F13" w:rsidRDefault="00401F13" w:rsidP="00E70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F13" w:rsidRDefault="00401F13" w:rsidP="00E7058A">
      <w:r>
        <w:separator/>
      </w:r>
    </w:p>
  </w:footnote>
  <w:footnote w:type="continuationSeparator" w:id="0">
    <w:p w:rsidR="00401F13" w:rsidRDefault="00401F13" w:rsidP="00E70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390E"/>
    <w:multiLevelType w:val="multilevel"/>
    <w:tmpl w:val="469069B2"/>
    <w:lvl w:ilvl="0">
      <w:start w:val="1"/>
      <w:numFmt w:val="decimal"/>
      <w:lvlText w:val="%1"/>
      <w:lvlJc w:val="left"/>
      <w:pPr>
        <w:ind w:left="866" w:hanging="708"/>
        <w:jc w:val="left"/>
      </w:pPr>
      <w:rPr>
        <w:rFonts w:hint="default"/>
      </w:rPr>
    </w:lvl>
    <w:lvl w:ilvl="1">
      <w:start w:val="6"/>
      <w:numFmt w:val="decimal"/>
      <w:lvlText w:val="%1.%2"/>
      <w:lvlJc w:val="left"/>
      <w:pPr>
        <w:ind w:left="866" w:hanging="708"/>
        <w:jc w:val="left"/>
      </w:pPr>
      <w:rPr>
        <w:rFonts w:hint="default"/>
      </w:rPr>
    </w:lvl>
    <w:lvl w:ilvl="2">
      <w:start w:val="1"/>
      <w:numFmt w:val="decimal"/>
      <w:lvlText w:val="%1.%2.%3"/>
      <w:lvlJc w:val="left"/>
      <w:pPr>
        <w:ind w:left="866" w:hanging="708"/>
        <w:jc w:val="left"/>
      </w:pPr>
      <w:rPr>
        <w:rFonts w:ascii="Calibri" w:eastAsia="Calibri" w:hAnsi="Calibri" w:cs="Calibri" w:hint="default"/>
        <w:b/>
        <w:bCs/>
        <w:spacing w:val="-2"/>
        <w:w w:val="100"/>
        <w:sz w:val="24"/>
        <w:szCs w:val="24"/>
      </w:rPr>
    </w:lvl>
    <w:lvl w:ilvl="3">
      <w:start w:val="1"/>
      <w:numFmt w:val="decimal"/>
      <w:lvlText w:val="%1.%2.%3.%4"/>
      <w:lvlJc w:val="left"/>
      <w:pPr>
        <w:ind w:left="866" w:hanging="708"/>
        <w:jc w:val="left"/>
      </w:pPr>
      <w:rPr>
        <w:rFonts w:ascii="Calibri" w:eastAsia="Calibri" w:hAnsi="Calibri" w:cs="Calibri" w:hint="default"/>
        <w:w w:val="99"/>
        <w:sz w:val="22"/>
        <w:szCs w:val="22"/>
      </w:rPr>
    </w:lvl>
    <w:lvl w:ilvl="4">
      <w:numFmt w:val="bullet"/>
      <w:lvlText w:val="•"/>
      <w:lvlJc w:val="left"/>
      <w:pPr>
        <w:ind w:left="4725" w:hanging="708"/>
      </w:pPr>
      <w:rPr>
        <w:rFonts w:hint="default"/>
      </w:rPr>
    </w:lvl>
    <w:lvl w:ilvl="5">
      <w:numFmt w:val="bullet"/>
      <w:lvlText w:val="•"/>
      <w:lvlJc w:val="left"/>
      <w:pPr>
        <w:ind w:left="5692" w:hanging="708"/>
      </w:pPr>
      <w:rPr>
        <w:rFonts w:hint="default"/>
      </w:rPr>
    </w:lvl>
    <w:lvl w:ilvl="6">
      <w:numFmt w:val="bullet"/>
      <w:lvlText w:val="•"/>
      <w:lvlJc w:val="left"/>
      <w:pPr>
        <w:ind w:left="6658" w:hanging="708"/>
      </w:pPr>
      <w:rPr>
        <w:rFonts w:hint="default"/>
      </w:rPr>
    </w:lvl>
    <w:lvl w:ilvl="7">
      <w:numFmt w:val="bullet"/>
      <w:lvlText w:val="•"/>
      <w:lvlJc w:val="left"/>
      <w:pPr>
        <w:ind w:left="7625" w:hanging="708"/>
      </w:pPr>
      <w:rPr>
        <w:rFonts w:hint="default"/>
      </w:rPr>
    </w:lvl>
    <w:lvl w:ilvl="8">
      <w:numFmt w:val="bullet"/>
      <w:lvlText w:val="•"/>
      <w:lvlJc w:val="left"/>
      <w:pPr>
        <w:ind w:left="8591" w:hanging="708"/>
      </w:pPr>
      <w:rPr>
        <w:rFonts w:hint="default"/>
      </w:rPr>
    </w:lvl>
  </w:abstractNum>
  <w:abstractNum w:abstractNumId="1" w15:restartNumberingAfterBreak="0">
    <w:nsid w:val="1FB47C4E"/>
    <w:multiLevelType w:val="hybridMultilevel"/>
    <w:tmpl w:val="16C01AEA"/>
    <w:lvl w:ilvl="0" w:tplc="0D525062">
      <w:numFmt w:val="bullet"/>
      <w:lvlText w:val="‐"/>
      <w:lvlJc w:val="left"/>
      <w:pPr>
        <w:ind w:left="518" w:hanging="360"/>
      </w:pPr>
      <w:rPr>
        <w:rFonts w:ascii="Calibri" w:eastAsia="Calibri" w:hAnsi="Calibri" w:cs="Calibri" w:hint="default"/>
        <w:w w:val="99"/>
        <w:sz w:val="22"/>
        <w:szCs w:val="22"/>
      </w:rPr>
    </w:lvl>
    <w:lvl w:ilvl="1" w:tplc="52342820">
      <w:numFmt w:val="bullet"/>
      <w:lvlText w:val="•"/>
      <w:lvlJc w:val="left"/>
      <w:pPr>
        <w:ind w:left="1520" w:hanging="360"/>
      </w:pPr>
      <w:rPr>
        <w:rFonts w:hint="default"/>
      </w:rPr>
    </w:lvl>
    <w:lvl w:ilvl="2" w:tplc="DEBC83EE">
      <w:numFmt w:val="bullet"/>
      <w:lvlText w:val="•"/>
      <w:lvlJc w:val="left"/>
      <w:pPr>
        <w:ind w:left="2520" w:hanging="360"/>
      </w:pPr>
      <w:rPr>
        <w:rFonts w:hint="default"/>
      </w:rPr>
    </w:lvl>
    <w:lvl w:ilvl="3" w:tplc="E342DDFA">
      <w:numFmt w:val="bullet"/>
      <w:lvlText w:val="•"/>
      <w:lvlJc w:val="left"/>
      <w:pPr>
        <w:ind w:left="3521" w:hanging="360"/>
      </w:pPr>
      <w:rPr>
        <w:rFonts w:hint="default"/>
      </w:rPr>
    </w:lvl>
    <w:lvl w:ilvl="4" w:tplc="7F0C6CE6">
      <w:numFmt w:val="bullet"/>
      <w:lvlText w:val="•"/>
      <w:lvlJc w:val="left"/>
      <w:pPr>
        <w:ind w:left="4521" w:hanging="360"/>
      </w:pPr>
      <w:rPr>
        <w:rFonts w:hint="default"/>
      </w:rPr>
    </w:lvl>
    <w:lvl w:ilvl="5" w:tplc="29D079F0">
      <w:numFmt w:val="bullet"/>
      <w:lvlText w:val="•"/>
      <w:lvlJc w:val="left"/>
      <w:pPr>
        <w:ind w:left="5522" w:hanging="360"/>
      </w:pPr>
      <w:rPr>
        <w:rFonts w:hint="default"/>
      </w:rPr>
    </w:lvl>
    <w:lvl w:ilvl="6" w:tplc="7F2E693A">
      <w:numFmt w:val="bullet"/>
      <w:lvlText w:val="•"/>
      <w:lvlJc w:val="left"/>
      <w:pPr>
        <w:ind w:left="6522" w:hanging="360"/>
      </w:pPr>
      <w:rPr>
        <w:rFonts w:hint="default"/>
      </w:rPr>
    </w:lvl>
    <w:lvl w:ilvl="7" w:tplc="53463352">
      <w:numFmt w:val="bullet"/>
      <w:lvlText w:val="•"/>
      <w:lvlJc w:val="left"/>
      <w:pPr>
        <w:ind w:left="7523" w:hanging="360"/>
      </w:pPr>
      <w:rPr>
        <w:rFonts w:hint="default"/>
      </w:rPr>
    </w:lvl>
    <w:lvl w:ilvl="8" w:tplc="29F402FE">
      <w:numFmt w:val="bullet"/>
      <w:lvlText w:val="•"/>
      <w:lvlJc w:val="left"/>
      <w:pPr>
        <w:ind w:left="8523" w:hanging="360"/>
      </w:pPr>
      <w:rPr>
        <w:rFonts w:hint="default"/>
      </w:rPr>
    </w:lvl>
  </w:abstractNum>
  <w:abstractNum w:abstractNumId="2" w15:restartNumberingAfterBreak="0">
    <w:nsid w:val="26A077A7"/>
    <w:multiLevelType w:val="hybridMultilevel"/>
    <w:tmpl w:val="25B04AF2"/>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27A93341"/>
    <w:multiLevelType w:val="hybridMultilevel"/>
    <w:tmpl w:val="00BEF5B0"/>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E1C206D"/>
    <w:multiLevelType w:val="hybridMultilevel"/>
    <w:tmpl w:val="4050BFCE"/>
    <w:lvl w:ilvl="0" w:tplc="E632B4D4">
      <w:numFmt w:val="bullet"/>
      <w:lvlText w:val="‐"/>
      <w:lvlJc w:val="left"/>
      <w:pPr>
        <w:ind w:left="518" w:hanging="360"/>
      </w:pPr>
      <w:rPr>
        <w:rFonts w:ascii="Calibri" w:eastAsia="Calibri" w:hAnsi="Calibri" w:cs="Calibri" w:hint="default"/>
        <w:w w:val="99"/>
        <w:sz w:val="22"/>
        <w:szCs w:val="22"/>
      </w:rPr>
    </w:lvl>
    <w:lvl w:ilvl="1" w:tplc="D714A07E">
      <w:numFmt w:val="bullet"/>
      <w:lvlText w:val="•"/>
      <w:lvlJc w:val="left"/>
      <w:pPr>
        <w:ind w:left="1520" w:hanging="360"/>
      </w:pPr>
      <w:rPr>
        <w:rFonts w:hint="default"/>
      </w:rPr>
    </w:lvl>
    <w:lvl w:ilvl="2" w:tplc="9044256E">
      <w:numFmt w:val="bullet"/>
      <w:lvlText w:val="•"/>
      <w:lvlJc w:val="left"/>
      <w:pPr>
        <w:ind w:left="2520" w:hanging="360"/>
      </w:pPr>
      <w:rPr>
        <w:rFonts w:hint="default"/>
      </w:rPr>
    </w:lvl>
    <w:lvl w:ilvl="3" w:tplc="59C8A374">
      <w:numFmt w:val="bullet"/>
      <w:lvlText w:val="•"/>
      <w:lvlJc w:val="left"/>
      <w:pPr>
        <w:ind w:left="3521" w:hanging="360"/>
      </w:pPr>
      <w:rPr>
        <w:rFonts w:hint="default"/>
      </w:rPr>
    </w:lvl>
    <w:lvl w:ilvl="4" w:tplc="3154E010">
      <w:numFmt w:val="bullet"/>
      <w:lvlText w:val="•"/>
      <w:lvlJc w:val="left"/>
      <w:pPr>
        <w:ind w:left="4521" w:hanging="360"/>
      </w:pPr>
      <w:rPr>
        <w:rFonts w:hint="default"/>
      </w:rPr>
    </w:lvl>
    <w:lvl w:ilvl="5" w:tplc="54AA7C16">
      <w:numFmt w:val="bullet"/>
      <w:lvlText w:val="•"/>
      <w:lvlJc w:val="left"/>
      <w:pPr>
        <w:ind w:left="5522" w:hanging="360"/>
      </w:pPr>
      <w:rPr>
        <w:rFonts w:hint="default"/>
      </w:rPr>
    </w:lvl>
    <w:lvl w:ilvl="6" w:tplc="FBE8A180">
      <w:numFmt w:val="bullet"/>
      <w:lvlText w:val="•"/>
      <w:lvlJc w:val="left"/>
      <w:pPr>
        <w:ind w:left="6522" w:hanging="360"/>
      </w:pPr>
      <w:rPr>
        <w:rFonts w:hint="default"/>
      </w:rPr>
    </w:lvl>
    <w:lvl w:ilvl="7" w:tplc="3D52C56A">
      <w:numFmt w:val="bullet"/>
      <w:lvlText w:val="•"/>
      <w:lvlJc w:val="left"/>
      <w:pPr>
        <w:ind w:left="7523" w:hanging="360"/>
      </w:pPr>
      <w:rPr>
        <w:rFonts w:hint="default"/>
      </w:rPr>
    </w:lvl>
    <w:lvl w:ilvl="8" w:tplc="0C46554C">
      <w:numFmt w:val="bullet"/>
      <w:lvlText w:val="•"/>
      <w:lvlJc w:val="left"/>
      <w:pPr>
        <w:ind w:left="8523" w:hanging="360"/>
      </w:pPr>
      <w:rPr>
        <w:rFonts w:hint="default"/>
      </w:rPr>
    </w:lvl>
  </w:abstractNum>
  <w:abstractNum w:abstractNumId="5" w15:restartNumberingAfterBreak="0">
    <w:nsid w:val="422B2520"/>
    <w:multiLevelType w:val="hybridMultilevel"/>
    <w:tmpl w:val="E094089A"/>
    <w:lvl w:ilvl="0" w:tplc="5432618C">
      <w:numFmt w:val="bullet"/>
      <w:lvlText w:val="‐"/>
      <w:lvlJc w:val="left"/>
      <w:pPr>
        <w:ind w:left="518" w:hanging="360"/>
      </w:pPr>
      <w:rPr>
        <w:rFonts w:ascii="Calibri" w:eastAsia="Calibri" w:hAnsi="Calibri" w:cs="Calibri" w:hint="default"/>
        <w:w w:val="99"/>
        <w:sz w:val="22"/>
        <w:szCs w:val="22"/>
      </w:rPr>
    </w:lvl>
    <w:lvl w:ilvl="1" w:tplc="AFD4E242">
      <w:numFmt w:val="bullet"/>
      <w:lvlText w:val="•"/>
      <w:lvlJc w:val="left"/>
      <w:pPr>
        <w:ind w:left="1520" w:hanging="360"/>
      </w:pPr>
      <w:rPr>
        <w:rFonts w:hint="default"/>
      </w:rPr>
    </w:lvl>
    <w:lvl w:ilvl="2" w:tplc="88BCF97C">
      <w:numFmt w:val="bullet"/>
      <w:lvlText w:val="•"/>
      <w:lvlJc w:val="left"/>
      <w:pPr>
        <w:ind w:left="2520" w:hanging="360"/>
      </w:pPr>
      <w:rPr>
        <w:rFonts w:hint="default"/>
      </w:rPr>
    </w:lvl>
    <w:lvl w:ilvl="3" w:tplc="C026273A">
      <w:numFmt w:val="bullet"/>
      <w:lvlText w:val="•"/>
      <w:lvlJc w:val="left"/>
      <w:pPr>
        <w:ind w:left="3521" w:hanging="360"/>
      </w:pPr>
      <w:rPr>
        <w:rFonts w:hint="default"/>
      </w:rPr>
    </w:lvl>
    <w:lvl w:ilvl="4" w:tplc="1EFC1B68">
      <w:numFmt w:val="bullet"/>
      <w:lvlText w:val="•"/>
      <w:lvlJc w:val="left"/>
      <w:pPr>
        <w:ind w:left="4521" w:hanging="360"/>
      </w:pPr>
      <w:rPr>
        <w:rFonts w:hint="default"/>
      </w:rPr>
    </w:lvl>
    <w:lvl w:ilvl="5" w:tplc="AEEC0534">
      <w:numFmt w:val="bullet"/>
      <w:lvlText w:val="•"/>
      <w:lvlJc w:val="left"/>
      <w:pPr>
        <w:ind w:left="5522" w:hanging="360"/>
      </w:pPr>
      <w:rPr>
        <w:rFonts w:hint="default"/>
      </w:rPr>
    </w:lvl>
    <w:lvl w:ilvl="6" w:tplc="F66066AA">
      <w:numFmt w:val="bullet"/>
      <w:lvlText w:val="•"/>
      <w:lvlJc w:val="left"/>
      <w:pPr>
        <w:ind w:left="6522" w:hanging="360"/>
      </w:pPr>
      <w:rPr>
        <w:rFonts w:hint="default"/>
      </w:rPr>
    </w:lvl>
    <w:lvl w:ilvl="7" w:tplc="1EEA753E">
      <w:numFmt w:val="bullet"/>
      <w:lvlText w:val="•"/>
      <w:lvlJc w:val="left"/>
      <w:pPr>
        <w:ind w:left="7523" w:hanging="360"/>
      </w:pPr>
      <w:rPr>
        <w:rFonts w:hint="default"/>
      </w:rPr>
    </w:lvl>
    <w:lvl w:ilvl="8" w:tplc="70E21A24">
      <w:numFmt w:val="bullet"/>
      <w:lvlText w:val="•"/>
      <w:lvlJc w:val="left"/>
      <w:pPr>
        <w:ind w:left="8523" w:hanging="360"/>
      </w:pPr>
      <w:rPr>
        <w:rFonts w:hint="default"/>
      </w:rPr>
    </w:lvl>
  </w:abstractNum>
  <w:abstractNum w:abstractNumId="6" w15:restartNumberingAfterBreak="0">
    <w:nsid w:val="582670BE"/>
    <w:multiLevelType w:val="hybridMultilevel"/>
    <w:tmpl w:val="D7A8C28C"/>
    <w:lvl w:ilvl="0" w:tplc="140A4340">
      <w:numFmt w:val="bullet"/>
      <w:lvlText w:val="‐"/>
      <w:lvlJc w:val="left"/>
      <w:pPr>
        <w:ind w:left="878" w:hanging="348"/>
      </w:pPr>
      <w:rPr>
        <w:rFonts w:ascii="Calibri" w:eastAsia="Calibri" w:hAnsi="Calibri" w:cs="Calibri" w:hint="default"/>
        <w:w w:val="99"/>
        <w:sz w:val="22"/>
        <w:szCs w:val="22"/>
      </w:rPr>
    </w:lvl>
    <w:lvl w:ilvl="1" w:tplc="7698035A">
      <w:numFmt w:val="bullet"/>
      <w:lvlText w:val="•"/>
      <w:lvlJc w:val="left"/>
      <w:pPr>
        <w:ind w:left="1844" w:hanging="348"/>
      </w:pPr>
      <w:rPr>
        <w:rFonts w:hint="default"/>
      </w:rPr>
    </w:lvl>
    <w:lvl w:ilvl="2" w:tplc="FC643926">
      <w:numFmt w:val="bullet"/>
      <w:lvlText w:val="•"/>
      <w:lvlJc w:val="left"/>
      <w:pPr>
        <w:ind w:left="2808" w:hanging="348"/>
      </w:pPr>
      <w:rPr>
        <w:rFonts w:hint="default"/>
      </w:rPr>
    </w:lvl>
    <w:lvl w:ilvl="3" w:tplc="C798C972">
      <w:numFmt w:val="bullet"/>
      <w:lvlText w:val="•"/>
      <w:lvlJc w:val="left"/>
      <w:pPr>
        <w:ind w:left="3773" w:hanging="348"/>
      </w:pPr>
      <w:rPr>
        <w:rFonts w:hint="default"/>
      </w:rPr>
    </w:lvl>
    <w:lvl w:ilvl="4" w:tplc="B9963BCA">
      <w:numFmt w:val="bullet"/>
      <w:lvlText w:val="•"/>
      <w:lvlJc w:val="left"/>
      <w:pPr>
        <w:ind w:left="4737" w:hanging="348"/>
      </w:pPr>
      <w:rPr>
        <w:rFonts w:hint="default"/>
      </w:rPr>
    </w:lvl>
    <w:lvl w:ilvl="5" w:tplc="382EB2C4">
      <w:numFmt w:val="bullet"/>
      <w:lvlText w:val="•"/>
      <w:lvlJc w:val="left"/>
      <w:pPr>
        <w:ind w:left="5702" w:hanging="348"/>
      </w:pPr>
      <w:rPr>
        <w:rFonts w:hint="default"/>
      </w:rPr>
    </w:lvl>
    <w:lvl w:ilvl="6" w:tplc="97949F18">
      <w:numFmt w:val="bullet"/>
      <w:lvlText w:val="•"/>
      <w:lvlJc w:val="left"/>
      <w:pPr>
        <w:ind w:left="6666" w:hanging="348"/>
      </w:pPr>
      <w:rPr>
        <w:rFonts w:hint="default"/>
      </w:rPr>
    </w:lvl>
    <w:lvl w:ilvl="7" w:tplc="EC1CB3E8">
      <w:numFmt w:val="bullet"/>
      <w:lvlText w:val="•"/>
      <w:lvlJc w:val="left"/>
      <w:pPr>
        <w:ind w:left="7631" w:hanging="348"/>
      </w:pPr>
      <w:rPr>
        <w:rFonts w:hint="default"/>
      </w:rPr>
    </w:lvl>
    <w:lvl w:ilvl="8" w:tplc="78967926">
      <w:numFmt w:val="bullet"/>
      <w:lvlText w:val="•"/>
      <w:lvlJc w:val="left"/>
      <w:pPr>
        <w:ind w:left="8595" w:hanging="348"/>
      </w:pPr>
      <w:rPr>
        <w:rFonts w:hint="default"/>
      </w:rPr>
    </w:lvl>
  </w:abstractNum>
  <w:abstractNum w:abstractNumId="7" w15:restartNumberingAfterBreak="0">
    <w:nsid w:val="58626E01"/>
    <w:multiLevelType w:val="hybridMultilevel"/>
    <w:tmpl w:val="6B367F00"/>
    <w:lvl w:ilvl="0" w:tplc="BE4E609A">
      <w:start w:val="2"/>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68F3822"/>
    <w:multiLevelType w:val="hybridMultilevel"/>
    <w:tmpl w:val="558E9C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1F22235"/>
    <w:multiLevelType w:val="hybridMultilevel"/>
    <w:tmpl w:val="14FE98D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720506BA"/>
    <w:multiLevelType w:val="hybridMultilevel"/>
    <w:tmpl w:val="57FE1590"/>
    <w:lvl w:ilvl="0" w:tplc="7922A5AE">
      <w:numFmt w:val="bullet"/>
      <w:lvlText w:val="-"/>
      <w:lvlJc w:val="left"/>
      <w:pPr>
        <w:ind w:left="518" w:hanging="360"/>
      </w:pPr>
      <w:rPr>
        <w:rFonts w:ascii="Times New Roman" w:eastAsia="Times New Roman" w:hAnsi="Times New Roman" w:cs="Times New Roman" w:hint="default"/>
        <w:w w:val="99"/>
        <w:sz w:val="22"/>
        <w:szCs w:val="22"/>
      </w:rPr>
    </w:lvl>
    <w:lvl w:ilvl="1" w:tplc="9E743B4E">
      <w:numFmt w:val="bullet"/>
      <w:lvlText w:val="•"/>
      <w:lvlJc w:val="left"/>
      <w:pPr>
        <w:ind w:left="1520" w:hanging="360"/>
      </w:pPr>
      <w:rPr>
        <w:rFonts w:hint="default"/>
      </w:rPr>
    </w:lvl>
    <w:lvl w:ilvl="2" w:tplc="9CE0AD1E">
      <w:numFmt w:val="bullet"/>
      <w:lvlText w:val="•"/>
      <w:lvlJc w:val="left"/>
      <w:pPr>
        <w:ind w:left="2520" w:hanging="360"/>
      </w:pPr>
      <w:rPr>
        <w:rFonts w:hint="default"/>
      </w:rPr>
    </w:lvl>
    <w:lvl w:ilvl="3" w:tplc="DFB2462A">
      <w:numFmt w:val="bullet"/>
      <w:lvlText w:val="•"/>
      <w:lvlJc w:val="left"/>
      <w:pPr>
        <w:ind w:left="3521" w:hanging="360"/>
      </w:pPr>
      <w:rPr>
        <w:rFonts w:hint="default"/>
      </w:rPr>
    </w:lvl>
    <w:lvl w:ilvl="4" w:tplc="25EC4E14">
      <w:numFmt w:val="bullet"/>
      <w:lvlText w:val="•"/>
      <w:lvlJc w:val="left"/>
      <w:pPr>
        <w:ind w:left="4521" w:hanging="360"/>
      </w:pPr>
      <w:rPr>
        <w:rFonts w:hint="default"/>
      </w:rPr>
    </w:lvl>
    <w:lvl w:ilvl="5" w:tplc="E0D03D24">
      <w:numFmt w:val="bullet"/>
      <w:lvlText w:val="•"/>
      <w:lvlJc w:val="left"/>
      <w:pPr>
        <w:ind w:left="5522" w:hanging="360"/>
      </w:pPr>
      <w:rPr>
        <w:rFonts w:hint="default"/>
      </w:rPr>
    </w:lvl>
    <w:lvl w:ilvl="6" w:tplc="0742D4DC">
      <w:numFmt w:val="bullet"/>
      <w:lvlText w:val="•"/>
      <w:lvlJc w:val="left"/>
      <w:pPr>
        <w:ind w:left="6522" w:hanging="360"/>
      </w:pPr>
      <w:rPr>
        <w:rFonts w:hint="default"/>
      </w:rPr>
    </w:lvl>
    <w:lvl w:ilvl="7" w:tplc="89A4E17C">
      <w:numFmt w:val="bullet"/>
      <w:lvlText w:val="•"/>
      <w:lvlJc w:val="left"/>
      <w:pPr>
        <w:ind w:left="7523" w:hanging="360"/>
      </w:pPr>
      <w:rPr>
        <w:rFonts w:hint="default"/>
      </w:rPr>
    </w:lvl>
    <w:lvl w:ilvl="8" w:tplc="F858FBD8">
      <w:numFmt w:val="bullet"/>
      <w:lvlText w:val="•"/>
      <w:lvlJc w:val="left"/>
      <w:pPr>
        <w:ind w:left="8523" w:hanging="360"/>
      </w:pPr>
      <w:rPr>
        <w:rFonts w:hint="default"/>
      </w:rPr>
    </w:lvl>
  </w:abstractNum>
  <w:abstractNum w:abstractNumId="11" w15:restartNumberingAfterBreak="0">
    <w:nsid w:val="7E374657"/>
    <w:multiLevelType w:val="hybridMultilevel"/>
    <w:tmpl w:val="829E8B1C"/>
    <w:lvl w:ilvl="0" w:tplc="363E5738">
      <w:numFmt w:val="bullet"/>
      <w:lvlText w:val=""/>
      <w:lvlJc w:val="left"/>
      <w:pPr>
        <w:ind w:left="1440" w:hanging="360"/>
      </w:pPr>
      <w:rPr>
        <w:rFonts w:ascii="Symbol" w:eastAsia="Symbol" w:hAnsi="Symbol" w:cs="Symbol" w:hint="default"/>
        <w:w w:val="99"/>
        <w:sz w:val="22"/>
        <w:szCs w:val="22"/>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2"/>
  </w:num>
  <w:num w:numId="4">
    <w:abstractNumId w:val="7"/>
  </w:num>
  <w:num w:numId="5">
    <w:abstractNumId w:val="11"/>
  </w:num>
  <w:num w:numId="6">
    <w:abstractNumId w:val="3"/>
  </w:num>
  <w:num w:numId="7">
    <w:abstractNumId w:val="5"/>
  </w:num>
  <w:num w:numId="8">
    <w:abstractNumId w:val="4"/>
  </w:num>
  <w:num w:numId="9">
    <w:abstractNumId w:val="6"/>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87CE0"/>
    <w:rsid w:val="00136422"/>
    <w:rsid w:val="00193C3F"/>
    <w:rsid w:val="001C7CEB"/>
    <w:rsid w:val="001F22EA"/>
    <w:rsid w:val="00204B64"/>
    <w:rsid w:val="002B33F6"/>
    <w:rsid w:val="00337181"/>
    <w:rsid w:val="00401F13"/>
    <w:rsid w:val="004F7070"/>
    <w:rsid w:val="006069A7"/>
    <w:rsid w:val="006F1952"/>
    <w:rsid w:val="007B28F8"/>
    <w:rsid w:val="007F54B4"/>
    <w:rsid w:val="00802FA9"/>
    <w:rsid w:val="00807C7F"/>
    <w:rsid w:val="009262D1"/>
    <w:rsid w:val="00A4514C"/>
    <w:rsid w:val="00AD1A4E"/>
    <w:rsid w:val="00AF7680"/>
    <w:rsid w:val="00B8140A"/>
    <w:rsid w:val="00DC2237"/>
    <w:rsid w:val="00E04466"/>
    <w:rsid w:val="00E114CE"/>
    <w:rsid w:val="00E37511"/>
    <w:rsid w:val="00E44B69"/>
    <w:rsid w:val="00E6448B"/>
    <w:rsid w:val="00E7058A"/>
    <w:rsid w:val="00F22B97"/>
    <w:rsid w:val="00F257A0"/>
    <w:rsid w:val="00F87C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480EAA-F597-4CB8-A209-21E3F024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3">
    <w:name w:val="heading 3"/>
    <w:basedOn w:val="Normal"/>
    <w:link w:val="Ttulo3Car"/>
    <w:uiPriority w:val="9"/>
    <w:unhideWhenUsed/>
    <w:qFormat/>
    <w:rsid w:val="00E7058A"/>
    <w:pPr>
      <w:spacing w:before="40"/>
      <w:ind w:left="866" w:hanging="708"/>
      <w:jc w:val="both"/>
      <w:outlineLvl w:val="2"/>
    </w:pPr>
    <w:rPr>
      <w:rFonts w:ascii="Calibri" w:eastAsia="Calibri" w:hAnsi="Calibri" w:cs="Calibri"/>
      <w:b/>
      <w:bCs/>
      <w:sz w:val="24"/>
      <w:szCs w:val="24"/>
      <w:lang w:val="en-US" w:eastAsia="en-US" w:bidi="ar-SA"/>
    </w:rPr>
  </w:style>
  <w:style w:type="paragraph" w:styleId="Ttulo4">
    <w:name w:val="heading 4"/>
    <w:basedOn w:val="Normal"/>
    <w:link w:val="Ttulo4Car"/>
    <w:uiPriority w:val="9"/>
    <w:unhideWhenUsed/>
    <w:qFormat/>
    <w:rsid w:val="00E7058A"/>
    <w:pPr>
      <w:ind w:left="158"/>
      <w:outlineLvl w:val="3"/>
    </w:pPr>
    <w:rPr>
      <w:rFonts w:ascii="Calibri" w:eastAsia="Calibri" w:hAnsi="Calibri" w:cs="Calibri"/>
      <w:b/>
      <w:bCs/>
      <w:lang w:val="en-US"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7F54B4"/>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4B4"/>
    <w:rPr>
      <w:rFonts w:ascii="Tahoma" w:eastAsia="Arial" w:hAnsi="Tahoma" w:cs="Tahoma"/>
      <w:sz w:val="16"/>
      <w:szCs w:val="16"/>
      <w:lang w:val="es-ES" w:eastAsia="es-ES" w:bidi="es-ES"/>
    </w:rPr>
  </w:style>
  <w:style w:type="character" w:customStyle="1" w:styleId="Ttulo3Car">
    <w:name w:val="Título 3 Car"/>
    <w:basedOn w:val="Fuentedeprrafopredeter"/>
    <w:link w:val="Ttulo3"/>
    <w:uiPriority w:val="9"/>
    <w:rsid w:val="00E7058A"/>
    <w:rPr>
      <w:rFonts w:ascii="Calibri" w:eastAsia="Calibri" w:hAnsi="Calibri" w:cs="Calibri"/>
      <w:b/>
      <w:bCs/>
      <w:sz w:val="24"/>
      <w:szCs w:val="24"/>
    </w:rPr>
  </w:style>
  <w:style w:type="character" w:customStyle="1" w:styleId="Ttulo4Car">
    <w:name w:val="Título 4 Car"/>
    <w:basedOn w:val="Fuentedeprrafopredeter"/>
    <w:link w:val="Ttulo4"/>
    <w:uiPriority w:val="9"/>
    <w:rsid w:val="00E7058A"/>
    <w:rPr>
      <w:rFonts w:ascii="Calibri" w:eastAsia="Calibri" w:hAnsi="Calibri" w:cs="Calibri"/>
      <w:b/>
      <w:bCs/>
    </w:rPr>
  </w:style>
  <w:style w:type="paragraph" w:styleId="Encabezado">
    <w:name w:val="header"/>
    <w:basedOn w:val="Normal"/>
    <w:link w:val="EncabezadoCar"/>
    <w:uiPriority w:val="99"/>
    <w:unhideWhenUsed/>
    <w:rsid w:val="00E7058A"/>
    <w:pPr>
      <w:tabs>
        <w:tab w:val="center" w:pos="4419"/>
        <w:tab w:val="right" w:pos="8838"/>
      </w:tabs>
    </w:pPr>
  </w:style>
  <w:style w:type="character" w:customStyle="1" w:styleId="EncabezadoCar">
    <w:name w:val="Encabezado Car"/>
    <w:basedOn w:val="Fuentedeprrafopredeter"/>
    <w:link w:val="Encabezado"/>
    <w:uiPriority w:val="99"/>
    <w:rsid w:val="00E7058A"/>
    <w:rPr>
      <w:rFonts w:ascii="Arial" w:eastAsia="Arial" w:hAnsi="Arial" w:cs="Arial"/>
      <w:lang w:val="es-ES" w:eastAsia="es-ES" w:bidi="es-ES"/>
    </w:rPr>
  </w:style>
  <w:style w:type="paragraph" w:styleId="Piedepgina">
    <w:name w:val="footer"/>
    <w:basedOn w:val="Normal"/>
    <w:link w:val="PiedepginaCar"/>
    <w:uiPriority w:val="99"/>
    <w:unhideWhenUsed/>
    <w:rsid w:val="00E7058A"/>
    <w:pPr>
      <w:tabs>
        <w:tab w:val="center" w:pos="4419"/>
        <w:tab w:val="right" w:pos="8838"/>
      </w:tabs>
    </w:pPr>
  </w:style>
  <w:style w:type="character" w:customStyle="1" w:styleId="PiedepginaCar">
    <w:name w:val="Pie de página Car"/>
    <w:basedOn w:val="Fuentedeprrafopredeter"/>
    <w:link w:val="Piedepgina"/>
    <w:uiPriority w:val="99"/>
    <w:rsid w:val="00E7058A"/>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53913-DE6A-4667-A2C6-C859FF10C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1761</Words>
  <Characters>9691</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soul51</cp:lastModifiedBy>
  <cp:revision>12</cp:revision>
  <dcterms:created xsi:type="dcterms:W3CDTF">2019-05-31T02:26:00Z</dcterms:created>
  <dcterms:modified xsi:type="dcterms:W3CDTF">2019-05-31T17:29:00Z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2019-05-31T00:00:00Z</vt:filetime>
  </property>
</Properties>
</file>