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widowControl w:val="0"/>
        <w:autoSpaceDE w:val="0"/>
        <w:autoSpaceDN w:val="0"/>
        <w:adjustRightInd w:val="0"/>
        <w:spacing w:after="0" w:line="159" w:lineRule="exact"/>
        <w:rPr>
          <w:rFonts w:ascii="Times New Roman" w:hAnsi="Times New Roman" w:cs="Times New Roman"/>
          <w:sz w:val="24"/>
          <w:szCs w:val="24"/>
        </w:rPr>
      </w:pPr>
    </w:p>
    <w:p w:rsidR="009C6733" w:rsidRDefault="005A5C63">
      <w:pP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5A5C6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pPr>
        <w:widowControl w:val="0"/>
        <w:autoSpaceDE w:val="0"/>
        <w:autoSpaceDN w:val="0"/>
        <w:adjustRightInd w:val="0"/>
        <w:spacing w:after="0" w:line="142"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5"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pPr>
        <w:widowControl w:val="0"/>
        <w:autoSpaceDE w:val="0"/>
        <w:autoSpaceDN w:val="0"/>
        <w:adjustRightInd w:val="0"/>
        <w:spacing w:after="0" w:line="143"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5A5C63">
      <w:pP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widowControl w:val="0"/>
        <w:autoSpaceDE w:val="0"/>
        <w:autoSpaceDN w:val="0"/>
        <w:adjustRightInd w:val="0"/>
        <w:spacing w:after="0" w:line="71" w:lineRule="exact"/>
        <w:rPr>
          <w:rFonts w:ascii="Symbol" w:hAnsi="Symbol" w:cs="Symbol"/>
          <w:color w:val="595959"/>
          <w:sz w:val="20"/>
          <w:szCs w:val="20"/>
        </w:rPr>
      </w:pPr>
    </w:p>
    <w:p w:rsidR="009C6733" w:rsidRDefault="009C6733">
      <w:pP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widowControl w:val="0"/>
        <w:autoSpaceDE w:val="0"/>
        <w:autoSpaceDN w:val="0"/>
        <w:adjustRightInd w:val="0"/>
        <w:spacing w:after="0" w:line="76"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widowControl w:val="0"/>
        <w:autoSpaceDE w:val="0"/>
        <w:autoSpaceDN w:val="0"/>
        <w:adjustRightInd w:val="0"/>
        <w:spacing w:after="0" w:line="71"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9C6733">
      <w:pP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widowControl w:val="0"/>
        <w:autoSpaceDE w:val="0"/>
        <w:autoSpaceDN w:val="0"/>
        <w:adjustRightInd w:val="0"/>
        <w:spacing w:after="0" w:line="83" w:lineRule="exact"/>
        <w:rPr>
          <w:rFonts w:ascii="Symbol" w:hAnsi="Symbol" w:cs="Symbol"/>
          <w:color w:val="595959"/>
          <w:sz w:val="19"/>
          <w:szCs w:val="19"/>
        </w:rPr>
      </w:pPr>
    </w:p>
    <w:p w:rsidR="009C6733" w:rsidRDefault="009C6733">
      <w:pP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5A5C63">
        <w:rPr>
          <w:rFonts w:ascii="Constantia" w:hAnsi="Constantia" w:cs="Constantia"/>
          <w:sz w:val="19"/>
          <w:szCs w:val="19"/>
        </w:rPr>
        <w:t>e</w:t>
      </w:r>
      <w:r>
        <w:rPr>
          <w:rFonts w:ascii="Constantia" w:hAnsi="Constantia" w:cs="Constantia"/>
          <w:color w:val="595959"/>
          <w:sz w:val="19"/>
          <w:szCs w:val="19"/>
        </w:rPr>
        <w:t xml:space="preserve"> dividirán por la frecuencia de ocurrencia (1-remoto, 2-ocasional</w:t>
      </w:r>
      <w:bookmarkStart w:id="8" w:name="_GoBack"/>
      <w:bookmarkEnd w:id="8"/>
      <w:r>
        <w:rPr>
          <w:rFonts w:ascii="Constantia" w:hAnsi="Constantia" w:cs="Constantia"/>
          <w:color w:val="595959"/>
          <w:sz w:val="19"/>
          <w:szCs w:val="19"/>
        </w:rPr>
        <w:t>,</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4-gran daño), siendo el significado de los daños:</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0" w:lineRule="exact"/>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widowControl w:val="0"/>
        <w:autoSpaceDE w:val="0"/>
        <w:autoSpaceDN w:val="0"/>
        <w:adjustRightInd w:val="0"/>
        <w:spacing w:after="0" w:line="39"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widowControl w:val="0"/>
        <w:autoSpaceDE w:val="0"/>
        <w:autoSpaceDN w:val="0"/>
        <w:adjustRightInd w:val="0"/>
        <w:spacing w:after="0" w:line="23" w:lineRule="exact"/>
        <w:rPr>
          <w:rFonts w:ascii="Symbol" w:hAnsi="Symbol" w:cs="Symbol"/>
          <w:color w:val="595959"/>
          <w:sz w:val="19"/>
          <w:szCs w:val="19"/>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widowControl w:val="0"/>
        <w:autoSpaceDE w:val="0"/>
        <w:autoSpaceDN w:val="0"/>
        <w:adjustRightInd w:val="0"/>
        <w:spacing w:after="0" w:line="82"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widowControl w:val="0"/>
        <w:autoSpaceDE w:val="0"/>
        <w:autoSpaceDN w:val="0"/>
        <w:adjustRightInd w:val="0"/>
        <w:spacing w:after="0" w:line="35" w:lineRule="exact"/>
        <w:rPr>
          <w:rFonts w:ascii="Symbol" w:hAnsi="Symbol" w:cs="Symbol"/>
          <w:color w:val="595959"/>
          <w:sz w:val="20"/>
          <w:szCs w:val="20"/>
        </w:rPr>
      </w:pPr>
    </w:p>
    <w:p w:rsidR="009C6733" w:rsidRDefault="009C6733">
      <w:pP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9C6733">
      <w:pP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widowControl w:val="0"/>
        <w:autoSpaceDE w:val="0"/>
        <w:autoSpaceDN w:val="0"/>
        <w:adjustRightInd w:val="0"/>
        <w:spacing w:after="0" w:line="28"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widowControl w:val="0"/>
        <w:autoSpaceDE w:val="0"/>
        <w:autoSpaceDN w:val="0"/>
        <w:adjustRightInd w:val="0"/>
        <w:spacing w:after="0" w:line="80"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36" w:lineRule="exact"/>
        <w:rPr>
          <w:rFonts w:ascii="Symbol" w:hAnsi="Symbol" w:cs="Symbol"/>
          <w:color w:val="595959"/>
          <w:sz w:val="20"/>
          <w:szCs w:val="20"/>
        </w:rPr>
      </w:pPr>
    </w:p>
    <w:p w:rsidR="009C6733" w:rsidRDefault="009C6733">
      <w:pP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widowControl w:val="0"/>
        <w:autoSpaceDE w:val="0"/>
        <w:autoSpaceDN w:val="0"/>
        <w:adjustRightInd w:val="0"/>
        <w:spacing w:after="0" w:line="23"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widowControl w:val="0"/>
        <w:autoSpaceDE w:val="0"/>
        <w:autoSpaceDN w:val="0"/>
        <w:adjustRightInd w:val="0"/>
        <w:spacing w:after="0" w:line="26"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widowControl w:val="0"/>
        <w:autoSpaceDE w:val="0"/>
        <w:autoSpaceDN w:val="0"/>
        <w:adjustRightInd w:val="0"/>
        <w:spacing w:after="0" w:line="21" w:lineRule="exact"/>
        <w:rPr>
          <w:rFonts w:ascii="Symbol" w:hAnsi="Symbol" w:cs="Symbol"/>
          <w:color w:val="595959"/>
          <w:sz w:val="20"/>
          <w:szCs w:val="20"/>
        </w:rPr>
      </w:pPr>
    </w:p>
    <w:p w:rsidR="009C6733" w:rsidRDefault="009C6733">
      <w:pP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widowControl w:val="0"/>
        <w:autoSpaceDE w:val="0"/>
        <w:autoSpaceDN w:val="0"/>
        <w:adjustRightInd w:val="0"/>
        <w:spacing w:after="0" w:line="81"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widowControl w:val="0"/>
        <w:autoSpaceDE w:val="0"/>
        <w:autoSpaceDN w:val="0"/>
        <w:adjustRightInd w:val="0"/>
        <w:spacing w:after="0" w:line="27"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9C6733">
      <w:pP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 w:lineRule="exact"/>
        <w:rPr>
          <w:rFonts w:ascii="Symbol" w:hAnsi="Symbol" w:cs="Symbol"/>
          <w:color w:val="595959"/>
          <w:sz w:val="20"/>
          <w:szCs w:val="20"/>
        </w:rPr>
      </w:pPr>
    </w:p>
    <w:p w:rsidR="009C6733" w:rsidRDefault="009C6733">
      <w:pP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widowControl w:val="0"/>
        <w:autoSpaceDE w:val="0"/>
        <w:autoSpaceDN w:val="0"/>
        <w:adjustRightInd w:val="0"/>
        <w:spacing w:after="0" w:line="85"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9C6733">
      <w:pP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widowControl w:val="0"/>
        <w:autoSpaceDE w:val="0"/>
        <w:autoSpaceDN w:val="0"/>
        <w:adjustRightInd w:val="0"/>
        <w:spacing w:after="0" w:line="161" w:lineRule="exact"/>
        <w:rPr>
          <w:rFonts w:ascii="Times New Roman" w:hAnsi="Times New Roman" w:cs="Times New Roman"/>
          <w:sz w:val="24"/>
          <w:szCs w:val="24"/>
        </w:rPr>
      </w:pPr>
    </w:p>
    <w:p w:rsidR="009C6733" w:rsidRDefault="005A5C6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pPr>
        <w:widowControl w:val="0"/>
        <w:autoSpaceDE w:val="0"/>
        <w:autoSpaceDN w:val="0"/>
        <w:adjustRightInd w:val="0"/>
        <w:spacing w:after="0" w:line="24" w:lineRule="exact"/>
        <w:rPr>
          <w:rFonts w:ascii="Symbol" w:hAnsi="Symbol" w:cs="Symbol"/>
          <w:color w:val="595959"/>
          <w:sz w:val="20"/>
          <w:szCs w:val="20"/>
        </w:rPr>
      </w:pPr>
    </w:p>
    <w:p w:rsidR="009C6733" w:rsidRDefault="005A5C6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pPr>
        <w:widowControl w:val="0"/>
        <w:autoSpaceDE w:val="0"/>
        <w:autoSpaceDN w:val="0"/>
        <w:adjustRightInd w:val="0"/>
        <w:spacing w:after="0" w:line="84" w:lineRule="exact"/>
        <w:rPr>
          <w:rFonts w:ascii="Symbol" w:hAnsi="Symbol" w:cs="Symbol"/>
          <w:color w:val="595959"/>
          <w:sz w:val="20"/>
          <w:szCs w:val="20"/>
        </w:rPr>
      </w:pPr>
    </w:p>
    <w:p w:rsidR="009C6733" w:rsidRDefault="005A5C63">
      <w:pP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83" w:lineRule="exact"/>
        <w:rPr>
          <w:rFonts w:ascii="Symbol" w:hAnsi="Symbol" w:cs="Symbol"/>
          <w:color w:val="595959"/>
          <w:sz w:val="20"/>
          <w:szCs w:val="20"/>
        </w:rPr>
      </w:pPr>
    </w:p>
    <w:p w:rsidR="009C6733" w:rsidRDefault="005A5C63">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pPr>
        <w:widowControl w:val="0"/>
        <w:autoSpaceDE w:val="0"/>
        <w:autoSpaceDN w:val="0"/>
        <w:adjustRightInd w:val="0"/>
        <w:spacing w:after="0" w:line="85" w:lineRule="exact"/>
        <w:rPr>
          <w:rFonts w:ascii="Symbol" w:hAnsi="Symbol" w:cs="Symbol"/>
          <w:color w:val="595959"/>
          <w:sz w:val="19"/>
          <w:szCs w:val="19"/>
        </w:rPr>
      </w:pPr>
    </w:p>
    <w:p w:rsidR="009C6733" w:rsidRDefault="005A5C63">
      <w:pP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pPr>
        <w:widowControl w:val="0"/>
        <w:autoSpaceDE w:val="0"/>
        <w:autoSpaceDN w:val="0"/>
        <w:adjustRightInd w:val="0"/>
        <w:spacing w:after="0" w:line="27" w:lineRule="exact"/>
        <w:rPr>
          <w:rFonts w:ascii="Symbol" w:hAnsi="Symbol" w:cs="Symbol"/>
          <w:color w:val="595959"/>
          <w:sz w:val="19"/>
          <w:szCs w:val="19"/>
        </w:rPr>
      </w:pPr>
    </w:p>
    <w:p w:rsidR="009C6733" w:rsidRDefault="005A5C6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pPr>
        <w:widowControl w:val="0"/>
        <w:autoSpaceDE w:val="0"/>
        <w:autoSpaceDN w:val="0"/>
        <w:adjustRightInd w:val="0"/>
        <w:spacing w:after="0" w:line="25" w:lineRule="exact"/>
        <w:rPr>
          <w:rFonts w:ascii="Symbol" w:hAnsi="Symbol" w:cs="Symbol"/>
          <w:color w:val="595959"/>
          <w:sz w:val="20"/>
          <w:szCs w:val="20"/>
        </w:rPr>
      </w:pPr>
    </w:p>
    <w:p w:rsidR="009C6733" w:rsidRDefault="005A5C63">
      <w:pP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00" w:lineRule="exact"/>
        <w:rPr>
          <w:rFonts w:ascii="Symbol" w:hAnsi="Symbol" w:cs="Symbol"/>
          <w:color w:val="595959"/>
          <w:sz w:val="20"/>
          <w:szCs w:val="20"/>
        </w:rPr>
      </w:pPr>
    </w:p>
    <w:p w:rsidR="009C6733" w:rsidRDefault="009C6733">
      <w:pPr>
        <w:widowControl w:val="0"/>
        <w:autoSpaceDE w:val="0"/>
        <w:autoSpaceDN w:val="0"/>
        <w:adjustRightInd w:val="0"/>
        <w:spacing w:after="0" w:line="212" w:lineRule="exact"/>
        <w:rPr>
          <w:rFonts w:ascii="Symbol" w:hAnsi="Symbol" w:cs="Symbol"/>
          <w:color w:val="595959"/>
          <w:sz w:val="20"/>
          <w:szCs w:val="20"/>
        </w:rPr>
      </w:pPr>
    </w:p>
    <w:p w:rsidR="009C6733" w:rsidRDefault="009C6733">
      <w:pP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5A5C63"/>
    <w:rsid w:val="006959DE"/>
    <w:rsid w:val="009620DD"/>
    <w:rsid w:val="009C6733"/>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22</Pages>
  <Words>5783</Words>
  <Characters>31811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6</cp:revision>
  <dcterms:created xsi:type="dcterms:W3CDTF">2014-05-30T23:34:00Z</dcterms:created>
  <dcterms:modified xsi:type="dcterms:W3CDTF">2014-05-31T01:07:00Z</dcterms:modified>
</cp:coreProperties>
</file>