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FF713" w14:textId="77777777" w:rsidR="00FE5B7B" w:rsidRPr="00FE5B7B" w:rsidRDefault="00FE5B7B" w:rsidP="00FE5B7B">
      <w:r w:rsidRPr="00FE5B7B">
        <w:t>BryWebExtension === "undefined") var BryExtension = function() { var BryExtension = {}; BryExtension.version = "2.2.2.1"; BryExtension.checkDataType = function(data) { return typeof data === "string" ? JSON.par</w:t>
      </w:r>
    </w:p>
    <w:p w14:paraId="52967FA6" w14:textId="77777777" w:rsidR="00FE5B7B" w:rsidRPr="00FE5B7B" w:rsidRDefault="00FE5B7B" w:rsidP="00FE5B7B">
      <w:r w:rsidRPr="00FE5B7B">
        <w:t>pasted</w:t>
      </w:r>
    </w:p>
    <w:p w14:paraId="72ABE4C9" w14:textId="77777777" w:rsidR="00FE5B7B" w:rsidRPr="00FE5B7B" w:rsidRDefault="00FE5B7B" w:rsidP="00FE5B7B">
      <w:r w:rsidRPr="00FE5B7B">
        <w:t>22:37</w:t>
      </w:r>
    </w:p>
    <w:p w14:paraId="4774D8EC" w14:textId="77777777" w:rsidR="00FE5B7B" w:rsidRPr="00FE5B7B" w:rsidRDefault="00FE5B7B" w:rsidP="00FE5B7B">
      <w:r w:rsidRPr="00FE5B7B">
        <w:t>Agora sim tenho o código fonte. Isso é o JavaScript do checkout deles — e é muito revelador.</w:t>
      </w:r>
    </w:p>
    <w:p w14:paraId="68B2B0C5" w14:textId="77777777" w:rsidR="00FE5B7B" w:rsidRPr="00FE5B7B" w:rsidRDefault="00FE5B7B" w:rsidP="00FE5B7B">
      <w:r w:rsidRPr="00FE5B7B">
        <w:t xml:space="preserve">O que você colou não é o HTML do checkout — é o JavaScript da biblioteca </w:t>
      </w:r>
      <w:r w:rsidRPr="00FE5B7B">
        <w:rPr>
          <w:b/>
          <w:bCs/>
        </w:rPr>
        <w:t>BryExtension</w:t>
      </w:r>
      <w:r w:rsidRPr="00FE5B7B">
        <w:t>, que é o SDK de assinatura digital com certificado ICP-Brasil. Isso é uma peça valiosa para analisar.</w:t>
      </w:r>
    </w:p>
    <w:p w14:paraId="2A346A02" w14:textId="77777777" w:rsidR="00FE5B7B" w:rsidRPr="00FE5B7B" w:rsidRDefault="00FE5B7B" w:rsidP="00FE5B7B">
      <w:r w:rsidRPr="00FE5B7B">
        <w:t>V</w:t>
      </w:r>
    </w:p>
    <w:p w14:paraId="37D38C8B" w14:textId="77777777" w:rsidR="00FE5B7B" w:rsidRPr="00FE5B7B" w:rsidRDefault="00FE5B7B" w:rsidP="00FE5B7B">
      <w:r w:rsidRPr="00FE5B7B">
        <w:t>visualize</w:t>
      </w:r>
    </w:p>
    <w:p w14:paraId="49C384B7" w14:textId="77777777" w:rsidR="00FE5B7B" w:rsidRPr="00FE5B7B" w:rsidRDefault="00FE5B7B" w:rsidP="00FE5B7B">
      <w:r w:rsidRPr="00FE5B7B">
        <w:t>V</w:t>
      </w:r>
    </w:p>
    <w:p w14:paraId="6CC7409C" w14:textId="77777777" w:rsidR="00FE5B7B" w:rsidRPr="00FE5B7B" w:rsidRDefault="00FE5B7B" w:rsidP="00FE5B7B">
      <w:r w:rsidRPr="00FE5B7B">
        <w:t>visualize show_widget</w:t>
      </w:r>
    </w:p>
    <w:p w14:paraId="3306A299" w14:textId="77777777" w:rsidR="00FE5B7B" w:rsidRPr="00FE5B7B" w:rsidRDefault="00FE5B7B" w:rsidP="00FE5B7B">
      <w:r w:rsidRPr="00FE5B7B">
        <w:t xml:space="preserve">O que você colou </w:t>
      </w:r>
      <w:r w:rsidRPr="00FE5B7B">
        <w:rPr>
          <w:b/>
          <w:bCs/>
        </w:rPr>
        <w:t>não é o HTML do checkout</w:t>
      </w:r>
      <w:r w:rsidRPr="00FE5B7B">
        <w:t xml:space="preserve"> — é o JavaScript de um SDK de terceiro chamado </w:t>
      </w:r>
      <w:r w:rsidRPr="00FE5B7B">
        <w:rPr>
          <w:b/>
          <w:bCs/>
        </w:rPr>
        <w:t>BryExtension</w:t>
      </w:r>
      <w:r w:rsidRPr="00FE5B7B">
        <w:t>, da empresa BRY Tecnologia. Isso revela muito sobre a arquitetura do checkout deles.</w:t>
      </w:r>
    </w:p>
    <w:p w14:paraId="2098A039" w14:textId="77777777" w:rsidR="00FE5B7B" w:rsidRPr="00FE5B7B" w:rsidRDefault="00FE5B7B" w:rsidP="00FE5B7B">
      <w:r w:rsidRPr="00FE5B7B">
        <w:rPr>
          <w:b/>
          <w:bCs/>
        </w:rPr>
        <w:t>O que esse código faz:</w:t>
      </w:r>
    </w:p>
    <w:p w14:paraId="1A477FFA" w14:textId="77777777" w:rsidR="00FE5B7B" w:rsidRPr="00FE5B7B" w:rsidRDefault="00FE5B7B" w:rsidP="00FE5B7B">
      <w:r w:rsidRPr="00FE5B7B">
        <w:t>É uma biblioteca de assinatura digital com certificado ICP-Brasil que o Previdenciarista usa provavelmente para assinar o contrato de assinatura no ato da compra, ou para autenticar advogados via certificado OAB/A1/A3. A lib cria uma ponte entre o JavaScript da página e uma extensão Chrome instalada localmente (mbpaklahifpfndjiefdfjhmkefppocfm), que por sua vez se comunica com um módulo nativo instalado na máquina.</w:t>
      </w:r>
    </w:p>
    <w:p w14:paraId="4405686C" w14:textId="77777777" w:rsidR="00FE5B7B" w:rsidRPr="00FE5B7B" w:rsidRDefault="00FE5B7B" w:rsidP="00FE5B7B">
      <w:r w:rsidRPr="00FE5B7B">
        <w:rPr>
          <w:b/>
          <w:bCs/>
        </w:rPr>
        <w:t>O fluxo é:</w:t>
      </w:r>
      <w:r w:rsidRPr="00FE5B7B">
        <w:t xml:space="preserve"> checkout web → CustomEvent no DOM → extensão Chrome → native module local → certificado A1 (arquivo pfx) ou A3 (token/smartcard) → assina os dados → retorna para a página via Promise.</w:t>
      </w:r>
    </w:p>
    <w:p w14:paraId="1E83BF78" w14:textId="77777777" w:rsidR="00FE5B7B" w:rsidRPr="00FE5B7B" w:rsidRDefault="00FE5B7B" w:rsidP="00FE5B7B">
      <w:r w:rsidRPr="00FE5B7B">
        <w:rPr>
          <w:b/>
          <w:bCs/>
        </w:rPr>
        <w:t>O que isso significa para o checkout deles:</w:t>
      </w:r>
    </w:p>
    <w:p w14:paraId="3F5515F7" w14:textId="77777777" w:rsidR="00FE5B7B" w:rsidRPr="00FE5B7B" w:rsidRDefault="00FE5B7B" w:rsidP="00FE5B7B">
      <w:r w:rsidRPr="00FE5B7B">
        <w:t>O processo de assinatura exige que o usuário tenha instalado a extensão Chrome da BRY e o native module — dois pré-requisitos que a maioria dos advogados comuns não tem, e que representam uma fricção enorme de conversão. Se alguém clicar em assinar sem ter esses componentes, recebe um erro ou um fluxo de instalação no meio do checkout.</w:t>
      </w:r>
    </w:p>
    <w:p w14:paraId="3E38877D" w14:textId="77777777" w:rsidR="00FE5B7B" w:rsidRPr="00FE5B7B" w:rsidRDefault="00FE5B7B" w:rsidP="00FE5B7B">
      <w:r w:rsidRPr="00FE5B7B">
        <w:lastRenderedPageBreak/>
        <w:t>Para destrinchar o checkout visual mesmo — os campos, o formulário de pagamento, os planos, o copy — precisa do HTML completo da página. Tente Ctrl+U no browser e cola o conteúdo aqui.</w:t>
      </w:r>
    </w:p>
    <w:p w14:paraId="19B28953" w14:textId="77777777" w:rsidR="00FE5B7B" w:rsidRPr="00FE5B7B" w:rsidRDefault="00FE5B7B" w:rsidP="00FE5B7B">
      <w:r w:rsidRPr="00FE5B7B">
        <w:t>PARA O MEU SAAS, CONSEGUE USAR AS INFORMAÇÕES E DOCUMENTAR ISSO PARA MEU USO.</w:t>
      </w:r>
    </w:p>
    <w:p w14:paraId="714AF07E" w14:textId="77777777" w:rsidR="00FE5B7B" w:rsidRPr="00FE5B7B" w:rsidRDefault="00FE5B7B" w:rsidP="00FE5B7B">
      <w:r w:rsidRPr="00FE5B7B">
        <w:t>22:42</w:t>
      </w:r>
    </w:p>
    <w:p w14:paraId="62F90C94" w14:textId="77777777" w:rsidR="00FE5B7B" w:rsidRPr="00FE5B7B" w:rsidRDefault="00FE5B7B" w:rsidP="00FE5B7B">
      <w:r w:rsidRPr="00FE5B7B">
        <w:t>Reading docx skill</w:t>
      </w:r>
    </w:p>
    <w:p w14:paraId="07647EE2" w14:textId="77777777" w:rsidR="00FE5B7B" w:rsidRPr="00FE5B7B" w:rsidRDefault="00FE5B7B" w:rsidP="00FE5B7B">
      <w:r w:rsidRPr="00FE5B7B">
        <w:t>Reading docx skill</w:t>
      </w:r>
    </w:p>
    <w:p w14:paraId="356453E8" w14:textId="77777777" w:rsidR="00FE5B7B" w:rsidRPr="00FE5B7B" w:rsidRDefault="00FE5B7B" w:rsidP="00FE5B7B">
      <w:r w:rsidRPr="00FE5B7B">
        <w:t>Vou gerar um documento completo de estratégia de checkout para o seu SaaS, consolidando tudo que foi discutido: modelo de preços, arquitetura híbrida, público jurídico e as lições do Previdenciarista.</w:t>
      </w:r>
    </w:p>
    <w:p w14:paraId="64F3C0C6" w14:textId="77777777" w:rsidR="00FE5B7B" w:rsidRPr="00FE5B7B" w:rsidRDefault="00FE5B7B" w:rsidP="00FE5B7B">
      <w:r w:rsidRPr="00FE5B7B">
        <w:t>Executou 2 comandos, criou um arquivo, leu um arquivo</w:t>
      </w:r>
    </w:p>
    <w:p w14:paraId="76374F6E" w14:textId="77777777" w:rsidR="00FE5B7B" w:rsidRPr="00FE5B7B" w:rsidRDefault="00FE5B7B" w:rsidP="00FE5B7B">
      <w:r w:rsidRPr="00FE5B7B">
        <w:t>Executou 2 comandos, criou um arquivo, leu um arquivo</w:t>
      </w:r>
    </w:p>
    <w:p w14:paraId="42EF378E" w14:textId="77777777" w:rsidR="00FE5B7B" w:rsidRPr="00FE5B7B" w:rsidRDefault="00FE5B7B" w:rsidP="00FE5B7B">
      <w:r w:rsidRPr="00FE5B7B">
        <w:t xml:space="preserve">Documento gerado com </w:t>
      </w:r>
      <w:r w:rsidRPr="00FE5B7B">
        <w:rPr>
          <w:b/>
          <w:bCs/>
        </w:rPr>
        <w:t>8 seções completas</w:t>
      </w:r>
      <w:r w:rsidRPr="00FE5B7B">
        <w:t>, tudo consolidado da nossa conversa:</w:t>
      </w:r>
    </w:p>
    <w:p w14:paraId="6E332185" w14:textId="77777777" w:rsidR="00FE5B7B" w:rsidRPr="00FE5B7B" w:rsidRDefault="00FE5B7B" w:rsidP="00FE5B7B">
      <w:r w:rsidRPr="00FE5B7B">
        <w:rPr>
          <w:b/>
          <w:bCs/>
        </w:rPr>
        <w:t>O que está dentro:</w:t>
      </w:r>
    </w:p>
    <w:p w14:paraId="3A99CA7A" w14:textId="77777777" w:rsidR="00FE5B7B" w:rsidRPr="00FE5B7B" w:rsidRDefault="00FE5B7B" w:rsidP="00FE5B7B">
      <w:r w:rsidRPr="00FE5B7B">
        <w:rPr>
          <w:b/>
          <w:bCs/>
        </w:rPr>
        <w:t>Seção 1</w:t>
      </w:r>
      <w:r w:rsidRPr="00FE5B7B">
        <w:t xml:space="preserve"> — Análise competitiva do Previdenciarista: planos identificados, táticas de conversão, e os 3 pontos fracos deles que viram nossas oportunidades (sem garantia, sem parcelamento, SDK complexo no checkout).</w:t>
      </w:r>
    </w:p>
    <w:p w14:paraId="38F9782C" w14:textId="77777777" w:rsidR="00FE5B7B" w:rsidRPr="00FE5B7B" w:rsidRDefault="00FE5B7B" w:rsidP="00FE5B7B">
      <w:r w:rsidRPr="00FE5B7B">
        <w:rPr>
          <w:b/>
          <w:bCs/>
        </w:rPr>
        <w:t>Seção 2</w:t>
      </w:r>
      <w:r w:rsidRPr="00FE5B7B">
        <w:t xml:space="preserve"> — Estrutura de preços do PDF Intelligence: Free, Pro (R$79,90) e Escritório (R$199,90), com custo real de infra por plano — mostrando que o custo operacional é praticamente zero graças à arquitetura híbrida.</w:t>
      </w:r>
    </w:p>
    <w:p w14:paraId="5583FF42" w14:textId="77777777" w:rsidR="00FE5B7B" w:rsidRPr="00FE5B7B" w:rsidRDefault="00FE5B7B" w:rsidP="00FE5B7B">
      <w:r w:rsidRPr="00FE5B7B">
        <w:rPr>
          <w:b/>
          <w:bCs/>
        </w:rPr>
        <w:t>Seção 3</w:t>
      </w:r>
      <w:r w:rsidRPr="00FE5B7B">
        <w:t xml:space="preserve"> — Fluxo do checkout em 5 etapas, elementos obrigatórios e o argumento diferencial de privacidade ("seus arquivos nunca saem do seu computador").</w:t>
      </w:r>
    </w:p>
    <w:p w14:paraId="43E4678F" w14:textId="77777777" w:rsidR="00FE5B7B" w:rsidRPr="00FE5B7B" w:rsidRDefault="00FE5B7B" w:rsidP="00FE5B7B">
      <w:r w:rsidRPr="00FE5B7B">
        <w:rPr>
          <w:b/>
          <w:bCs/>
        </w:rPr>
        <w:t>Seção 4</w:t>
      </w:r>
      <w:r w:rsidRPr="00FE5B7B">
        <w:t xml:space="preserve"> — Stack de pagamento: Stripe como primário, Pagar.me como alternativa, e o alerta explícito para não usar SDK de assinatura digital no checkout como o concorrente faz.</w:t>
      </w:r>
    </w:p>
    <w:p w14:paraId="2C65B7F6" w14:textId="77777777" w:rsidR="00FE5B7B" w:rsidRPr="00FE5B7B" w:rsidRDefault="00FE5B7B" w:rsidP="00FE5B7B">
      <w:r w:rsidRPr="00FE5B7B">
        <w:rPr>
          <w:b/>
          <w:bCs/>
        </w:rPr>
        <w:t>Seção 5</w:t>
      </w:r>
      <w:r w:rsidRPr="00FE5B7B">
        <w:t xml:space="preserve"> — Copy pronto: headline principal, 5 objeções com respostas, e o cálculo de ROI (3+ horas economizadas/mês = 7,5x o custo do plano).</w:t>
      </w:r>
    </w:p>
    <w:p w14:paraId="554F1821" w14:textId="77777777" w:rsidR="00FE5B7B" w:rsidRPr="00FE5B7B" w:rsidRDefault="00FE5B7B" w:rsidP="00FE5B7B">
      <w:r w:rsidRPr="00FE5B7B">
        <w:rPr>
          <w:b/>
          <w:bCs/>
        </w:rPr>
        <w:t>Seção 6</w:t>
      </w:r>
      <w:r w:rsidRPr="00FE5B7B">
        <w:t xml:space="preserve"> — Métricas e projeção de receita até ARR de ~R$575k no ano 1.</w:t>
      </w:r>
    </w:p>
    <w:p w14:paraId="565D99EE" w14:textId="77777777" w:rsidR="00FE5B7B" w:rsidRPr="00FE5B7B" w:rsidRDefault="00FE5B7B" w:rsidP="00FE5B7B">
      <w:r w:rsidRPr="00FE5B7B">
        <w:rPr>
          <w:b/>
          <w:bCs/>
        </w:rPr>
        <w:t>Seção 7</w:t>
      </w:r>
      <w:r w:rsidRPr="00FE5B7B">
        <w:t xml:space="preserve"> — Roadmap de implementação semana a semana.</w:t>
      </w:r>
    </w:p>
    <w:p w14:paraId="5FE72789" w14:textId="77777777" w:rsidR="00FE5B7B" w:rsidRPr="00FE5B7B" w:rsidRDefault="00FE5B7B" w:rsidP="00FE5B7B">
      <w:r w:rsidRPr="00FE5B7B">
        <w:rPr>
          <w:b/>
          <w:bCs/>
        </w:rPr>
        <w:t>Seção 8</w:t>
      </w:r>
      <w:r w:rsidRPr="00FE5B7B">
        <w:t xml:space="preserve"> — Resumo executivo com os próximos 5 passos imediatos.</w:t>
      </w:r>
    </w:p>
    <w:p w14:paraId="095EE20F" w14:textId="0B12C917" w:rsidR="00FE5B7B" w:rsidRDefault="00FE5B7B">
      <w:r w:rsidRPr="00FE5B7B">
        <w:lastRenderedPageBreak/>
        <w:drawing>
          <wp:inline distT="0" distB="0" distL="0" distR="0" wp14:anchorId="6AB92A61" wp14:editId="259D76C2">
            <wp:extent cx="5400040" cy="4486910"/>
            <wp:effectExtent l="0" t="0" r="0" b="8890"/>
            <wp:docPr id="2644708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4708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8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E5B7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B7B"/>
    <w:rsid w:val="00A273EE"/>
    <w:rsid w:val="00FE5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37A0FC"/>
  <w15:chartTrackingRefBased/>
  <w15:docId w15:val="{02BD932C-12AD-41D6-BCA9-D4A4D037F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E5B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E5B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E5B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E5B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E5B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E5B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E5B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E5B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E5B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E5B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E5B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E5B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E5B7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E5B7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E5B7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E5B7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E5B7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E5B7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E5B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E5B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E5B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E5B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E5B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E5B7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E5B7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E5B7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E5B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E5B7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E5B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553</Words>
  <Characters>2992</Characters>
  <Application>Microsoft Office Word</Application>
  <DocSecurity>0</DocSecurity>
  <Lines>24</Lines>
  <Paragraphs>7</Paragraphs>
  <ScaleCrop>false</ScaleCrop>
  <Company/>
  <LinksUpToDate>false</LinksUpToDate>
  <CharactersWithSpaces>3538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Alex</dc:creator>
  <cp:keywords/>
  <dc:description/>
  <cp:lastModifiedBy>Bruno Alex</cp:lastModifiedBy>
  <cp:revision>2</cp:revision>
  <dcterms:created xsi:type="dcterms:W3CDTF">2026-04-09T01:54:00Z</dcterms:created>
  <dcterms:modified xsi:type="dcterms:W3CDTF">2026-04-09T01:55:00Z</dcterms:modified>
</cp:coreProperties>
</file>